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62F2" w14:textId="65D49E10" w:rsidR="0000369C" w:rsidRPr="00E27B65" w:rsidRDefault="0000369C" w:rsidP="00E27B65">
      <w:pPr>
        <w:widowControl w:val="0"/>
        <w:tabs>
          <w:tab w:val="left" w:pos="8789"/>
          <w:tab w:val="left" w:pos="8931"/>
          <w:tab w:val="left" w:pos="9477"/>
        </w:tabs>
        <w:autoSpaceDN w:val="0"/>
        <w:jc w:val="center"/>
        <w:rPr>
          <w:rFonts w:eastAsia="Calibri"/>
          <w:sz w:val="25"/>
          <w:szCs w:val="25"/>
          <w:lang w:eastAsia="en-US"/>
        </w:rPr>
      </w:pPr>
      <w:r w:rsidRPr="00E27B65">
        <w:rPr>
          <w:rFonts w:eastAsia="Calibri"/>
          <w:sz w:val="25"/>
          <w:szCs w:val="25"/>
          <w:lang w:eastAsia="en-US"/>
        </w:rPr>
        <w:object w:dxaOrig="1037" w:dyaOrig="1397" w14:anchorId="135628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40.2pt;height:53.4pt;mso-position-horizontal-relative:page;mso-position-vertical-relative:page" o:ole="" filled="t">
            <v:fill color2="black"/>
            <v:imagedata r:id="rId5" o:title=""/>
          </v:shape>
          <o:OLEObject Type="Embed" ProgID="Word.Picture.8" ShapeID="Object 1" DrawAspect="Content" ObjectID="_1849687549" r:id="rId6"/>
        </w:object>
      </w:r>
    </w:p>
    <w:p w14:paraId="4563CC0F" w14:textId="77777777" w:rsidR="0000369C" w:rsidRPr="00E27B65" w:rsidRDefault="0000369C" w:rsidP="00E27B65">
      <w:pPr>
        <w:jc w:val="center"/>
        <w:rPr>
          <w:rFonts w:eastAsia="Calibri"/>
          <w:b/>
          <w:sz w:val="25"/>
          <w:szCs w:val="25"/>
          <w:lang w:eastAsia="ru-RU"/>
        </w:rPr>
      </w:pPr>
      <w:r w:rsidRPr="00E27B65">
        <w:rPr>
          <w:rFonts w:eastAsia="Calibri"/>
          <w:b/>
          <w:sz w:val="25"/>
          <w:szCs w:val="25"/>
          <w:lang w:eastAsia="ru-RU"/>
        </w:rPr>
        <w:t>ТЯГИНСЬКА СІЛЬСЬКА ВІЙСЬКОВА АДМІНІСТРАЦІЯ</w:t>
      </w:r>
    </w:p>
    <w:p w14:paraId="209835E4" w14:textId="77777777" w:rsidR="0000369C" w:rsidRPr="00E27B65" w:rsidRDefault="0000369C" w:rsidP="00E27B65">
      <w:pPr>
        <w:jc w:val="center"/>
        <w:rPr>
          <w:rFonts w:eastAsia="Calibri"/>
          <w:b/>
          <w:sz w:val="25"/>
          <w:szCs w:val="25"/>
          <w:lang w:eastAsia="ru-RU"/>
        </w:rPr>
      </w:pPr>
      <w:r w:rsidRPr="00E27B65">
        <w:rPr>
          <w:rFonts w:eastAsia="Calibri"/>
          <w:b/>
          <w:sz w:val="25"/>
          <w:szCs w:val="25"/>
          <w:lang w:eastAsia="ru-RU"/>
        </w:rPr>
        <w:t>БЕРИСЛАВСЬКОГО РАЙОНУ ХЕРСОНСЬКОЇ ОБЛАСТІ</w:t>
      </w:r>
    </w:p>
    <w:p w14:paraId="1D5A32B0" w14:textId="77777777" w:rsidR="002B4750" w:rsidRPr="00E27B65" w:rsidRDefault="002B4750" w:rsidP="00E27B65">
      <w:pPr>
        <w:tabs>
          <w:tab w:val="left" w:pos="4320"/>
        </w:tabs>
        <w:jc w:val="center"/>
        <w:rPr>
          <w:sz w:val="25"/>
          <w:szCs w:val="25"/>
        </w:rPr>
      </w:pPr>
    </w:p>
    <w:p w14:paraId="1AE8F99D" w14:textId="50DF30A6" w:rsidR="00AF1DB2" w:rsidRPr="00E27B65" w:rsidRDefault="00AF1DB2" w:rsidP="00E27B65">
      <w:pPr>
        <w:tabs>
          <w:tab w:val="left" w:pos="4320"/>
        </w:tabs>
        <w:jc w:val="center"/>
        <w:rPr>
          <w:sz w:val="25"/>
          <w:szCs w:val="25"/>
        </w:rPr>
      </w:pPr>
      <w:r w:rsidRPr="00E27B65">
        <w:rPr>
          <w:sz w:val="25"/>
          <w:szCs w:val="25"/>
        </w:rPr>
        <w:t>РОЗПОРЯДЖЕННЯ</w:t>
      </w:r>
    </w:p>
    <w:p w14:paraId="3B7A8E44" w14:textId="415132B3" w:rsidR="00AF1DB2" w:rsidRPr="00E27B65" w:rsidRDefault="00AF1DB2" w:rsidP="00E27B65">
      <w:pPr>
        <w:tabs>
          <w:tab w:val="left" w:pos="4320"/>
        </w:tabs>
        <w:jc w:val="center"/>
        <w:rPr>
          <w:sz w:val="25"/>
          <w:szCs w:val="25"/>
        </w:rPr>
      </w:pPr>
      <w:r w:rsidRPr="00E27B65">
        <w:rPr>
          <w:sz w:val="25"/>
          <w:szCs w:val="25"/>
        </w:rPr>
        <w:t>Начальника сільської військової адміністрації</w:t>
      </w:r>
    </w:p>
    <w:p w14:paraId="3E35321C" w14:textId="77777777" w:rsidR="00AF1DB2" w:rsidRPr="00E27B65" w:rsidRDefault="00AF1DB2" w:rsidP="00E27B65">
      <w:pPr>
        <w:tabs>
          <w:tab w:val="left" w:pos="4320"/>
        </w:tabs>
        <w:rPr>
          <w:sz w:val="25"/>
          <w:szCs w:val="25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095"/>
        <w:gridCol w:w="1558"/>
      </w:tblGrid>
      <w:tr w:rsidR="00AF1DB2" w:rsidRPr="00E27B65" w14:paraId="55FC5F07" w14:textId="77777777" w:rsidTr="00AF1DB2">
        <w:tc>
          <w:tcPr>
            <w:tcW w:w="1985" w:type="dxa"/>
            <w:tcBorders>
              <w:bottom w:val="single" w:sz="4" w:space="0" w:color="auto"/>
            </w:tcBorders>
          </w:tcPr>
          <w:p w14:paraId="6E4A51A0" w14:textId="20729F9F" w:rsidR="00AF1DB2" w:rsidRPr="00E27B65" w:rsidRDefault="00AB0E58" w:rsidP="00E27B65">
            <w:pPr>
              <w:tabs>
                <w:tab w:val="left" w:pos="4320"/>
              </w:tabs>
              <w:ind w:left="-110"/>
              <w:rPr>
                <w:sz w:val="25"/>
                <w:szCs w:val="25"/>
              </w:rPr>
            </w:pPr>
            <w:r w:rsidRPr="00E27B65">
              <w:rPr>
                <w:sz w:val="25"/>
                <w:szCs w:val="25"/>
              </w:rPr>
              <w:t>27.08.2026</w:t>
            </w:r>
          </w:p>
        </w:tc>
        <w:tc>
          <w:tcPr>
            <w:tcW w:w="6095" w:type="dxa"/>
          </w:tcPr>
          <w:p w14:paraId="70393998" w14:textId="1F315F31" w:rsidR="00AF1DB2" w:rsidRPr="00E27B65" w:rsidRDefault="00DB5581" w:rsidP="00E27B65">
            <w:pPr>
              <w:tabs>
                <w:tab w:val="left" w:pos="1760"/>
                <w:tab w:val="center" w:pos="2939"/>
                <w:tab w:val="left" w:pos="4320"/>
              </w:tabs>
              <w:rPr>
                <w:sz w:val="25"/>
                <w:szCs w:val="25"/>
              </w:rPr>
            </w:pPr>
            <w:r w:rsidRPr="00E27B65">
              <w:rPr>
                <w:sz w:val="25"/>
                <w:szCs w:val="25"/>
              </w:rPr>
              <w:tab/>
              <w:t xml:space="preserve">     </w:t>
            </w:r>
            <w:r w:rsidR="00AF1DB2" w:rsidRPr="00E27B65">
              <w:rPr>
                <w:sz w:val="25"/>
                <w:szCs w:val="25"/>
              </w:rPr>
              <w:t>с. Тягинка</w:t>
            </w:r>
          </w:p>
        </w:tc>
        <w:tc>
          <w:tcPr>
            <w:tcW w:w="1558" w:type="dxa"/>
          </w:tcPr>
          <w:p w14:paraId="342A4DED" w14:textId="18415C2A" w:rsidR="00AF1DB2" w:rsidRPr="00E27B65" w:rsidRDefault="00AF1DB2" w:rsidP="00E27B65">
            <w:pPr>
              <w:tabs>
                <w:tab w:val="left" w:pos="4320"/>
              </w:tabs>
              <w:rPr>
                <w:sz w:val="25"/>
                <w:szCs w:val="25"/>
              </w:rPr>
            </w:pPr>
            <w:r w:rsidRPr="00E27B65">
              <w:rPr>
                <w:sz w:val="25"/>
                <w:szCs w:val="25"/>
              </w:rPr>
              <w:t xml:space="preserve">№ </w:t>
            </w:r>
            <w:r w:rsidR="00AB0E58" w:rsidRPr="00E27B65">
              <w:rPr>
                <w:sz w:val="25"/>
                <w:szCs w:val="25"/>
                <w:u w:val="single"/>
              </w:rPr>
              <w:t>255</w:t>
            </w:r>
          </w:p>
        </w:tc>
      </w:tr>
      <w:tr w:rsidR="00AF1DB2" w:rsidRPr="00E27B65" w14:paraId="3461473E" w14:textId="77777777" w:rsidTr="00AF1DB2">
        <w:tc>
          <w:tcPr>
            <w:tcW w:w="1985" w:type="dxa"/>
            <w:tcBorders>
              <w:top w:val="single" w:sz="4" w:space="0" w:color="auto"/>
            </w:tcBorders>
          </w:tcPr>
          <w:p w14:paraId="7926B305" w14:textId="77777777" w:rsidR="00AF1DB2" w:rsidRPr="00E27B65" w:rsidRDefault="00AF1DB2" w:rsidP="00E27B65">
            <w:pPr>
              <w:tabs>
                <w:tab w:val="left" w:pos="4320"/>
              </w:tabs>
              <w:rPr>
                <w:sz w:val="25"/>
                <w:szCs w:val="25"/>
              </w:rPr>
            </w:pPr>
          </w:p>
        </w:tc>
        <w:tc>
          <w:tcPr>
            <w:tcW w:w="6095" w:type="dxa"/>
          </w:tcPr>
          <w:p w14:paraId="2927B2E1" w14:textId="77777777" w:rsidR="00AF1DB2" w:rsidRPr="00E27B65" w:rsidRDefault="00AF1DB2" w:rsidP="00E27B65">
            <w:pPr>
              <w:spacing w:after="40"/>
              <w:ind w:left="-112"/>
              <w:rPr>
                <w:sz w:val="25"/>
                <w:szCs w:val="25"/>
              </w:rPr>
            </w:pPr>
          </w:p>
        </w:tc>
        <w:tc>
          <w:tcPr>
            <w:tcW w:w="1558" w:type="dxa"/>
          </w:tcPr>
          <w:p w14:paraId="5CAEAE4A" w14:textId="5E63790C" w:rsidR="00AF1DB2" w:rsidRPr="00E27B65" w:rsidRDefault="00AF1DB2" w:rsidP="00E27B65">
            <w:pPr>
              <w:spacing w:after="40"/>
              <w:ind w:left="-112"/>
              <w:rPr>
                <w:sz w:val="25"/>
                <w:szCs w:val="25"/>
              </w:rPr>
            </w:pPr>
          </w:p>
        </w:tc>
      </w:tr>
    </w:tbl>
    <w:p w14:paraId="14C92B27" w14:textId="488FE8D9" w:rsidR="008D6B6D" w:rsidRPr="00E27B65" w:rsidRDefault="00AF1DB2" w:rsidP="00E27B65">
      <w:pPr>
        <w:ind w:right="4818"/>
        <w:rPr>
          <w:sz w:val="25"/>
          <w:szCs w:val="25"/>
        </w:rPr>
      </w:pPr>
      <w:r w:rsidRPr="00E27B65">
        <w:rPr>
          <w:sz w:val="25"/>
          <w:szCs w:val="25"/>
        </w:rPr>
        <w:t xml:space="preserve">Про </w:t>
      </w:r>
      <w:r w:rsidR="008D6B6D" w:rsidRPr="00E27B65">
        <w:rPr>
          <w:sz w:val="25"/>
          <w:szCs w:val="25"/>
        </w:rPr>
        <w:t xml:space="preserve">здійснення заходів з проведення </w:t>
      </w:r>
    </w:p>
    <w:p w14:paraId="0F3DCF5D" w14:textId="16A11AC4" w:rsidR="00AF1DB2" w:rsidRPr="00E27B65" w:rsidRDefault="008D6B6D" w:rsidP="00E27B65">
      <w:pPr>
        <w:ind w:right="4818"/>
        <w:rPr>
          <w:sz w:val="25"/>
          <w:szCs w:val="25"/>
        </w:rPr>
      </w:pPr>
      <w:r w:rsidRPr="00E27B65">
        <w:rPr>
          <w:sz w:val="25"/>
          <w:szCs w:val="25"/>
        </w:rPr>
        <w:t>аналізу впливу порушення безперервності виконання робочих процесів (бізнес-процесів)</w:t>
      </w:r>
      <w:r w:rsidR="003211C2" w:rsidRPr="00E27B65">
        <w:rPr>
          <w:sz w:val="25"/>
          <w:szCs w:val="25"/>
        </w:rPr>
        <w:t xml:space="preserve"> державних інформаційних ресурсів</w:t>
      </w:r>
      <w:r w:rsidR="00AF1DB2" w:rsidRPr="00E27B65">
        <w:rPr>
          <w:sz w:val="25"/>
          <w:szCs w:val="25"/>
        </w:rPr>
        <w:t xml:space="preserve">в </w:t>
      </w:r>
      <w:r w:rsidR="003211C2" w:rsidRPr="00E27B65">
        <w:rPr>
          <w:sz w:val="25"/>
          <w:szCs w:val="25"/>
        </w:rPr>
        <w:t xml:space="preserve"> </w:t>
      </w:r>
      <w:r w:rsidR="00AF1DB2" w:rsidRPr="00E27B65">
        <w:rPr>
          <w:sz w:val="25"/>
          <w:szCs w:val="25"/>
        </w:rPr>
        <w:t>Тягинській сільській територіальній громаді</w:t>
      </w:r>
    </w:p>
    <w:p w14:paraId="7E204051" w14:textId="77777777" w:rsidR="00AF1DB2" w:rsidRPr="00E27B65" w:rsidRDefault="00AF1DB2" w:rsidP="00E27B65">
      <w:pPr>
        <w:ind w:firstLine="720"/>
        <w:rPr>
          <w:sz w:val="25"/>
          <w:szCs w:val="25"/>
        </w:rPr>
      </w:pPr>
    </w:p>
    <w:p w14:paraId="0085DE1B" w14:textId="24483452" w:rsidR="00312718" w:rsidRPr="00E27B65" w:rsidRDefault="002B4750" w:rsidP="00E27B65">
      <w:pPr>
        <w:ind w:firstLine="720"/>
        <w:jc w:val="both"/>
        <w:rPr>
          <w:sz w:val="25"/>
          <w:szCs w:val="25"/>
        </w:rPr>
      </w:pPr>
      <w:r w:rsidRPr="00E27B65">
        <w:rPr>
          <w:sz w:val="25"/>
          <w:szCs w:val="25"/>
          <w:lang w:eastAsia="ar-SA"/>
        </w:rPr>
        <w:t xml:space="preserve">Відповідно до </w:t>
      </w:r>
      <w:r w:rsidRPr="00E27B65">
        <w:rPr>
          <w:sz w:val="25"/>
          <w:szCs w:val="25"/>
        </w:rPr>
        <w:t xml:space="preserve">Закону України «Про правовий режим воєнного стану», Указів Президента України </w:t>
      </w:r>
      <w:r w:rsidRPr="00E27B65">
        <w:rPr>
          <w:color w:val="131300"/>
          <w:sz w:val="25"/>
          <w:szCs w:val="25"/>
        </w:rPr>
        <w:t xml:space="preserve">24 </w:t>
      </w:r>
      <w:r w:rsidRPr="00E27B65">
        <w:rPr>
          <w:color w:val="2C2C00"/>
          <w:sz w:val="25"/>
          <w:szCs w:val="25"/>
        </w:rPr>
        <w:t xml:space="preserve">лютого </w:t>
      </w:r>
      <w:r w:rsidRPr="00E27B65">
        <w:rPr>
          <w:color w:val="070700"/>
          <w:sz w:val="25"/>
          <w:szCs w:val="25"/>
        </w:rPr>
        <w:t xml:space="preserve">2022 </w:t>
      </w:r>
      <w:r w:rsidRPr="00E27B65">
        <w:rPr>
          <w:color w:val="2E2E00"/>
          <w:sz w:val="25"/>
          <w:szCs w:val="25"/>
        </w:rPr>
        <w:t xml:space="preserve">року </w:t>
      </w:r>
      <w:r w:rsidRPr="00E27B65">
        <w:rPr>
          <w:color w:val="252500"/>
          <w:sz w:val="25"/>
          <w:szCs w:val="25"/>
        </w:rPr>
        <w:t xml:space="preserve">№ </w:t>
      </w:r>
      <w:r w:rsidRPr="00E27B65">
        <w:rPr>
          <w:color w:val="090900"/>
          <w:sz w:val="25"/>
          <w:szCs w:val="25"/>
        </w:rPr>
        <w:t xml:space="preserve">64/2022 </w:t>
      </w:r>
      <w:r w:rsidRPr="00E27B65">
        <w:rPr>
          <w:color w:val="606000"/>
          <w:sz w:val="25"/>
          <w:szCs w:val="25"/>
        </w:rPr>
        <w:t>«</w:t>
      </w:r>
      <w:r w:rsidRPr="00E27B65">
        <w:rPr>
          <w:color w:val="232300"/>
          <w:sz w:val="25"/>
          <w:szCs w:val="25"/>
        </w:rPr>
        <w:t xml:space="preserve">Про </w:t>
      </w:r>
      <w:r w:rsidRPr="00E27B65">
        <w:rPr>
          <w:color w:val="1F1F00"/>
          <w:sz w:val="25"/>
          <w:szCs w:val="25"/>
        </w:rPr>
        <w:t xml:space="preserve">введення </w:t>
      </w:r>
      <w:r w:rsidRPr="00E27B65">
        <w:rPr>
          <w:color w:val="292900"/>
          <w:sz w:val="25"/>
          <w:szCs w:val="25"/>
        </w:rPr>
        <w:t xml:space="preserve">воєнного стану </w:t>
      </w:r>
      <w:r w:rsidRPr="00E27B65">
        <w:rPr>
          <w:color w:val="232300"/>
          <w:sz w:val="25"/>
          <w:szCs w:val="25"/>
        </w:rPr>
        <w:t xml:space="preserve">в </w:t>
      </w:r>
      <w:r w:rsidRPr="00E27B65">
        <w:rPr>
          <w:color w:val="1C1C00"/>
          <w:sz w:val="25"/>
          <w:szCs w:val="25"/>
        </w:rPr>
        <w:t>Україні</w:t>
      </w:r>
      <w:r w:rsidRPr="00E27B65">
        <w:rPr>
          <w:color w:val="252500"/>
          <w:sz w:val="25"/>
          <w:szCs w:val="25"/>
        </w:rPr>
        <w:t xml:space="preserve">» </w:t>
      </w:r>
      <w:r w:rsidRPr="00E27B65">
        <w:rPr>
          <w:color w:val="181800"/>
          <w:sz w:val="25"/>
          <w:szCs w:val="25"/>
        </w:rPr>
        <w:t>(</w:t>
      </w:r>
      <w:r w:rsidRPr="00E27B65">
        <w:rPr>
          <w:color w:val="282800"/>
          <w:sz w:val="25"/>
          <w:szCs w:val="25"/>
        </w:rPr>
        <w:t xml:space="preserve">зі </w:t>
      </w:r>
      <w:r w:rsidRPr="00E27B65">
        <w:rPr>
          <w:color w:val="2F2F00"/>
          <w:sz w:val="25"/>
          <w:szCs w:val="25"/>
        </w:rPr>
        <w:t>змінами</w:t>
      </w:r>
      <w:r w:rsidRPr="00E27B65">
        <w:rPr>
          <w:color w:val="0B0B00"/>
          <w:sz w:val="25"/>
          <w:szCs w:val="25"/>
        </w:rPr>
        <w:t xml:space="preserve">) та </w:t>
      </w:r>
      <w:r w:rsidRPr="00E27B65">
        <w:rPr>
          <w:sz w:val="25"/>
          <w:szCs w:val="25"/>
        </w:rPr>
        <w:t>від 24 жовтня 2022 року №738/2022 «Про утворення військових адміністрацій населених пунктів у Херсонській області»,</w:t>
      </w:r>
      <w:r w:rsidRPr="00E27B65">
        <w:rPr>
          <w:sz w:val="25"/>
          <w:szCs w:val="25"/>
          <w:lang w:eastAsia="ar-SA"/>
        </w:rPr>
        <w:t xml:space="preserve"> </w:t>
      </w:r>
      <w:r w:rsidRPr="00E27B65">
        <w:rPr>
          <w:color w:val="202000"/>
          <w:sz w:val="25"/>
          <w:szCs w:val="25"/>
        </w:rPr>
        <w:t>розпорядження Президента України від 15 червня 2023 року № 106/2023-рп «Про призначення Миколи ЯЦЕНКА начальником Тягинської сільської військової адміністрації Бериславського району Херсонської області», Постанови ВРУ від 16 листопада 2022 року № 2778-ІХ «Про здійснення начальниками військових адміністрацій населених пунктів у Херсонській області повноважень, передбачених частиною другою статті 10</w:t>
      </w:r>
      <w:r w:rsidRPr="00E27B65">
        <w:rPr>
          <w:color w:val="1B1B00"/>
          <w:sz w:val="25"/>
          <w:szCs w:val="25"/>
        </w:rPr>
        <w:t xml:space="preserve"> Закону України «Про правовий режим»,</w:t>
      </w:r>
      <w:r w:rsidR="00AF1DB2" w:rsidRPr="00E27B65">
        <w:rPr>
          <w:sz w:val="25"/>
          <w:szCs w:val="25"/>
        </w:rPr>
        <w:t xml:space="preserve"> з метою </w:t>
      </w:r>
      <w:r w:rsidR="00AB0E58" w:rsidRPr="00E27B65">
        <w:rPr>
          <w:sz w:val="25"/>
          <w:szCs w:val="25"/>
        </w:rPr>
        <w:t>виконання постанови КМУ від 6 серпня 2026 р. № 1009 «Деякі питання забезпечення безперервності функціонування державних інформаційних ресурсів»</w:t>
      </w:r>
      <w:r w:rsidR="00312718" w:rsidRPr="00E27B65">
        <w:rPr>
          <w:sz w:val="25"/>
          <w:szCs w:val="25"/>
        </w:rPr>
        <w:t xml:space="preserve"> та проведення аналізу впливу порушення безперервності виконання робочих процесів (бізнес-процесів) державних інформаційних ресурсів відповідно до Обов’язкових вимог до створення (модернізації, модифікації, розвитку), адміністрування та забезпечення функціонування засобу інформатизації, затверджених постановою Кабінету Міністрів України від 21 лютого 2025 р. № 205.</w:t>
      </w:r>
    </w:p>
    <w:p w14:paraId="3FDC0974" w14:textId="1DA67F23" w:rsidR="00DB5581" w:rsidRPr="00E27B65" w:rsidRDefault="00AB0E58" w:rsidP="00E27B65">
      <w:pPr>
        <w:ind w:firstLine="720"/>
        <w:jc w:val="both"/>
        <w:rPr>
          <w:sz w:val="25"/>
          <w:szCs w:val="25"/>
        </w:rPr>
      </w:pPr>
      <w:r w:rsidRPr="00E27B65">
        <w:rPr>
          <w:sz w:val="25"/>
          <w:szCs w:val="25"/>
        </w:rPr>
        <w:t xml:space="preserve"> </w:t>
      </w:r>
      <w:r w:rsidR="00AF1DB2" w:rsidRPr="00E27B65">
        <w:rPr>
          <w:sz w:val="25"/>
          <w:szCs w:val="25"/>
        </w:rPr>
        <w:t xml:space="preserve">1. </w:t>
      </w:r>
      <w:bookmarkStart w:id="0" w:name="_Hlk238722966"/>
      <w:r w:rsidR="00AF1DB2" w:rsidRPr="00E27B65">
        <w:rPr>
          <w:sz w:val="25"/>
          <w:szCs w:val="25"/>
        </w:rPr>
        <w:t>З</w:t>
      </w:r>
      <w:r w:rsidR="00312718" w:rsidRPr="00E27B65">
        <w:rPr>
          <w:sz w:val="25"/>
          <w:szCs w:val="25"/>
        </w:rPr>
        <w:t>атвердити План аварійного відновлення</w:t>
      </w:r>
      <w:bookmarkEnd w:id="0"/>
      <w:r w:rsidR="00312718" w:rsidRPr="00E27B65">
        <w:rPr>
          <w:sz w:val="25"/>
          <w:szCs w:val="25"/>
        </w:rPr>
        <w:t xml:space="preserve"> офіційного сайту Тягинської сільської ради (tiahynka-sr.gov.ua) що додається </w:t>
      </w:r>
      <w:r w:rsidR="008D6B6D" w:rsidRPr="00E27B65">
        <w:rPr>
          <w:sz w:val="25"/>
          <w:szCs w:val="25"/>
        </w:rPr>
        <w:t>(</w:t>
      </w:r>
      <w:r w:rsidR="00312718" w:rsidRPr="00E27B65">
        <w:rPr>
          <w:sz w:val="25"/>
          <w:szCs w:val="25"/>
        </w:rPr>
        <w:t>Додаток 1</w:t>
      </w:r>
      <w:r w:rsidR="008D6B6D" w:rsidRPr="00E27B65">
        <w:rPr>
          <w:sz w:val="25"/>
          <w:szCs w:val="25"/>
        </w:rPr>
        <w:t>)</w:t>
      </w:r>
      <w:r w:rsidR="00AF1DB2" w:rsidRPr="00E27B65">
        <w:rPr>
          <w:sz w:val="25"/>
          <w:szCs w:val="25"/>
        </w:rPr>
        <w:t>.</w:t>
      </w:r>
    </w:p>
    <w:p w14:paraId="40785CFA" w14:textId="7AB4A04B" w:rsidR="00AF1DB2" w:rsidRPr="00E27B65" w:rsidRDefault="008D6B6D" w:rsidP="00E27B65">
      <w:pPr>
        <w:ind w:firstLine="720"/>
        <w:jc w:val="both"/>
        <w:rPr>
          <w:sz w:val="25"/>
          <w:szCs w:val="25"/>
        </w:rPr>
      </w:pPr>
      <w:r w:rsidRPr="00E27B65">
        <w:rPr>
          <w:sz w:val="25"/>
          <w:szCs w:val="25"/>
        </w:rPr>
        <w:t xml:space="preserve">  </w:t>
      </w:r>
      <w:r w:rsidR="00AF1DB2" w:rsidRPr="00E27B65">
        <w:rPr>
          <w:sz w:val="25"/>
          <w:szCs w:val="25"/>
        </w:rPr>
        <w:t xml:space="preserve">2. </w:t>
      </w:r>
      <w:r w:rsidRPr="00E27B65">
        <w:rPr>
          <w:sz w:val="25"/>
          <w:szCs w:val="25"/>
        </w:rPr>
        <w:t>Затвердити План аварійного відновлення Nextcloud «Тягинська хмара» (cloud.tyahynka-cloud.com), що додається ( Додаток 2).</w:t>
      </w:r>
    </w:p>
    <w:p w14:paraId="7E765C2C" w14:textId="39755277" w:rsidR="008D6B6D" w:rsidRPr="00E27B65" w:rsidRDefault="008D6B6D" w:rsidP="00E27B65">
      <w:pPr>
        <w:ind w:firstLine="720"/>
        <w:jc w:val="both"/>
        <w:rPr>
          <w:sz w:val="25"/>
          <w:szCs w:val="25"/>
        </w:rPr>
      </w:pPr>
      <w:r w:rsidRPr="00E27B65">
        <w:rPr>
          <w:sz w:val="25"/>
          <w:szCs w:val="25"/>
        </w:rPr>
        <w:t xml:space="preserve">  3. Затвердити звіт про результати аналізу впливу порушення безперервності виконання робочих процесів (бізнес-процесів) та оцінювання пов'язаних з ними засобів інформатизації</w:t>
      </w:r>
    </w:p>
    <w:p w14:paraId="0E756954" w14:textId="38E69664" w:rsidR="00AF1DB2" w:rsidRPr="00E27B65" w:rsidRDefault="008D6B6D" w:rsidP="00E27B65">
      <w:pPr>
        <w:ind w:firstLine="720"/>
        <w:jc w:val="both"/>
        <w:rPr>
          <w:sz w:val="25"/>
          <w:szCs w:val="25"/>
        </w:rPr>
      </w:pPr>
      <w:r w:rsidRPr="00E27B65">
        <w:rPr>
          <w:sz w:val="25"/>
          <w:szCs w:val="25"/>
        </w:rPr>
        <w:t xml:space="preserve"> 4.</w:t>
      </w:r>
      <w:r w:rsidR="00AF1DB2" w:rsidRPr="00E27B65">
        <w:rPr>
          <w:sz w:val="25"/>
          <w:szCs w:val="25"/>
        </w:rPr>
        <w:t xml:space="preserve"> Контроль за виконанням </w:t>
      </w:r>
      <w:r w:rsidRPr="00E27B65">
        <w:rPr>
          <w:sz w:val="25"/>
          <w:szCs w:val="25"/>
        </w:rPr>
        <w:t>даного розпорядження покласти на інспектора інформаційних технологій Олександра КОМІСАРОВА</w:t>
      </w:r>
      <w:r w:rsidR="00AF1DB2" w:rsidRPr="00E27B65">
        <w:rPr>
          <w:sz w:val="25"/>
          <w:szCs w:val="25"/>
        </w:rPr>
        <w:t>.</w:t>
      </w:r>
    </w:p>
    <w:p w14:paraId="09C6FDD4" w14:textId="77777777" w:rsidR="00AF1DB2" w:rsidRPr="00E27B65" w:rsidRDefault="00AF1DB2" w:rsidP="00E27B65">
      <w:pPr>
        <w:ind w:firstLine="720"/>
        <w:rPr>
          <w:sz w:val="25"/>
          <w:szCs w:val="25"/>
        </w:rPr>
      </w:pPr>
    </w:p>
    <w:p w14:paraId="28A3D64A" w14:textId="77777777" w:rsidR="00203AE5" w:rsidRPr="00E27B65" w:rsidRDefault="00203AE5" w:rsidP="00E27B65">
      <w:pPr>
        <w:ind w:firstLine="720"/>
        <w:rPr>
          <w:sz w:val="25"/>
          <w:szCs w:val="25"/>
        </w:rPr>
      </w:pPr>
    </w:p>
    <w:p w14:paraId="333B70C3" w14:textId="00893790" w:rsidR="0000369C" w:rsidRPr="00E27B65" w:rsidRDefault="0000369C" w:rsidP="00E27B65">
      <w:pPr>
        <w:rPr>
          <w:sz w:val="25"/>
          <w:szCs w:val="25"/>
        </w:rPr>
      </w:pPr>
      <w:r w:rsidRPr="00E27B65">
        <w:rPr>
          <w:sz w:val="25"/>
          <w:szCs w:val="25"/>
        </w:rPr>
        <w:t xml:space="preserve">Начальник сільської </w:t>
      </w:r>
    </w:p>
    <w:p w14:paraId="0A61BE7D" w14:textId="3B0C4304" w:rsidR="0000369C" w:rsidRPr="00E27B65" w:rsidRDefault="0000369C" w:rsidP="00E27B65">
      <w:pPr>
        <w:tabs>
          <w:tab w:val="left" w:pos="6804"/>
        </w:tabs>
        <w:rPr>
          <w:sz w:val="25"/>
          <w:szCs w:val="25"/>
        </w:rPr>
      </w:pPr>
      <w:r w:rsidRPr="00E27B65">
        <w:rPr>
          <w:sz w:val="25"/>
          <w:szCs w:val="25"/>
        </w:rPr>
        <w:t>військової адміністрації</w:t>
      </w:r>
      <w:r w:rsidR="00E27B65">
        <w:rPr>
          <w:sz w:val="25"/>
          <w:szCs w:val="25"/>
        </w:rPr>
        <w:tab/>
      </w:r>
      <w:r w:rsidRPr="00E27B65">
        <w:rPr>
          <w:sz w:val="25"/>
          <w:szCs w:val="25"/>
        </w:rPr>
        <w:t xml:space="preserve">Микола ЯЦЕНКО </w:t>
      </w:r>
    </w:p>
    <w:p w14:paraId="62D56620" w14:textId="5BAC201E" w:rsidR="0000369C" w:rsidRPr="00E27B65" w:rsidRDefault="0000369C" w:rsidP="00E27B65">
      <w:pPr>
        <w:rPr>
          <w:sz w:val="25"/>
          <w:szCs w:val="25"/>
        </w:rPr>
      </w:pPr>
    </w:p>
    <w:sectPr w:rsidR="0000369C" w:rsidRPr="00E27B65" w:rsidSect="002B4750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F0A"/>
    <w:multiLevelType w:val="hybridMultilevel"/>
    <w:tmpl w:val="ED183586"/>
    <w:lvl w:ilvl="0" w:tplc="DAC42DDE">
      <w:start w:val="1"/>
      <w:numFmt w:val="bullet"/>
      <w:lvlText w:val="●"/>
      <w:lvlJc w:val="left"/>
      <w:pPr>
        <w:ind w:left="720" w:hanging="360"/>
      </w:pPr>
    </w:lvl>
    <w:lvl w:ilvl="1" w:tplc="E662F646">
      <w:start w:val="1"/>
      <w:numFmt w:val="bullet"/>
      <w:lvlText w:val="○"/>
      <w:lvlJc w:val="left"/>
      <w:pPr>
        <w:ind w:left="1440" w:hanging="360"/>
      </w:pPr>
    </w:lvl>
    <w:lvl w:ilvl="2" w:tplc="9228A138">
      <w:start w:val="1"/>
      <w:numFmt w:val="bullet"/>
      <w:lvlText w:val="■"/>
      <w:lvlJc w:val="left"/>
      <w:pPr>
        <w:ind w:left="2160" w:hanging="360"/>
      </w:pPr>
    </w:lvl>
    <w:lvl w:ilvl="3" w:tplc="92D69EBA">
      <w:start w:val="1"/>
      <w:numFmt w:val="bullet"/>
      <w:lvlText w:val="●"/>
      <w:lvlJc w:val="left"/>
      <w:pPr>
        <w:ind w:left="2880" w:hanging="360"/>
      </w:pPr>
    </w:lvl>
    <w:lvl w:ilvl="4" w:tplc="ACA25832">
      <w:start w:val="1"/>
      <w:numFmt w:val="bullet"/>
      <w:lvlText w:val="○"/>
      <w:lvlJc w:val="left"/>
      <w:pPr>
        <w:ind w:left="3600" w:hanging="360"/>
      </w:pPr>
    </w:lvl>
    <w:lvl w:ilvl="5" w:tplc="D520B5F0">
      <w:start w:val="1"/>
      <w:numFmt w:val="bullet"/>
      <w:lvlText w:val="■"/>
      <w:lvlJc w:val="left"/>
      <w:pPr>
        <w:ind w:left="4320" w:hanging="360"/>
      </w:pPr>
    </w:lvl>
    <w:lvl w:ilvl="6" w:tplc="5A7CE4EC">
      <w:start w:val="1"/>
      <w:numFmt w:val="bullet"/>
      <w:lvlText w:val="●"/>
      <w:lvlJc w:val="left"/>
      <w:pPr>
        <w:ind w:left="5040" w:hanging="360"/>
      </w:pPr>
    </w:lvl>
    <w:lvl w:ilvl="7" w:tplc="CEF407F0">
      <w:start w:val="1"/>
      <w:numFmt w:val="bullet"/>
      <w:lvlText w:val="●"/>
      <w:lvlJc w:val="left"/>
      <w:pPr>
        <w:ind w:left="5760" w:hanging="360"/>
      </w:pPr>
    </w:lvl>
    <w:lvl w:ilvl="8" w:tplc="FE76A9B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BAD48D9"/>
    <w:multiLevelType w:val="hybridMultilevel"/>
    <w:tmpl w:val="E36E9AA2"/>
    <w:lvl w:ilvl="0" w:tplc="3F529FD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168545">
    <w:abstractNumId w:val="0"/>
    <w:lvlOverride w:ilvl="0">
      <w:startOverride w:val="1"/>
    </w:lvlOverride>
  </w:num>
  <w:num w:numId="2" w16cid:durableId="2012180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D6"/>
    <w:rsid w:val="0000369C"/>
    <w:rsid w:val="000346F8"/>
    <w:rsid w:val="00203AE5"/>
    <w:rsid w:val="002B4750"/>
    <w:rsid w:val="00312718"/>
    <w:rsid w:val="003211C2"/>
    <w:rsid w:val="00427228"/>
    <w:rsid w:val="004C3350"/>
    <w:rsid w:val="005F0A3A"/>
    <w:rsid w:val="006810D6"/>
    <w:rsid w:val="008D6B6D"/>
    <w:rsid w:val="00997AC4"/>
    <w:rsid w:val="00AB0E58"/>
    <w:rsid w:val="00AF1DB2"/>
    <w:rsid w:val="00B248A3"/>
    <w:rsid w:val="00BB714F"/>
    <w:rsid w:val="00D27733"/>
    <w:rsid w:val="00DB5581"/>
    <w:rsid w:val="00E27B65"/>
    <w:rsid w:val="00EE79F5"/>
    <w:rsid w:val="00F43A2F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627E6"/>
  <w15:docId w15:val="{1FD06BE4-F9B5-4DAD-9FF0-CC434752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F4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2018</Characters>
  <Application>Microsoft Office Word</Application>
  <DocSecurity>0</DocSecurity>
  <Lines>50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Ганна Кулініч</cp:lastModifiedBy>
  <cp:revision>2</cp:revision>
  <cp:lastPrinted>2026-08-03T07:27:00Z</cp:lastPrinted>
  <dcterms:created xsi:type="dcterms:W3CDTF">2026-08-31T10:15:00Z</dcterms:created>
  <dcterms:modified xsi:type="dcterms:W3CDTF">2026-08-31T10:15:00Z</dcterms:modified>
</cp:coreProperties>
</file>