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AE53" w14:textId="77777777" w:rsidR="00B82B4D" w:rsidRDefault="00B82B4D">
      <w:pPr>
        <w:pStyle w:val="ad"/>
        <w:rPr>
          <w:rFonts w:ascii="Times New Roman" w:hAnsi="Times New Roman"/>
          <w:sz w:val="26"/>
          <w:szCs w:val="26"/>
          <w:lang w:val="en-US"/>
        </w:rPr>
      </w:pPr>
    </w:p>
    <w:p w14:paraId="2B99A276" w14:textId="77777777" w:rsidR="00B82B4D" w:rsidRDefault="00C7059E">
      <w:pPr>
        <w:tabs>
          <w:tab w:val="left" w:pos="709"/>
          <w:tab w:val="left" w:pos="1638"/>
          <w:tab w:val="left" w:pos="4253"/>
          <w:tab w:val="left" w:pos="4301"/>
          <w:tab w:val="center" w:pos="4819"/>
        </w:tabs>
        <w:jc w:val="center"/>
        <w:rPr>
          <w:rFonts w:ascii="Times New Roman" w:hAnsi="Times New Roman"/>
          <w:b/>
          <w:sz w:val="26"/>
          <w:szCs w:val="26"/>
        </w:rPr>
      </w:pPr>
      <w:r>
        <w:rPr>
          <w:rFonts w:ascii="Times New Roman" w:hAnsi="Times New Roman"/>
          <w:b/>
          <w:noProof/>
          <w:sz w:val="26"/>
          <w:szCs w:val="26"/>
          <w:lang w:val="uk-UA" w:eastAsia="uk-UA"/>
        </w:rPr>
        <w:drawing>
          <wp:inline distT="0" distB="0" distL="114300" distR="114300" wp14:anchorId="66C99BD3" wp14:editId="5F6BC89D">
            <wp:extent cx="431800" cy="610235"/>
            <wp:effectExtent l="0" t="0" r="0" b="12065"/>
            <wp:docPr id="1"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4"/>
                    <pic:cNvPicPr>
                      <a:picLocks noChangeAspect="1"/>
                    </pic:cNvPicPr>
                  </pic:nvPicPr>
                  <pic:blipFill>
                    <a:blip r:embed="rId7"/>
                    <a:srcRect l="7770" t="6108" r="8936" b="7272"/>
                    <a:stretch>
                      <a:fillRect/>
                    </a:stretch>
                  </pic:blipFill>
                  <pic:spPr>
                    <a:xfrm>
                      <a:off x="0" y="0"/>
                      <a:ext cx="431800" cy="610235"/>
                    </a:xfrm>
                    <a:prstGeom prst="rect">
                      <a:avLst/>
                    </a:prstGeom>
                    <a:noFill/>
                    <a:ln>
                      <a:noFill/>
                    </a:ln>
                  </pic:spPr>
                </pic:pic>
              </a:graphicData>
            </a:graphic>
          </wp:inline>
        </w:drawing>
      </w:r>
    </w:p>
    <w:p w14:paraId="3FFA4988" w14:textId="77777777" w:rsidR="00B82B4D" w:rsidRDefault="00C7059E">
      <w:pPr>
        <w:spacing w:after="0"/>
        <w:jc w:val="center"/>
        <w:rPr>
          <w:rFonts w:ascii="Times New Roman" w:hAnsi="Times New Roman"/>
          <w:b/>
          <w:sz w:val="26"/>
          <w:szCs w:val="26"/>
        </w:rPr>
      </w:pPr>
      <w:r>
        <w:rPr>
          <w:rFonts w:ascii="Times New Roman" w:hAnsi="Times New Roman"/>
          <w:b/>
          <w:sz w:val="26"/>
          <w:szCs w:val="26"/>
        </w:rPr>
        <w:t>ТЯГИНСЬКА СІЛЬСЬКА В</w:t>
      </w:r>
      <w:r>
        <w:rPr>
          <w:rFonts w:ascii="Times New Roman" w:hAnsi="Times New Roman"/>
          <w:b/>
          <w:sz w:val="26"/>
          <w:szCs w:val="26"/>
          <w:lang w:val="uk-UA"/>
        </w:rPr>
        <w:t>І</w:t>
      </w:r>
      <w:r>
        <w:rPr>
          <w:rFonts w:ascii="Times New Roman" w:hAnsi="Times New Roman"/>
          <w:b/>
          <w:sz w:val="26"/>
          <w:szCs w:val="26"/>
        </w:rPr>
        <w:t>ЙСЬКОВА АДМІНІСТРАЦІЯ</w:t>
      </w:r>
    </w:p>
    <w:p w14:paraId="7FE3B6E0" w14:textId="77777777" w:rsidR="00B82B4D" w:rsidRDefault="00C7059E">
      <w:pPr>
        <w:spacing w:after="0"/>
        <w:jc w:val="center"/>
        <w:rPr>
          <w:rFonts w:ascii="Times New Roman" w:hAnsi="Times New Roman"/>
          <w:b/>
          <w:sz w:val="26"/>
          <w:szCs w:val="26"/>
        </w:rPr>
      </w:pPr>
      <w:r>
        <w:rPr>
          <w:rFonts w:ascii="Times New Roman" w:hAnsi="Times New Roman"/>
          <w:b/>
          <w:sz w:val="26"/>
          <w:szCs w:val="26"/>
        </w:rPr>
        <w:t>БЕРИСЛАВСЬКОГО РАЙОНУ ХЕРСОНСЬКОЇ ОБЛАСТІ</w:t>
      </w:r>
    </w:p>
    <w:p w14:paraId="5DEBB2B9" w14:textId="77777777" w:rsidR="00B82B4D" w:rsidRDefault="00B82B4D">
      <w:pPr>
        <w:spacing w:after="0"/>
        <w:jc w:val="center"/>
        <w:rPr>
          <w:rFonts w:ascii="Times New Roman" w:hAnsi="Times New Roman"/>
          <w:sz w:val="26"/>
          <w:szCs w:val="26"/>
          <w:u w:val="single"/>
        </w:rPr>
      </w:pPr>
    </w:p>
    <w:p w14:paraId="36344D15" w14:textId="77777777" w:rsidR="00B82B4D" w:rsidRDefault="00C7059E">
      <w:pPr>
        <w:spacing w:after="0"/>
        <w:jc w:val="center"/>
        <w:rPr>
          <w:rFonts w:ascii="Times New Roman" w:hAnsi="Times New Roman"/>
          <w:sz w:val="26"/>
          <w:szCs w:val="26"/>
        </w:rPr>
      </w:pPr>
      <w:r>
        <w:rPr>
          <w:rFonts w:ascii="Times New Roman" w:hAnsi="Times New Roman"/>
          <w:sz w:val="26"/>
          <w:szCs w:val="26"/>
        </w:rPr>
        <w:t xml:space="preserve">РОЗПОРЯДЖЕННЯ </w:t>
      </w:r>
    </w:p>
    <w:p w14:paraId="0F7DEB5C" w14:textId="77777777" w:rsidR="00B82B4D" w:rsidRDefault="00C7059E">
      <w:pPr>
        <w:spacing w:after="0"/>
        <w:jc w:val="center"/>
        <w:rPr>
          <w:rFonts w:ascii="Times New Roman" w:hAnsi="Times New Roman"/>
          <w:sz w:val="26"/>
          <w:szCs w:val="26"/>
        </w:rPr>
      </w:pPr>
      <w:r>
        <w:rPr>
          <w:rFonts w:ascii="Times New Roman" w:hAnsi="Times New Roman"/>
          <w:sz w:val="26"/>
          <w:szCs w:val="26"/>
        </w:rPr>
        <w:t>Начальника сільської військової адміністрації</w:t>
      </w:r>
    </w:p>
    <w:p w14:paraId="6CBADBE5" w14:textId="77777777" w:rsidR="00B82B4D" w:rsidRDefault="00B82B4D">
      <w:pPr>
        <w:tabs>
          <w:tab w:val="left" w:pos="4520"/>
          <w:tab w:val="left" w:pos="6630"/>
          <w:tab w:val="left" w:pos="6946"/>
        </w:tabs>
        <w:spacing w:after="0"/>
        <w:rPr>
          <w:rFonts w:ascii="Times New Roman" w:hAnsi="Times New Roman"/>
          <w:sz w:val="26"/>
          <w:szCs w:val="26"/>
          <w:u w:val="single"/>
        </w:rPr>
      </w:pPr>
    </w:p>
    <w:p w14:paraId="5792D83A" w14:textId="77777777" w:rsidR="00B82B4D" w:rsidRDefault="00C7059E">
      <w:pPr>
        <w:tabs>
          <w:tab w:val="left" w:pos="142"/>
          <w:tab w:val="left" w:pos="4520"/>
          <w:tab w:val="center" w:pos="4819"/>
        </w:tabs>
        <w:spacing w:after="0"/>
        <w:rPr>
          <w:rFonts w:ascii="Times New Roman" w:hAnsi="Times New Roman"/>
          <w:sz w:val="26"/>
          <w:szCs w:val="26"/>
          <w:u w:val="single"/>
          <w:lang w:val="uk-UA"/>
        </w:rPr>
      </w:pPr>
      <w:r>
        <w:rPr>
          <w:rFonts w:ascii="Times New Roman" w:hAnsi="Times New Roman"/>
          <w:sz w:val="26"/>
          <w:szCs w:val="26"/>
          <w:u w:val="single"/>
          <w:lang w:val="uk-UA"/>
        </w:rPr>
        <w:t xml:space="preserve">09.07.2026 </w:t>
      </w:r>
      <w:r>
        <w:rPr>
          <w:rFonts w:ascii="Times New Roman" w:hAnsi="Times New Roman"/>
          <w:sz w:val="26"/>
          <w:szCs w:val="26"/>
        </w:rPr>
        <w:tab/>
      </w:r>
      <w:r>
        <w:rPr>
          <w:rFonts w:ascii="Times New Roman" w:hAnsi="Times New Roman"/>
          <w:sz w:val="26"/>
          <w:szCs w:val="26"/>
          <w:lang w:val="en-US"/>
        </w:rPr>
        <w:t>c</w:t>
      </w:r>
      <w:r>
        <w:rPr>
          <w:rFonts w:ascii="Times New Roman" w:hAnsi="Times New Roman"/>
          <w:sz w:val="26"/>
          <w:szCs w:val="26"/>
          <w:lang w:val="uk-UA"/>
        </w:rPr>
        <w:t xml:space="preserve">.Тягинка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rPr>
        <w:t xml:space="preserve">№ </w:t>
      </w:r>
      <w:r>
        <w:rPr>
          <w:rFonts w:ascii="Times New Roman" w:hAnsi="Times New Roman"/>
          <w:sz w:val="26"/>
          <w:szCs w:val="26"/>
          <w:lang w:val="uk-UA"/>
        </w:rPr>
        <w:t>214</w:t>
      </w:r>
    </w:p>
    <w:p w14:paraId="377E029C" w14:textId="77777777" w:rsidR="00B82B4D" w:rsidRDefault="00C7059E">
      <w:pPr>
        <w:pStyle w:val="ad"/>
        <w:tabs>
          <w:tab w:val="left" w:pos="6210"/>
        </w:tabs>
        <w:rPr>
          <w:rFonts w:ascii="Times New Roman" w:hAnsi="Times New Roman"/>
          <w:sz w:val="26"/>
          <w:szCs w:val="26"/>
          <w:lang w:val="uk-UA"/>
        </w:rPr>
      </w:pPr>
      <w:r>
        <w:rPr>
          <w:rFonts w:ascii="Times New Roman" w:hAnsi="Times New Roman"/>
          <w:sz w:val="26"/>
          <w:szCs w:val="26"/>
          <w:lang w:val="uk-UA"/>
        </w:rPr>
        <w:t xml:space="preserve">Про внесення змін до складу та положення </w:t>
      </w:r>
    </w:p>
    <w:p w14:paraId="7836F6D5" w14:textId="77777777" w:rsidR="00B82B4D" w:rsidRDefault="00C7059E">
      <w:pPr>
        <w:pStyle w:val="ad"/>
        <w:tabs>
          <w:tab w:val="left" w:pos="6210"/>
        </w:tabs>
        <w:rPr>
          <w:rFonts w:ascii="Times New Roman" w:hAnsi="Times New Roman"/>
          <w:sz w:val="26"/>
          <w:szCs w:val="26"/>
          <w:lang w:val="uk-UA"/>
        </w:rPr>
      </w:pPr>
      <w:r>
        <w:rPr>
          <w:rFonts w:ascii="Times New Roman" w:hAnsi="Times New Roman"/>
          <w:sz w:val="26"/>
          <w:szCs w:val="26"/>
          <w:lang w:val="uk-UA"/>
        </w:rPr>
        <w:t xml:space="preserve">Ради з питань внутрішньо переміщених осіб </w:t>
      </w:r>
    </w:p>
    <w:p w14:paraId="6FA83340" w14:textId="77777777" w:rsidR="00B82B4D" w:rsidRDefault="00C7059E">
      <w:pPr>
        <w:pStyle w:val="ad"/>
        <w:tabs>
          <w:tab w:val="left" w:pos="6210"/>
        </w:tabs>
        <w:rPr>
          <w:rFonts w:ascii="Times New Roman" w:hAnsi="Times New Roman"/>
          <w:sz w:val="26"/>
          <w:szCs w:val="26"/>
          <w:lang w:val="uk-UA"/>
        </w:rPr>
      </w:pPr>
      <w:r>
        <w:rPr>
          <w:rFonts w:ascii="Times New Roman" w:hAnsi="Times New Roman"/>
          <w:sz w:val="26"/>
          <w:szCs w:val="26"/>
          <w:lang w:val="uk-UA"/>
        </w:rPr>
        <w:t xml:space="preserve">Тягинської сільської ради </w:t>
      </w:r>
    </w:p>
    <w:p w14:paraId="22C3116B" w14:textId="77777777" w:rsidR="00B82B4D" w:rsidRDefault="00B82B4D">
      <w:pPr>
        <w:pStyle w:val="ad"/>
        <w:tabs>
          <w:tab w:val="left" w:pos="6210"/>
        </w:tabs>
        <w:jc w:val="both"/>
        <w:rPr>
          <w:rFonts w:ascii="Times New Roman" w:hAnsi="Times New Roman"/>
          <w:sz w:val="26"/>
          <w:szCs w:val="26"/>
          <w:lang w:val="uk-UA"/>
        </w:rPr>
      </w:pPr>
    </w:p>
    <w:p w14:paraId="307FF064" w14:textId="77777777" w:rsidR="00B82B4D" w:rsidRDefault="00C7059E">
      <w:pPr>
        <w:pStyle w:val="ad"/>
        <w:tabs>
          <w:tab w:val="left" w:pos="6210"/>
        </w:tabs>
        <w:ind w:firstLineChars="250" w:firstLine="650"/>
        <w:jc w:val="both"/>
        <w:rPr>
          <w:rFonts w:ascii="Times New Roman" w:hAnsi="Times New Roman"/>
          <w:sz w:val="26"/>
          <w:szCs w:val="26"/>
          <w:lang w:val="uk-UA"/>
        </w:rPr>
      </w:pPr>
      <w:r>
        <w:rPr>
          <w:rFonts w:ascii="Times New Roman" w:hAnsi="Times New Roman"/>
          <w:sz w:val="26"/>
          <w:szCs w:val="26"/>
          <w:lang w:val="uk-UA"/>
        </w:rPr>
        <w:t xml:space="preserve">З метою вирішення питань, пов’язаних із реалізацією державної політики у сфері захисту прав внутрішньо переміщених осіб та сприяння інтеграції внутрішньо переміщених осіб на території Тягинської сільської ради та розглянувши протокол ради ВПО Тягинської сільської ради 07.07.2026 року № 11, відповідно до частини восьмої стаття 11 Закону України «Про забезпечення прав і свобод внутрішньо переміщених осіб», Постанови Кабінету Міністрів України від 04 серпня 2023 року №812 «Про затвердження Типового Положення про Раду з питань внутрішньо переміщених осіб»(зі змінами), Закону України «Про правовий режим воєнного стану» зі змінами, Указом Президента України від 27 жовтня 2022 року №738/2022 «Про утворення військових адміністрацій населених пунктів у Херсонській області», </w:t>
      </w:r>
      <w:r>
        <w:rPr>
          <w:rFonts w:ascii="Times New Roman" w:hAnsi="Times New Roman"/>
          <w:color w:val="000000"/>
          <w:sz w:val="26"/>
          <w:szCs w:val="26"/>
          <w:lang w:val="uk-UA" w:eastAsia="ar-SA"/>
        </w:rPr>
        <w:t xml:space="preserve">розпорядження Президента  України від 15 червня 2023 року №106/2023–рп «Про призначення М.Яценка начальником Тягинської сільської військової адміністрації Бериславського району Херсонської області», </w:t>
      </w:r>
      <w:r>
        <w:rPr>
          <w:rFonts w:ascii="Times New Roman" w:hAnsi="Times New Roman"/>
          <w:sz w:val="26"/>
          <w:szCs w:val="26"/>
          <w:lang w:val="uk-UA"/>
        </w:rPr>
        <w:t xml:space="preserve">Постановою Верховної ради України від 16 листопада 2022 року № 2778-ІХ «Про здійснення начальниками військових адміністрацій населених пунктів у Херсонській області повноважень, передбачених частиною другою статті 10 Закону України «Про правовий режим воєнного стану», керуючись Законом України «Про місцеве самоврядування в Україні»: </w:t>
      </w:r>
    </w:p>
    <w:p w14:paraId="373600D9" w14:textId="77777777" w:rsidR="00B82B4D" w:rsidRDefault="00C7059E">
      <w:pPr>
        <w:pStyle w:val="ad"/>
        <w:tabs>
          <w:tab w:val="left" w:pos="6210"/>
        </w:tabs>
        <w:ind w:firstLineChars="250" w:firstLine="650"/>
        <w:jc w:val="both"/>
        <w:rPr>
          <w:rFonts w:ascii="Times New Roman" w:hAnsi="Times New Roman"/>
          <w:sz w:val="26"/>
          <w:szCs w:val="26"/>
          <w:lang w:val="uk-UA"/>
        </w:rPr>
      </w:pPr>
      <w:r>
        <w:rPr>
          <w:rFonts w:ascii="Times New Roman" w:hAnsi="Times New Roman"/>
          <w:sz w:val="26"/>
          <w:szCs w:val="26"/>
          <w:lang w:val="uk-UA"/>
        </w:rPr>
        <w:t xml:space="preserve"> </w:t>
      </w:r>
    </w:p>
    <w:p w14:paraId="2DCB5A7A" w14:textId="77777777" w:rsidR="00B82B4D" w:rsidRDefault="00C7059E">
      <w:pPr>
        <w:pStyle w:val="ad"/>
        <w:numPr>
          <w:ilvl w:val="0"/>
          <w:numId w:val="1"/>
        </w:numPr>
        <w:tabs>
          <w:tab w:val="left" w:pos="6210"/>
        </w:tabs>
        <w:ind w:firstLineChars="200" w:firstLine="520"/>
        <w:jc w:val="both"/>
        <w:rPr>
          <w:rFonts w:ascii="Times New Roman" w:hAnsi="Times New Roman"/>
          <w:sz w:val="26"/>
          <w:szCs w:val="26"/>
          <w:lang w:val="uk-UA"/>
        </w:rPr>
      </w:pPr>
      <w:r>
        <w:rPr>
          <w:rFonts w:ascii="Times New Roman" w:hAnsi="Times New Roman"/>
          <w:sz w:val="26"/>
          <w:szCs w:val="26"/>
          <w:lang w:val="uk-UA"/>
        </w:rPr>
        <w:t>Внести зміни до складу Ради з питань внутрішньо переміщених осіб Тягинської сільської ради та затвердити її оновлений склад, що додається.</w:t>
      </w:r>
    </w:p>
    <w:p w14:paraId="6D5AC565" w14:textId="77777777" w:rsidR="00B82B4D" w:rsidRDefault="00C7059E">
      <w:pPr>
        <w:pStyle w:val="ad"/>
        <w:numPr>
          <w:ilvl w:val="0"/>
          <w:numId w:val="1"/>
        </w:numPr>
        <w:tabs>
          <w:tab w:val="left" w:pos="6210"/>
        </w:tabs>
        <w:ind w:firstLineChars="200" w:firstLine="520"/>
        <w:jc w:val="both"/>
        <w:rPr>
          <w:rFonts w:ascii="Times New Roman" w:hAnsi="Times New Roman"/>
          <w:sz w:val="26"/>
          <w:szCs w:val="26"/>
          <w:lang w:val="uk-UA"/>
        </w:rPr>
      </w:pPr>
      <w:r>
        <w:rPr>
          <w:rFonts w:ascii="Times New Roman" w:hAnsi="Times New Roman"/>
          <w:sz w:val="26"/>
          <w:szCs w:val="26"/>
          <w:lang w:val="uk-UA"/>
        </w:rPr>
        <w:t xml:space="preserve">Затвердити положення про </w:t>
      </w:r>
      <w:r>
        <w:rPr>
          <w:rFonts w:ascii="Times New Roman" w:hAnsi="Times New Roman"/>
          <w:sz w:val="26"/>
          <w:szCs w:val="26"/>
        </w:rPr>
        <w:t>Раду з питань внутрішньо переміщених осіб</w:t>
      </w:r>
      <w:r>
        <w:rPr>
          <w:rFonts w:ascii="Times New Roman" w:hAnsi="Times New Roman"/>
          <w:sz w:val="26"/>
          <w:szCs w:val="26"/>
          <w:lang w:val="uk-UA"/>
        </w:rPr>
        <w:t xml:space="preserve"> Тягинської сільської ради у новій редакції, що додається.</w:t>
      </w:r>
    </w:p>
    <w:p w14:paraId="4E53B40B" w14:textId="77777777" w:rsidR="00B82B4D" w:rsidRDefault="00C7059E">
      <w:pPr>
        <w:pStyle w:val="ab"/>
        <w:numPr>
          <w:ilvl w:val="0"/>
          <w:numId w:val="1"/>
        </w:numPr>
        <w:spacing w:before="0" w:beforeAutospacing="0" w:after="0" w:afterAutospacing="0"/>
        <w:ind w:firstLineChars="200" w:firstLine="520"/>
        <w:rPr>
          <w:rFonts w:eastAsia="sans-serif"/>
          <w:sz w:val="26"/>
          <w:szCs w:val="26"/>
        </w:rPr>
      </w:pPr>
      <w:r>
        <w:rPr>
          <w:sz w:val="26"/>
          <w:szCs w:val="26"/>
        </w:rPr>
        <w:t xml:space="preserve">Контроль </w:t>
      </w:r>
      <w:r>
        <w:rPr>
          <w:sz w:val="26"/>
          <w:szCs w:val="26"/>
          <w:lang w:val="uk-UA"/>
        </w:rPr>
        <w:t>за виконанням даного розпорядження покласти на заступника сільського голови  з питань діяльності виконавчих органів ради Людмилу Баєву</w:t>
      </w:r>
      <w:r>
        <w:rPr>
          <w:sz w:val="26"/>
          <w:szCs w:val="26"/>
        </w:rPr>
        <w:t>.</w:t>
      </w:r>
    </w:p>
    <w:p w14:paraId="7C2EE9AD" w14:textId="77777777" w:rsidR="00B82B4D" w:rsidRDefault="00B82B4D">
      <w:pPr>
        <w:pStyle w:val="ad"/>
        <w:tabs>
          <w:tab w:val="left" w:pos="5812"/>
        </w:tabs>
        <w:ind w:right="-1" w:firstLineChars="200" w:firstLine="520"/>
        <w:jc w:val="both"/>
        <w:rPr>
          <w:rFonts w:ascii="Times New Roman" w:hAnsi="Times New Roman"/>
          <w:sz w:val="26"/>
          <w:szCs w:val="26"/>
          <w:lang w:val="uk-UA"/>
        </w:rPr>
      </w:pPr>
    </w:p>
    <w:p w14:paraId="2EC79054" w14:textId="77777777" w:rsidR="00B82B4D" w:rsidRDefault="00B82B4D">
      <w:pPr>
        <w:pStyle w:val="ad"/>
        <w:tabs>
          <w:tab w:val="left" w:pos="6210"/>
        </w:tabs>
        <w:ind w:right="-1" w:firstLine="708"/>
        <w:jc w:val="both"/>
        <w:rPr>
          <w:rFonts w:ascii="Times New Roman" w:hAnsi="Times New Roman"/>
          <w:sz w:val="26"/>
          <w:szCs w:val="26"/>
          <w:lang w:val="uk-UA"/>
        </w:rPr>
      </w:pPr>
    </w:p>
    <w:p w14:paraId="38F8B15F" w14:textId="77777777" w:rsidR="00B82B4D" w:rsidRDefault="00C7059E">
      <w:pPr>
        <w:pStyle w:val="ad"/>
        <w:tabs>
          <w:tab w:val="left" w:pos="6210"/>
        </w:tabs>
        <w:rPr>
          <w:rFonts w:ascii="Times New Roman" w:hAnsi="Times New Roman"/>
          <w:sz w:val="26"/>
          <w:szCs w:val="26"/>
          <w:lang w:val="uk-UA"/>
        </w:rPr>
      </w:pPr>
      <w:r>
        <w:rPr>
          <w:rFonts w:ascii="Times New Roman" w:hAnsi="Times New Roman"/>
          <w:sz w:val="26"/>
          <w:szCs w:val="26"/>
          <w:lang w:val="uk-UA"/>
        </w:rPr>
        <w:t>Начальник сільської</w:t>
      </w:r>
    </w:p>
    <w:p w14:paraId="37B94E99" w14:textId="77777777" w:rsidR="00B82B4D" w:rsidRDefault="00C7059E">
      <w:pPr>
        <w:pStyle w:val="ad"/>
        <w:tabs>
          <w:tab w:val="left" w:pos="6210"/>
        </w:tabs>
        <w:rPr>
          <w:rFonts w:ascii="Times New Roman" w:hAnsi="Times New Roman"/>
          <w:sz w:val="26"/>
          <w:szCs w:val="26"/>
          <w:lang w:val="uk-UA"/>
        </w:rPr>
      </w:pPr>
      <w:r>
        <w:rPr>
          <w:rFonts w:ascii="Times New Roman" w:hAnsi="Times New Roman"/>
          <w:sz w:val="26"/>
          <w:szCs w:val="26"/>
          <w:lang w:val="uk-UA"/>
        </w:rPr>
        <w:t>військової адміністрації</w:t>
      </w:r>
      <w:r>
        <w:rPr>
          <w:rFonts w:ascii="Times New Roman" w:hAnsi="Times New Roman"/>
          <w:sz w:val="26"/>
          <w:szCs w:val="26"/>
          <w:lang w:val="uk-UA"/>
        </w:rPr>
        <w:tab/>
        <w:t xml:space="preserve">Микола ЯЦЕНКО </w:t>
      </w:r>
    </w:p>
    <w:p w14:paraId="5B090930" w14:textId="77777777" w:rsidR="00B82B4D" w:rsidRDefault="00B82B4D">
      <w:pPr>
        <w:pStyle w:val="ad"/>
        <w:tabs>
          <w:tab w:val="left" w:pos="6210"/>
        </w:tabs>
        <w:jc w:val="both"/>
        <w:rPr>
          <w:rFonts w:ascii="Times New Roman" w:hAnsi="Times New Roman"/>
          <w:sz w:val="26"/>
          <w:szCs w:val="26"/>
          <w:lang w:val="uk-UA"/>
        </w:rPr>
      </w:pPr>
    </w:p>
    <w:p w14:paraId="04B26CD4" w14:textId="77777777" w:rsidR="00B82B4D" w:rsidRDefault="00B82B4D">
      <w:pPr>
        <w:pStyle w:val="ad"/>
        <w:tabs>
          <w:tab w:val="left" w:pos="6210"/>
        </w:tabs>
        <w:jc w:val="both"/>
        <w:rPr>
          <w:rFonts w:ascii="Times New Roman" w:hAnsi="Times New Roman"/>
          <w:sz w:val="26"/>
          <w:szCs w:val="26"/>
          <w:lang w:val="uk-UA"/>
        </w:rPr>
      </w:pPr>
    </w:p>
    <w:p w14:paraId="4C05B431" w14:textId="77777777" w:rsidR="00B82B4D" w:rsidRDefault="00B82B4D">
      <w:pPr>
        <w:pStyle w:val="ad"/>
        <w:tabs>
          <w:tab w:val="left" w:pos="6210"/>
        </w:tabs>
        <w:jc w:val="both"/>
        <w:rPr>
          <w:rFonts w:ascii="Times New Roman" w:hAnsi="Times New Roman"/>
          <w:sz w:val="26"/>
          <w:szCs w:val="26"/>
          <w:lang w:val="uk-UA"/>
        </w:rPr>
      </w:pPr>
    </w:p>
    <w:p w14:paraId="11DE97F7" w14:textId="77777777" w:rsidR="00B82B4D" w:rsidRDefault="00B82B4D">
      <w:pPr>
        <w:pStyle w:val="ad"/>
        <w:tabs>
          <w:tab w:val="left" w:pos="6210"/>
        </w:tabs>
        <w:jc w:val="both"/>
        <w:rPr>
          <w:rFonts w:ascii="Times New Roman" w:hAnsi="Times New Roman"/>
          <w:sz w:val="26"/>
          <w:szCs w:val="26"/>
          <w:lang w:val="uk-UA"/>
        </w:rPr>
      </w:pPr>
    </w:p>
    <w:p w14:paraId="2378A23E" w14:textId="77777777" w:rsidR="00B82B4D" w:rsidRDefault="00B82B4D">
      <w:pPr>
        <w:pStyle w:val="ad"/>
        <w:tabs>
          <w:tab w:val="left" w:pos="6210"/>
        </w:tabs>
        <w:jc w:val="both"/>
        <w:rPr>
          <w:rFonts w:ascii="Times New Roman" w:hAnsi="Times New Roman"/>
          <w:sz w:val="26"/>
          <w:szCs w:val="26"/>
          <w:lang w:val="uk-UA"/>
        </w:rPr>
      </w:pPr>
    </w:p>
    <w:p w14:paraId="65F4F13F" w14:textId="77777777" w:rsidR="00B82B4D" w:rsidRDefault="00B82B4D">
      <w:pPr>
        <w:pStyle w:val="ad"/>
        <w:tabs>
          <w:tab w:val="left" w:pos="6210"/>
        </w:tabs>
        <w:jc w:val="both"/>
        <w:rPr>
          <w:rFonts w:ascii="Times New Roman" w:hAnsi="Times New Roman"/>
          <w:sz w:val="26"/>
          <w:szCs w:val="26"/>
          <w:lang w:val="uk-UA"/>
        </w:rPr>
      </w:pPr>
    </w:p>
    <w:p w14:paraId="00D7FE18" w14:textId="77777777" w:rsidR="00B82B4D" w:rsidRDefault="00B82B4D">
      <w:pPr>
        <w:pStyle w:val="ad"/>
        <w:tabs>
          <w:tab w:val="left" w:pos="6210"/>
        </w:tabs>
        <w:jc w:val="both"/>
        <w:rPr>
          <w:rFonts w:ascii="Times New Roman" w:hAnsi="Times New Roman"/>
          <w:sz w:val="26"/>
          <w:szCs w:val="26"/>
          <w:lang w:val="uk-UA"/>
        </w:rPr>
      </w:pPr>
    </w:p>
    <w:p w14:paraId="793B8A06" w14:textId="77777777" w:rsidR="00B82B4D" w:rsidRDefault="00B82B4D">
      <w:pPr>
        <w:pStyle w:val="ad"/>
        <w:tabs>
          <w:tab w:val="left" w:pos="6210"/>
        </w:tabs>
        <w:jc w:val="both"/>
        <w:rPr>
          <w:rFonts w:ascii="Times New Roman" w:hAnsi="Times New Roman"/>
          <w:sz w:val="26"/>
          <w:szCs w:val="26"/>
          <w:lang w:val="uk-UA"/>
        </w:rPr>
      </w:pPr>
    </w:p>
    <w:p w14:paraId="7C2B07EE" w14:textId="77777777" w:rsidR="00B82B4D" w:rsidRDefault="00C7059E">
      <w:pPr>
        <w:pStyle w:val="rvps14"/>
        <w:spacing w:before="0" w:beforeAutospacing="0" w:after="0" w:afterAutospacing="0"/>
        <w:rPr>
          <w:i/>
          <w:sz w:val="28"/>
          <w:szCs w:val="28"/>
          <w:lang w:val="uk-UA"/>
        </w:rPr>
      </w:pPr>
      <w:r>
        <w:rPr>
          <w:sz w:val="26"/>
          <w:szCs w:val="26"/>
          <w:lang w:val="uk-UA"/>
        </w:rPr>
        <w:tab/>
      </w:r>
    </w:p>
    <w:tbl>
      <w:tblPr>
        <w:tblStyle w:val="ac"/>
        <w:tblW w:w="0" w:type="auto"/>
        <w:tblLook w:val="04A0" w:firstRow="1" w:lastRow="0" w:firstColumn="1" w:lastColumn="0" w:noHBand="0" w:noVBand="1"/>
      </w:tblPr>
      <w:tblGrid>
        <w:gridCol w:w="4792"/>
        <w:gridCol w:w="4846"/>
      </w:tblGrid>
      <w:tr w:rsidR="00B82B4D" w14:paraId="543FD4B0" w14:textId="77777777">
        <w:tc>
          <w:tcPr>
            <w:tcW w:w="4927" w:type="dxa"/>
            <w:tcBorders>
              <w:top w:val="nil"/>
              <w:left w:val="nil"/>
              <w:bottom w:val="nil"/>
              <w:right w:val="nil"/>
            </w:tcBorders>
          </w:tcPr>
          <w:p w14:paraId="19DC35AA" w14:textId="77777777" w:rsidR="00B82B4D" w:rsidRDefault="00B82B4D">
            <w:pPr>
              <w:pStyle w:val="ad"/>
              <w:jc w:val="center"/>
              <w:rPr>
                <w:rFonts w:ascii="Times New Roman" w:hAnsi="Times New Roman"/>
                <w:sz w:val="26"/>
                <w:szCs w:val="26"/>
                <w:lang w:val="uk-UA"/>
              </w:rPr>
            </w:pPr>
          </w:p>
        </w:tc>
        <w:tc>
          <w:tcPr>
            <w:tcW w:w="4927" w:type="dxa"/>
            <w:tcBorders>
              <w:top w:val="nil"/>
              <w:left w:val="nil"/>
              <w:bottom w:val="nil"/>
              <w:right w:val="nil"/>
            </w:tcBorders>
          </w:tcPr>
          <w:p w14:paraId="30038C82" w14:textId="77777777" w:rsidR="00B82B4D" w:rsidRDefault="00C7059E">
            <w:pPr>
              <w:pStyle w:val="ad"/>
              <w:tabs>
                <w:tab w:val="left" w:pos="5812"/>
                <w:tab w:val="left" w:pos="5954"/>
                <w:tab w:val="left" w:pos="6576"/>
                <w:tab w:val="right" w:pos="9638"/>
              </w:tabs>
              <w:rPr>
                <w:rFonts w:ascii="Times New Roman" w:hAnsi="Times New Roman"/>
                <w:sz w:val="26"/>
                <w:szCs w:val="26"/>
                <w:lang w:val="uk-UA"/>
              </w:rPr>
            </w:pPr>
            <w:r>
              <w:rPr>
                <w:rFonts w:ascii="Times New Roman" w:hAnsi="Times New Roman"/>
                <w:sz w:val="26"/>
                <w:szCs w:val="26"/>
                <w:lang w:val="uk-UA"/>
              </w:rPr>
              <w:t>ЗАТВЕРДЖЕНО</w:t>
            </w:r>
            <w:r>
              <w:rPr>
                <w:rFonts w:ascii="Times New Roman" w:hAnsi="Times New Roman"/>
                <w:sz w:val="26"/>
                <w:szCs w:val="26"/>
                <w:lang w:val="uk-UA"/>
              </w:rPr>
              <w:br/>
              <w:t xml:space="preserve">розпорядження начальника </w:t>
            </w:r>
          </w:p>
          <w:p w14:paraId="13321139" w14:textId="77777777" w:rsidR="00B82B4D" w:rsidRDefault="00C7059E">
            <w:pPr>
              <w:pStyle w:val="rvps14"/>
              <w:spacing w:before="0" w:beforeAutospacing="0" w:after="0" w:afterAutospacing="0"/>
              <w:jc w:val="both"/>
              <w:rPr>
                <w:sz w:val="26"/>
                <w:szCs w:val="26"/>
                <w:lang w:val="uk-UA"/>
              </w:rPr>
            </w:pPr>
            <w:r>
              <w:rPr>
                <w:sz w:val="26"/>
                <w:szCs w:val="26"/>
                <w:lang w:val="uk-UA"/>
              </w:rPr>
              <w:t>сільської військової адміністрації</w:t>
            </w:r>
          </w:p>
          <w:p w14:paraId="02CB81D1" w14:textId="77777777" w:rsidR="00B82B4D" w:rsidRDefault="00C7059E">
            <w:pPr>
              <w:pStyle w:val="ad"/>
              <w:jc w:val="both"/>
              <w:rPr>
                <w:rFonts w:ascii="Times New Roman" w:hAnsi="Times New Roman"/>
                <w:sz w:val="26"/>
                <w:szCs w:val="26"/>
                <w:lang w:val="uk-UA"/>
              </w:rPr>
            </w:pPr>
            <w:r>
              <w:rPr>
                <w:rFonts w:ascii="Times New Roman" w:hAnsi="Times New Roman"/>
                <w:color w:val="000000"/>
                <w:sz w:val="26"/>
                <w:szCs w:val="26"/>
              </w:rPr>
              <w:t xml:space="preserve">від </w:t>
            </w:r>
            <w:r>
              <w:rPr>
                <w:rFonts w:ascii="Times New Roman" w:hAnsi="Times New Roman"/>
                <w:color w:val="000000"/>
                <w:sz w:val="26"/>
                <w:szCs w:val="26"/>
                <w:lang w:val="uk-UA"/>
              </w:rPr>
              <w:t xml:space="preserve"> 07 липня</w:t>
            </w:r>
            <w:r>
              <w:rPr>
                <w:rFonts w:ascii="Times New Roman" w:hAnsi="Times New Roman"/>
                <w:color w:val="000000"/>
                <w:sz w:val="26"/>
                <w:szCs w:val="26"/>
              </w:rPr>
              <w:t xml:space="preserve">  202</w:t>
            </w:r>
            <w:r>
              <w:rPr>
                <w:rFonts w:ascii="Times New Roman" w:hAnsi="Times New Roman"/>
                <w:color w:val="000000"/>
                <w:sz w:val="26"/>
                <w:szCs w:val="26"/>
                <w:lang w:val="uk-UA"/>
              </w:rPr>
              <w:t>6</w:t>
            </w:r>
            <w:r>
              <w:rPr>
                <w:rFonts w:ascii="Times New Roman" w:hAnsi="Times New Roman"/>
                <w:color w:val="000000"/>
                <w:sz w:val="26"/>
                <w:szCs w:val="26"/>
              </w:rPr>
              <w:t xml:space="preserve">   року №</w:t>
            </w:r>
            <w:r>
              <w:rPr>
                <w:rFonts w:ascii="Times New Roman" w:hAnsi="Times New Roman"/>
                <w:color w:val="000000"/>
                <w:sz w:val="26"/>
                <w:szCs w:val="26"/>
                <w:lang w:val="uk-UA"/>
              </w:rPr>
              <w:t>214</w:t>
            </w:r>
          </w:p>
        </w:tc>
      </w:tr>
    </w:tbl>
    <w:p w14:paraId="2FCF52C3" w14:textId="77777777" w:rsidR="00B82B4D" w:rsidRDefault="00C7059E">
      <w:pPr>
        <w:pStyle w:val="ad"/>
        <w:tabs>
          <w:tab w:val="left" w:pos="6210"/>
        </w:tabs>
        <w:jc w:val="center"/>
        <w:rPr>
          <w:rFonts w:ascii="Times New Roman" w:hAnsi="Times New Roman"/>
          <w:sz w:val="26"/>
          <w:szCs w:val="26"/>
          <w:lang w:val="en-US"/>
        </w:rPr>
      </w:pPr>
      <w:r>
        <w:rPr>
          <w:rFonts w:ascii="Times New Roman" w:hAnsi="Times New Roman"/>
          <w:sz w:val="26"/>
          <w:szCs w:val="26"/>
          <w:lang w:val="uk-UA"/>
        </w:rPr>
        <w:t>СКЛАД</w:t>
      </w:r>
    </w:p>
    <w:p w14:paraId="3FA6BFC2" w14:textId="77777777" w:rsidR="00B82B4D" w:rsidRDefault="00C7059E">
      <w:pPr>
        <w:pStyle w:val="ad"/>
        <w:tabs>
          <w:tab w:val="left" w:pos="6210"/>
        </w:tabs>
        <w:jc w:val="center"/>
        <w:rPr>
          <w:rFonts w:ascii="Times New Roman" w:hAnsi="Times New Roman"/>
          <w:sz w:val="26"/>
          <w:szCs w:val="26"/>
        </w:rPr>
      </w:pPr>
      <w:r>
        <w:rPr>
          <w:rFonts w:ascii="Times New Roman" w:hAnsi="Times New Roman"/>
          <w:sz w:val="26"/>
          <w:szCs w:val="26"/>
          <w:lang w:val="uk-UA"/>
        </w:rPr>
        <w:t>Ради з питань внутрішньо переміщених осіб</w:t>
      </w:r>
    </w:p>
    <w:p w14:paraId="7B1742CD" w14:textId="77777777" w:rsidR="00B82B4D" w:rsidRDefault="00C7059E">
      <w:pPr>
        <w:pStyle w:val="ad"/>
        <w:tabs>
          <w:tab w:val="left" w:pos="6210"/>
        </w:tabs>
        <w:jc w:val="center"/>
        <w:rPr>
          <w:rFonts w:ascii="Times New Roman" w:hAnsi="Times New Roman"/>
          <w:sz w:val="26"/>
          <w:szCs w:val="26"/>
          <w:lang w:val="uk-UA"/>
        </w:rPr>
      </w:pPr>
      <w:r>
        <w:rPr>
          <w:rFonts w:ascii="Times New Roman" w:hAnsi="Times New Roman"/>
          <w:sz w:val="26"/>
          <w:szCs w:val="26"/>
          <w:lang w:val="uk-UA"/>
        </w:rPr>
        <w:t>Тягинської сільської ради</w:t>
      </w:r>
    </w:p>
    <w:tbl>
      <w:tblPr>
        <w:tblpPr w:leftFromText="180" w:rightFromText="180" w:vertAnchor="text" w:horzAnchor="page" w:tblpX="1702" w:tblpY="330"/>
        <w:tblOverlap w:val="never"/>
        <w:tblW w:w="5000" w:type="pct"/>
        <w:tblLook w:val="04A0" w:firstRow="1" w:lastRow="0" w:firstColumn="1" w:lastColumn="0" w:noHBand="0" w:noVBand="1"/>
      </w:tblPr>
      <w:tblGrid>
        <w:gridCol w:w="3596"/>
        <w:gridCol w:w="6042"/>
      </w:tblGrid>
      <w:tr w:rsidR="00B82B4D" w14:paraId="453F9219" w14:textId="77777777">
        <w:tc>
          <w:tcPr>
            <w:tcW w:w="3599" w:type="dxa"/>
          </w:tcPr>
          <w:p w14:paraId="466A9DB2" w14:textId="77777777" w:rsidR="00B82B4D" w:rsidRDefault="00C7059E">
            <w:pPr>
              <w:pStyle w:val="ad"/>
              <w:tabs>
                <w:tab w:val="center" w:pos="4819"/>
              </w:tabs>
              <w:rPr>
                <w:rFonts w:ascii="Times New Roman" w:hAnsi="Times New Roman"/>
                <w:sz w:val="26"/>
                <w:szCs w:val="26"/>
                <w:lang w:val="uk-UA"/>
              </w:rPr>
            </w:pPr>
            <w:r>
              <w:rPr>
                <w:rFonts w:ascii="Times New Roman" w:hAnsi="Times New Roman"/>
                <w:sz w:val="26"/>
                <w:szCs w:val="26"/>
                <w:lang w:val="uk-UA"/>
              </w:rPr>
              <w:t>ОСИПЕНКО</w:t>
            </w:r>
          </w:p>
          <w:p w14:paraId="03308CCF" w14:textId="77777777" w:rsidR="00B82B4D" w:rsidRDefault="00C7059E">
            <w:pPr>
              <w:pStyle w:val="ad"/>
              <w:tabs>
                <w:tab w:val="center" w:pos="4819"/>
              </w:tabs>
              <w:rPr>
                <w:rFonts w:ascii="Times New Roman" w:hAnsi="Times New Roman"/>
                <w:sz w:val="26"/>
                <w:szCs w:val="26"/>
                <w:lang w:val="uk-UA"/>
              </w:rPr>
            </w:pPr>
            <w:r>
              <w:rPr>
                <w:rFonts w:ascii="Times New Roman" w:hAnsi="Times New Roman"/>
                <w:sz w:val="26"/>
                <w:szCs w:val="26"/>
                <w:lang w:val="uk-UA"/>
              </w:rPr>
              <w:t xml:space="preserve">Володимир Васильович </w:t>
            </w:r>
          </w:p>
        </w:tc>
        <w:tc>
          <w:tcPr>
            <w:tcW w:w="6255" w:type="dxa"/>
          </w:tcPr>
          <w:p w14:paraId="78969E30" w14:textId="77777777" w:rsidR="00B82B4D" w:rsidRDefault="00C7059E">
            <w:pPr>
              <w:pStyle w:val="ad"/>
              <w:tabs>
                <w:tab w:val="center" w:pos="4819"/>
              </w:tabs>
              <w:rPr>
                <w:rFonts w:ascii="Times New Roman" w:hAnsi="Times New Roman"/>
                <w:sz w:val="26"/>
                <w:szCs w:val="26"/>
                <w:lang w:val="uk-UA"/>
              </w:rPr>
            </w:pPr>
            <w:r>
              <w:rPr>
                <w:rFonts w:ascii="Times New Roman" w:hAnsi="Times New Roman"/>
                <w:sz w:val="26"/>
                <w:szCs w:val="26"/>
                <w:lang w:val="uk-UA"/>
              </w:rPr>
              <w:t>внутрішньо переміщена особа, голова Ради</w:t>
            </w:r>
          </w:p>
        </w:tc>
      </w:tr>
      <w:tr w:rsidR="00B82B4D" w14:paraId="6FC80488" w14:textId="77777777">
        <w:tc>
          <w:tcPr>
            <w:tcW w:w="3599" w:type="dxa"/>
          </w:tcPr>
          <w:p w14:paraId="32D4A0D3"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hAnsi="Times New Roman"/>
                <w:sz w:val="26"/>
                <w:szCs w:val="26"/>
                <w:lang w:val="uk-UA"/>
              </w:rPr>
              <w:t>БАЄВА</w:t>
            </w:r>
          </w:p>
          <w:p w14:paraId="222A8D08"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hAnsi="Times New Roman"/>
                <w:sz w:val="26"/>
                <w:szCs w:val="26"/>
                <w:lang w:val="uk-UA"/>
              </w:rPr>
              <w:t>Людмила Миколаївна</w:t>
            </w:r>
          </w:p>
        </w:tc>
        <w:tc>
          <w:tcPr>
            <w:tcW w:w="6255" w:type="dxa"/>
          </w:tcPr>
          <w:p w14:paraId="55711F3B"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hAnsi="Times New Roman"/>
                <w:sz w:val="26"/>
                <w:szCs w:val="26"/>
                <w:lang w:val="uk-UA"/>
              </w:rPr>
              <w:t>заступник сільського голови з питань діяльності виконавчих органів ради, заступниця голови Ради</w:t>
            </w:r>
          </w:p>
        </w:tc>
      </w:tr>
      <w:tr w:rsidR="00B82B4D" w14:paraId="606B88B5" w14:textId="77777777">
        <w:tc>
          <w:tcPr>
            <w:tcW w:w="3599" w:type="dxa"/>
          </w:tcPr>
          <w:p w14:paraId="6762B709"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hAnsi="Times New Roman"/>
                <w:sz w:val="26"/>
                <w:szCs w:val="26"/>
                <w:lang w:val="uk-UA"/>
              </w:rPr>
              <w:t>БЄЛЯЄВА</w:t>
            </w:r>
          </w:p>
          <w:p w14:paraId="5114C82F"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hAnsi="Times New Roman"/>
                <w:sz w:val="26"/>
                <w:szCs w:val="26"/>
                <w:lang w:val="uk-UA"/>
              </w:rPr>
              <w:t>Тетяна Леонідівна</w:t>
            </w:r>
          </w:p>
        </w:tc>
        <w:tc>
          <w:tcPr>
            <w:tcW w:w="6255" w:type="dxa"/>
          </w:tcPr>
          <w:p w14:paraId="25508CD7" w14:textId="77777777" w:rsidR="00B82B4D" w:rsidRDefault="00B82B4D">
            <w:pPr>
              <w:pStyle w:val="ad"/>
              <w:tabs>
                <w:tab w:val="center" w:pos="4819"/>
              </w:tabs>
              <w:rPr>
                <w:rFonts w:ascii="Times New Roman" w:hAnsi="Times New Roman"/>
                <w:sz w:val="26"/>
                <w:szCs w:val="26"/>
                <w:lang w:val="uk-UA"/>
              </w:rPr>
            </w:pPr>
          </w:p>
          <w:p w14:paraId="1E37DED0" w14:textId="77777777" w:rsidR="00B82B4D" w:rsidRDefault="00C7059E">
            <w:pPr>
              <w:pStyle w:val="ad"/>
              <w:tabs>
                <w:tab w:val="center" w:pos="4819"/>
              </w:tabs>
              <w:rPr>
                <w:rFonts w:ascii="Times New Roman" w:hAnsi="Times New Roman"/>
                <w:sz w:val="26"/>
                <w:szCs w:val="26"/>
                <w:lang w:val="uk-UA"/>
              </w:rPr>
            </w:pPr>
            <w:r>
              <w:rPr>
                <w:rFonts w:ascii="Times New Roman" w:hAnsi="Times New Roman"/>
                <w:sz w:val="26"/>
                <w:szCs w:val="26"/>
                <w:lang w:val="uk-UA"/>
              </w:rPr>
              <w:t>внутрішньо переміщена особа, секретар Ради</w:t>
            </w:r>
          </w:p>
        </w:tc>
      </w:tr>
      <w:tr w:rsidR="00B82B4D" w14:paraId="790FFEBA" w14:textId="77777777">
        <w:tc>
          <w:tcPr>
            <w:tcW w:w="9854" w:type="dxa"/>
            <w:gridSpan w:val="2"/>
          </w:tcPr>
          <w:p w14:paraId="18687BF8" w14:textId="77777777" w:rsidR="00B82B4D" w:rsidRDefault="00B82B4D">
            <w:pPr>
              <w:pStyle w:val="ad"/>
              <w:tabs>
                <w:tab w:val="left" w:pos="3283"/>
              </w:tabs>
              <w:jc w:val="center"/>
              <w:rPr>
                <w:rFonts w:ascii="Times New Roman" w:hAnsi="Times New Roman"/>
                <w:sz w:val="26"/>
                <w:szCs w:val="26"/>
                <w:lang w:val="uk-UA"/>
              </w:rPr>
            </w:pPr>
          </w:p>
          <w:p w14:paraId="7B68A85D" w14:textId="77777777" w:rsidR="00B82B4D" w:rsidRDefault="00C7059E">
            <w:pPr>
              <w:pStyle w:val="ad"/>
              <w:tabs>
                <w:tab w:val="left" w:pos="3283"/>
              </w:tabs>
              <w:jc w:val="center"/>
              <w:rPr>
                <w:rFonts w:ascii="Times New Roman" w:hAnsi="Times New Roman"/>
                <w:sz w:val="26"/>
                <w:szCs w:val="26"/>
                <w:lang w:val="uk-UA"/>
              </w:rPr>
            </w:pPr>
            <w:r>
              <w:rPr>
                <w:rFonts w:ascii="Times New Roman" w:hAnsi="Times New Roman"/>
                <w:sz w:val="26"/>
                <w:szCs w:val="26"/>
                <w:lang w:val="uk-UA"/>
              </w:rPr>
              <w:t>Члени Ради</w:t>
            </w:r>
          </w:p>
        </w:tc>
      </w:tr>
      <w:tr w:rsidR="00B82B4D" w14:paraId="05DF37A1" w14:textId="77777777">
        <w:tc>
          <w:tcPr>
            <w:tcW w:w="3599" w:type="dxa"/>
            <w:tcBorders>
              <w:bottom w:val="nil"/>
            </w:tcBorders>
          </w:tcPr>
          <w:p w14:paraId="75AC2B04" w14:textId="77777777" w:rsidR="00B82B4D" w:rsidRDefault="00B82B4D">
            <w:pPr>
              <w:spacing w:after="0" w:line="240" w:lineRule="auto"/>
              <w:jc w:val="both"/>
              <w:rPr>
                <w:rFonts w:ascii="Times New Roman" w:hAnsi="Times New Roman"/>
                <w:sz w:val="26"/>
                <w:szCs w:val="26"/>
                <w:lang w:val="uk-UA"/>
              </w:rPr>
            </w:pPr>
          </w:p>
        </w:tc>
        <w:tc>
          <w:tcPr>
            <w:tcW w:w="6255" w:type="dxa"/>
            <w:tcBorders>
              <w:bottom w:val="nil"/>
            </w:tcBorders>
          </w:tcPr>
          <w:p w14:paraId="68FB259F" w14:textId="77777777" w:rsidR="00B82B4D" w:rsidRDefault="00B82B4D">
            <w:pPr>
              <w:pStyle w:val="ad"/>
              <w:tabs>
                <w:tab w:val="left" w:pos="6210"/>
              </w:tabs>
              <w:jc w:val="both"/>
              <w:rPr>
                <w:rFonts w:ascii="Times New Roman" w:hAnsi="Times New Roman"/>
                <w:sz w:val="26"/>
                <w:szCs w:val="26"/>
                <w:lang w:val="uk-UA"/>
              </w:rPr>
            </w:pPr>
          </w:p>
        </w:tc>
      </w:tr>
      <w:tr w:rsidR="00B82B4D" w14:paraId="66E53DAB" w14:textId="77777777">
        <w:tc>
          <w:tcPr>
            <w:tcW w:w="3599" w:type="dxa"/>
            <w:tcBorders>
              <w:top w:val="nil"/>
              <w:left w:val="nil"/>
              <w:bottom w:val="nil"/>
              <w:right w:val="nil"/>
            </w:tcBorders>
          </w:tcPr>
          <w:p w14:paraId="5F65E06C" w14:textId="77777777" w:rsidR="00B82B4D" w:rsidRDefault="00C7059E">
            <w:pPr>
              <w:spacing w:after="0" w:line="240" w:lineRule="auto"/>
              <w:jc w:val="both"/>
              <w:rPr>
                <w:rFonts w:ascii="Times New Roman" w:hAnsi="Times New Roman"/>
                <w:sz w:val="26"/>
                <w:szCs w:val="26"/>
                <w:lang w:val="uk-UA"/>
              </w:rPr>
            </w:pPr>
            <w:r>
              <w:rPr>
                <w:rFonts w:ascii="Times New Roman" w:hAnsi="Times New Roman"/>
                <w:sz w:val="26"/>
                <w:szCs w:val="26"/>
                <w:lang w:val="uk-UA"/>
              </w:rPr>
              <w:t xml:space="preserve">АНАСТЮК </w:t>
            </w:r>
          </w:p>
          <w:p w14:paraId="625F6D45"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hAnsi="Times New Roman"/>
                <w:sz w:val="26"/>
                <w:szCs w:val="26"/>
                <w:lang w:val="uk-UA"/>
              </w:rPr>
              <w:t>Олександр Вікторович</w:t>
            </w:r>
          </w:p>
        </w:tc>
        <w:tc>
          <w:tcPr>
            <w:tcW w:w="6255" w:type="dxa"/>
            <w:tcBorders>
              <w:top w:val="nil"/>
              <w:left w:val="nil"/>
              <w:bottom w:val="nil"/>
              <w:right w:val="nil"/>
            </w:tcBorders>
          </w:tcPr>
          <w:p w14:paraId="01EFC856" w14:textId="77777777" w:rsidR="00B82B4D" w:rsidRDefault="00C7059E">
            <w:pPr>
              <w:pStyle w:val="ad"/>
              <w:tabs>
                <w:tab w:val="center" w:pos="4819"/>
              </w:tabs>
              <w:rPr>
                <w:rFonts w:ascii="Times New Roman" w:hAnsi="Times New Roman"/>
                <w:sz w:val="26"/>
                <w:szCs w:val="26"/>
                <w:lang w:val="uk-UA"/>
              </w:rPr>
            </w:pPr>
            <w:r>
              <w:rPr>
                <w:rFonts w:ascii="Times New Roman" w:hAnsi="Times New Roman"/>
                <w:sz w:val="26"/>
                <w:szCs w:val="26"/>
                <w:lang w:val="uk-UA"/>
              </w:rPr>
              <w:t xml:space="preserve">внутрішньо-переміщена особа, за згодою </w:t>
            </w:r>
          </w:p>
        </w:tc>
      </w:tr>
      <w:tr w:rsidR="00B82B4D" w14:paraId="325DC02F" w14:textId="77777777">
        <w:tc>
          <w:tcPr>
            <w:tcW w:w="3599" w:type="dxa"/>
            <w:tcBorders>
              <w:top w:val="nil"/>
              <w:left w:val="nil"/>
              <w:bottom w:val="nil"/>
              <w:right w:val="nil"/>
            </w:tcBorders>
          </w:tcPr>
          <w:p w14:paraId="037BAC55" w14:textId="77777777" w:rsidR="00B82B4D" w:rsidRDefault="00C7059E">
            <w:pPr>
              <w:pStyle w:val="ad"/>
              <w:tabs>
                <w:tab w:val="center" w:pos="4819"/>
              </w:tabs>
              <w:rPr>
                <w:rFonts w:ascii="Times New Roman" w:hAnsi="Times New Roman"/>
                <w:sz w:val="26"/>
                <w:szCs w:val="26"/>
                <w:lang w:val="uk-UA"/>
              </w:rPr>
            </w:pPr>
            <w:r>
              <w:rPr>
                <w:rFonts w:ascii="Times New Roman" w:hAnsi="Times New Roman"/>
                <w:sz w:val="26"/>
                <w:szCs w:val="26"/>
                <w:lang w:val="uk-UA"/>
              </w:rPr>
              <w:t xml:space="preserve">ГАЛУЗА </w:t>
            </w:r>
          </w:p>
          <w:p w14:paraId="3A8EEFE0"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hAnsi="Times New Roman"/>
                <w:sz w:val="26"/>
                <w:szCs w:val="26"/>
                <w:lang w:val="uk-UA"/>
              </w:rPr>
              <w:t>Василь Миколайович</w:t>
            </w:r>
          </w:p>
        </w:tc>
        <w:tc>
          <w:tcPr>
            <w:tcW w:w="6255" w:type="dxa"/>
            <w:tcBorders>
              <w:top w:val="nil"/>
              <w:left w:val="nil"/>
              <w:bottom w:val="nil"/>
              <w:right w:val="nil"/>
            </w:tcBorders>
          </w:tcPr>
          <w:p w14:paraId="18954AA8" w14:textId="77777777" w:rsidR="00B82B4D" w:rsidRDefault="00C7059E">
            <w:pPr>
              <w:pStyle w:val="ad"/>
              <w:tabs>
                <w:tab w:val="center" w:pos="4819"/>
              </w:tabs>
              <w:rPr>
                <w:rFonts w:ascii="Times New Roman" w:hAnsi="Times New Roman"/>
                <w:sz w:val="26"/>
                <w:szCs w:val="26"/>
                <w:lang w:val="uk-UA"/>
              </w:rPr>
            </w:pPr>
            <w:r>
              <w:rPr>
                <w:rFonts w:ascii="Times New Roman" w:hAnsi="Times New Roman"/>
                <w:sz w:val="26"/>
                <w:szCs w:val="26"/>
                <w:lang w:val="uk-UA"/>
              </w:rPr>
              <w:t xml:space="preserve">староста Львівського старостинського округу                         </w:t>
            </w:r>
          </w:p>
        </w:tc>
      </w:tr>
      <w:tr w:rsidR="00B82B4D" w14:paraId="6BE85464" w14:textId="77777777">
        <w:tc>
          <w:tcPr>
            <w:tcW w:w="3599" w:type="dxa"/>
            <w:tcBorders>
              <w:top w:val="nil"/>
              <w:left w:val="nil"/>
              <w:bottom w:val="nil"/>
              <w:right w:val="nil"/>
            </w:tcBorders>
          </w:tcPr>
          <w:p w14:paraId="51A2AAE8" w14:textId="77777777" w:rsidR="00B82B4D" w:rsidRDefault="00C7059E">
            <w:pPr>
              <w:tabs>
                <w:tab w:val="left" w:pos="4520"/>
                <w:tab w:val="left" w:pos="6630"/>
                <w:tab w:val="left" w:pos="6946"/>
              </w:tabs>
              <w:spacing w:after="0" w:line="240" w:lineRule="auto"/>
              <w:rPr>
                <w:rFonts w:ascii="Times New Roman" w:hAnsi="Times New Roman"/>
                <w:sz w:val="26"/>
                <w:szCs w:val="26"/>
                <w:lang w:val="uk-UA"/>
              </w:rPr>
            </w:pPr>
            <w:r>
              <w:rPr>
                <w:rFonts w:ascii="Times New Roman" w:hAnsi="Times New Roman"/>
                <w:sz w:val="26"/>
                <w:szCs w:val="26"/>
                <w:lang w:val="uk-UA"/>
              </w:rPr>
              <w:t>ГРАБОВА</w:t>
            </w:r>
          </w:p>
          <w:p w14:paraId="68836C55" w14:textId="77777777" w:rsidR="00B82B4D" w:rsidRDefault="00C7059E">
            <w:pPr>
              <w:tabs>
                <w:tab w:val="left" w:pos="4520"/>
                <w:tab w:val="left" w:pos="6630"/>
                <w:tab w:val="left" w:pos="6946"/>
              </w:tabs>
              <w:spacing w:after="0" w:line="240" w:lineRule="auto"/>
              <w:rPr>
                <w:rFonts w:ascii="Times New Roman" w:hAnsi="Times New Roman"/>
                <w:sz w:val="26"/>
                <w:szCs w:val="26"/>
                <w:lang w:val="uk-UA"/>
              </w:rPr>
            </w:pPr>
            <w:r>
              <w:rPr>
                <w:rFonts w:ascii="Times New Roman" w:hAnsi="Times New Roman"/>
                <w:sz w:val="26"/>
                <w:szCs w:val="26"/>
                <w:lang w:val="uk-UA"/>
              </w:rPr>
              <w:t>Марія Дмитрівна</w:t>
            </w:r>
          </w:p>
        </w:tc>
        <w:tc>
          <w:tcPr>
            <w:tcW w:w="6255" w:type="dxa"/>
            <w:tcBorders>
              <w:top w:val="nil"/>
              <w:left w:val="nil"/>
              <w:bottom w:val="nil"/>
              <w:right w:val="nil"/>
            </w:tcBorders>
          </w:tcPr>
          <w:p w14:paraId="14DFE1DB" w14:textId="77777777" w:rsidR="00B82B4D" w:rsidRDefault="00C7059E">
            <w:pPr>
              <w:tabs>
                <w:tab w:val="left" w:pos="4520"/>
                <w:tab w:val="left" w:pos="6630"/>
                <w:tab w:val="left" w:pos="6946"/>
              </w:tabs>
              <w:spacing w:after="0" w:line="240" w:lineRule="auto"/>
              <w:rPr>
                <w:rFonts w:ascii="Times New Roman" w:hAnsi="Times New Roman"/>
                <w:sz w:val="26"/>
                <w:szCs w:val="26"/>
                <w:lang w:val="uk-UA"/>
              </w:rPr>
            </w:pPr>
            <w:r>
              <w:rPr>
                <w:rFonts w:ascii="Times New Roman" w:hAnsi="Times New Roman"/>
                <w:sz w:val="26"/>
                <w:szCs w:val="26"/>
                <w:lang w:val="uk-UA"/>
              </w:rPr>
              <w:t>начальниця відділу соціального захисту населення сільської ради</w:t>
            </w:r>
          </w:p>
        </w:tc>
      </w:tr>
      <w:tr w:rsidR="00B82B4D" w14:paraId="4C28229F" w14:textId="77777777">
        <w:tc>
          <w:tcPr>
            <w:tcW w:w="3599" w:type="dxa"/>
            <w:tcBorders>
              <w:top w:val="nil"/>
              <w:left w:val="nil"/>
              <w:bottom w:val="nil"/>
              <w:right w:val="nil"/>
            </w:tcBorders>
          </w:tcPr>
          <w:p w14:paraId="4AFA6542" w14:textId="77777777" w:rsidR="00B82B4D" w:rsidRDefault="00C7059E">
            <w:pPr>
              <w:spacing w:after="0" w:line="240" w:lineRule="auto"/>
              <w:rPr>
                <w:rFonts w:ascii="Times New Roman" w:hAnsi="Times New Roman"/>
                <w:sz w:val="26"/>
                <w:szCs w:val="26"/>
                <w:lang w:val="uk-UA"/>
              </w:rPr>
            </w:pPr>
            <w:r>
              <w:rPr>
                <w:rFonts w:ascii="Times New Roman" w:hAnsi="Times New Roman"/>
                <w:sz w:val="26"/>
                <w:szCs w:val="26"/>
                <w:lang w:val="uk-UA"/>
              </w:rPr>
              <w:t>ЄЛЕНИЧ</w:t>
            </w:r>
          </w:p>
          <w:p w14:paraId="030B623B" w14:textId="77777777" w:rsidR="00B82B4D" w:rsidRDefault="00C7059E">
            <w:pPr>
              <w:tabs>
                <w:tab w:val="left" w:pos="4520"/>
                <w:tab w:val="left" w:pos="6630"/>
                <w:tab w:val="left" w:pos="6946"/>
              </w:tabs>
              <w:spacing w:after="0" w:line="240" w:lineRule="auto"/>
              <w:rPr>
                <w:rFonts w:ascii="Times New Roman" w:hAnsi="Times New Roman"/>
                <w:sz w:val="26"/>
                <w:szCs w:val="26"/>
                <w:lang w:val="uk-UA"/>
              </w:rPr>
            </w:pPr>
            <w:r>
              <w:rPr>
                <w:rFonts w:ascii="Times New Roman" w:hAnsi="Times New Roman"/>
                <w:sz w:val="26"/>
                <w:szCs w:val="26"/>
                <w:lang w:val="uk-UA"/>
              </w:rPr>
              <w:t>Андрій Олександрович</w:t>
            </w:r>
          </w:p>
        </w:tc>
        <w:tc>
          <w:tcPr>
            <w:tcW w:w="6255" w:type="dxa"/>
            <w:tcBorders>
              <w:top w:val="nil"/>
              <w:left w:val="nil"/>
              <w:bottom w:val="nil"/>
              <w:right w:val="nil"/>
            </w:tcBorders>
          </w:tcPr>
          <w:p w14:paraId="66C42F53" w14:textId="77777777" w:rsidR="00B82B4D" w:rsidRDefault="00C7059E">
            <w:pPr>
              <w:spacing w:after="0"/>
              <w:ind w:left="6" w:right="28"/>
              <w:rPr>
                <w:rFonts w:ascii="Times New Roman" w:hAnsi="Times New Roman"/>
                <w:sz w:val="26"/>
                <w:szCs w:val="26"/>
                <w:lang w:val="uk-UA"/>
              </w:rPr>
            </w:pPr>
            <w:r>
              <w:rPr>
                <w:rFonts w:ascii="Times New Roman" w:hAnsi="Times New Roman"/>
                <w:sz w:val="26"/>
                <w:szCs w:val="26"/>
                <w:lang w:val="uk-UA"/>
              </w:rPr>
              <w:t>представник Благодійного Фонду, за згодою</w:t>
            </w:r>
          </w:p>
          <w:p w14:paraId="0F585E59" w14:textId="77777777" w:rsidR="00B82B4D" w:rsidRDefault="00B82B4D">
            <w:pPr>
              <w:tabs>
                <w:tab w:val="left" w:pos="4520"/>
                <w:tab w:val="left" w:pos="6630"/>
                <w:tab w:val="left" w:pos="6946"/>
              </w:tabs>
              <w:spacing w:after="0" w:line="240" w:lineRule="auto"/>
              <w:rPr>
                <w:rFonts w:ascii="Times New Roman" w:hAnsi="Times New Roman"/>
                <w:sz w:val="26"/>
                <w:szCs w:val="26"/>
                <w:lang w:val="uk-UA"/>
              </w:rPr>
            </w:pPr>
          </w:p>
        </w:tc>
      </w:tr>
      <w:tr w:rsidR="00B82B4D" w14:paraId="332B8EC0" w14:textId="77777777">
        <w:tc>
          <w:tcPr>
            <w:tcW w:w="3599" w:type="dxa"/>
            <w:tcBorders>
              <w:top w:val="nil"/>
              <w:left w:val="nil"/>
              <w:bottom w:val="nil"/>
              <w:right w:val="nil"/>
            </w:tcBorders>
          </w:tcPr>
          <w:p w14:paraId="3AC500A2" w14:textId="77777777" w:rsidR="00B82B4D" w:rsidRDefault="00C7059E">
            <w:pPr>
              <w:spacing w:after="0" w:line="240" w:lineRule="auto"/>
              <w:rPr>
                <w:rFonts w:ascii="Times New Roman" w:hAnsi="Times New Roman"/>
                <w:sz w:val="26"/>
                <w:szCs w:val="26"/>
              </w:rPr>
            </w:pPr>
            <w:r>
              <w:rPr>
                <w:rFonts w:ascii="Times New Roman" w:hAnsi="Times New Roman"/>
                <w:sz w:val="26"/>
                <w:szCs w:val="26"/>
              </w:rPr>
              <w:t xml:space="preserve">ЗУБКОВА </w:t>
            </w:r>
          </w:p>
          <w:p w14:paraId="32B61CA5" w14:textId="77777777" w:rsidR="00B82B4D" w:rsidRDefault="00C7059E">
            <w:pPr>
              <w:spacing w:after="0" w:line="240" w:lineRule="auto"/>
              <w:rPr>
                <w:rFonts w:ascii="Times New Roman" w:hAnsi="Times New Roman"/>
                <w:sz w:val="26"/>
                <w:szCs w:val="26"/>
                <w:lang w:val="uk-UA"/>
              </w:rPr>
            </w:pPr>
            <w:r>
              <w:rPr>
                <w:rFonts w:ascii="Times New Roman" w:hAnsi="Times New Roman"/>
                <w:sz w:val="26"/>
                <w:szCs w:val="26"/>
              </w:rPr>
              <w:t xml:space="preserve">Олена  </w:t>
            </w:r>
            <w:r>
              <w:rPr>
                <w:rFonts w:ascii="Times New Roman" w:hAnsi="Times New Roman"/>
                <w:sz w:val="26"/>
                <w:szCs w:val="26"/>
                <w:lang w:val="uk-UA"/>
              </w:rPr>
              <w:t>Анатоліївна</w:t>
            </w:r>
          </w:p>
        </w:tc>
        <w:tc>
          <w:tcPr>
            <w:tcW w:w="6255" w:type="dxa"/>
            <w:tcBorders>
              <w:top w:val="nil"/>
              <w:left w:val="nil"/>
              <w:bottom w:val="nil"/>
              <w:right w:val="nil"/>
            </w:tcBorders>
          </w:tcPr>
          <w:p w14:paraId="0F75BEF6" w14:textId="77777777" w:rsidR="00B82B4D" w:rsidRDefault="00C7059E">
            <w:pPr>
              <w:tabs>
                <w:tab w:val="left" w:pos="4520"/>
                <w:tab w:val="left" w:pos="6630"/>
                <w:tab w:val="left" w:pos="6946"/>
              </w:tabs>
              <w:spacing w:after="0" w:line="240" w:lineRule="auto"/>
              <w:rPr>
                <w:rFonts w:ascii="Times New Roman" w:hAnsi="Times New Roman"/>
                <w:sz w:val="26"/>
                <w:szCs w:val="26"/>
                <w:lang w:val="uk-UA"/>
              </w:rPr>
            </w:pPr>
            <w:r>
              <w:rPr>
                <w:rFonts w:ascii="Times New Roman" w:hAnsi="Times New Roman"/>
                <w:sz w:val="26"/>
                <w:szCs w:val="26"/>
                <w:lang w:val="uk-UA"/>
              </w:rPr>
              <w:t>начальник  в</w:t>
            </w:r>
            <w:r>
              <w:rPr>
                <w:rFonts w:ascii="Times New Roman" w:hAnsi="Times New Roman"/>
                <w:sz w:val="26"/>
                <w:szCs w:val="26"/>
              </w:rPr>
              <w:t>ідділ</w:t>
            </w:r>
            <w:r>
              <w:rPr>
                <w:rFonts w:ascii="Times New Roman" w:hAnsi="Times New Roman"/>
                <w:sz w:val="26"/>
                <w:szCs w:val="26"/>
                <w:lang w:val="uk-UA"/>
              </w:rPr>
              <w:t>у</w:t>
            </w:r>
            <w:r>
              <w:rPr>
                <w:rFonts w:ascii="Times New Roman" w:hAnsi="Times New Roman"/>
                <w:sz w:val="26"/>
                <w:szCs w:val="26"/>
              </w:rPr>
              <w:t xml:space="preserve"> освіти, культури та туризму, молоді та спорту</w:t>
            </w:r>
            <w:r>
              <w:rPr>
                <w:rFonts w:ascii="Times New Roman" w:hAnsi="Times New Roman"/>
                <w:sz w:val="26"/>
                <w:szCs w:val="26"/>
                <w:lang w:val="uk-UA"/>
              </w:rPr>
              <w:t xml:space="preserve"> </w:t>
            </w:r>
            <w:r>
              <w:rPr>
                <w:rFonts w:ascii="Times New Roman" w:hAnsi="Times New Roman"/>
                <w:sz w:val="26"/>
                <w:szCs w:val="26"/>
              </w:rPr>
              <w:t xml:space="preserve">Тягинської сільської ради </w:t>
            </w:r>
          </w:p>
        </w:tc>
      </w:tr>
      <w:tr w:rsidR="00B82B4D" w14:paraId="2BC08131" w14:textId="77777777">
        <w:tc>
          <w:tcPr>
            <w:tcW w:w="3599" w:type="dxa"/>
            <w:tcBorders>
              <w:top w:val="nil"/>
              <w:left w:val="nil"/>
              <w:bottom w:val="nil"/>
              <w:right w:val="nil"/>
            </w:tcBorders>
          </w:tcPr>
          <w:p w14:paraId="29103C1C" w14:textId="77777777" w:rsidR="00B82B4D" w:rsidRDefault="00C7059E">
            <w:pPr>
              <w:tabs>
                <w:tab w:val="left" w:pos="4520"/>
                <w:tab w:val="left" w:pos="6630"/>
                <w:tab w:val="left" w:pos="6946"/>
              </w:tabs>
              <w:spacing w:after="0" w:line="240" w:lineRule="auto"/>
              <w:rPr>
                <w:rFonts w:ascii="Times New Roman" w:eastAsia="MS Mincho" w:hAnsi="Times New Roman"/>
                <w:sz w:val="26"/>
                <w:szCs w:val="26"/>
              </w:rPr>
            </w:pPr>
            <w:r>
              <w:rPr>
                <w:rFonts w:ascii="Times New Roman" w:eastAsia="MS Mincho" w:hAnsi="Times New Roman"/>
                <w:sz w:val="26"/>
                <w:szCs w:val="26"/>
              </w:rPr>
              <w:t>КОСТОЧКО</w:t>
            </w:r>
          </w:p>
          <w:p w14:paraId="6EDEC846" w14:textId="77777777" w:rsidR="00B82B4D" w:rsidRDefault="00C7059E">
            <w:pPr>
              <w:tabs>
                <w:tab w:val="left" w:pos="4520"/>
                <w:tab w:val="left" w:pos="6630"/>
                <w:tab w:val="left" w:pos="6946"/>
              </w:tabs>
              <w:spacing w:after="0" w:line="240" w:lineRule="auto"/>
              <w:rPr>
                <w:rFonts w:ascii="Times New Roman" w:hAnsi="Times New Roman"/>
                <w:sz w:val="26"/>
                <w:szCs w:val="26"/>
                <w:lang w:val="uk-UA"/>
              </w:rPr>
            </w:pPr>
            <w:r>
              <w:rPr>
                <w:rFonts w:ascii="Times New Roman" w:eastAsia="MS Mincho" w:hAnsi="Times New Roman"/>
                <w:sz w:val="26"/>
                <w:szCs w:val="26"/>
              </w:rPr>
              <w:t>Тетяна</w:t>
            </w:r>
            <w:r>
              <w:rPr>
                <w:rFonts w:ascii="Times New Roman" w:eastAsia="MS Mincho" w:hAnsi="Times New Roman"/>
                <w:sz w:val="26"/>
                <w:szCs w:val="26"/>
                <w:lang w:val="uk-UA"/>
              </w:rPr>
              <w:t xml:space="preserve"> </w:t>
            </w:r>
            <w:r>
              <w:rPr>
                <w:rFonts w:ascii="Times New Roman" w:hAnsi="Times New Roman"/>
                <w:sz w:val="26"/>
                <w:szCs w:val="26"/>
                <w:lang w:val="uk-UA"/>
              </w:rPr>
              <w:t>Миколаївна</w:t>
            </w:r>
          </w:p>
        </w:tc>
        <w:tc>
          <w:tcPr>
            <w:tcW w:w="6255" w:type="dxa"/>
            <w:tcBorders>
              <w:top w:val="nil"/>
              <w:left w:val="nil"/>
              <w:bottom w:val="nil"/>
              <w:right w:val="nil"/>
            </w:tcBorders>
          </w:tcPr>
          <w:p w14:paraId="73B617EB" w14:textId="77777777" w:rsidR="00B82B4D" w:rsidRDefault="00C7059E">
            <w:pPr>
              <w:tabs>
                <w:tab w:val="left" w:pos="4520"/>
                <w:tab w:val="left" w:pos="6630"/>
                <w:tab w:val="left" w:pos="6946"/>
              </w:tabs>
              <w:spacing w:after="0" w:line="240" w:lineRule="auto"/>
              <w:rPr>
                <w:rFonts w:ascii="Times New Roman" w:hAnsi="Times New Roman"/>
                <w:sz w:val="26"/>
                <w:szCs w:val="26"/>
                <w:lang w:val="uk-UA"/>
              </w:rPr>
            </w:pPr>
            <w:r>
              <w:rPr>
                <w:rFonts w:ascii="Times New Roman" w:hAnsi="Times New Roman"/>
                <w:sz w:val="26"/>
                <w:szCs w:val="26"/>
                <w:lang w:val="uk-UA"/>
              </w:rPr>
              <w:t xml:space="preserve">Секретар </w:t>
            </w:r>
            <w:r>
              <w:rPr>
                <w:rFonts w:ascii="Times New Roman" w:hAnsi="Times New Roman"/>
                <w:sz w:val="26"/>
                <w:szCs w:val="26"/>
              </w:rPr>
              <w:t xml:space="preserve">Тягинської сільської ради </w:t>
            </w:r>
          </w:p>
        </w:tc>
      </w:tr>
      <w:tr w:rsidR="00B82B4D" w14:paraId="38EE404E" w14:textId="77777777">
        <w:trPr>
          <w:trHeight w:val="682"/>
        </w:trPr>
        <w:tc>
          <w:tcPr>
            <w:tcW w:w="3599" w:type="dxa"/>
            <w:tcBorders>
              <w:top w:val="nil"/>
              <w:left w:val="nil"/>
              <w:bottom w:val="nil"/>
              <w:right w:val="nil"/>
            </w:tcBorders>
          </w:tcPr>
          <w:p w14:paraId="13290128" w14:textId="77777777" w:rsidR="00B82B4D" w:rsidRDefault="00C7059E">
            <w:pPr>
              <w:pStyle w:val="ad"/>
              <w:tabs>
                <w:tab w:val="center" w:pos="4819"/>
              </w:tabs>
              <w:rPr>
                <w:rFonts w:ascii="Times New Roman" w:hAnsi="Times New Roman"/>
                <w:sz w:val="26"/>
                <w:szCs w:val="26"/>
                <w:lang w:val="uk-UA"/>
              </w:rPr>
            </w:pPr>
            <w:r>
              <w:rPr>
                <w:rFonts w:ascii="Times New Roman" w:hAnsi="Times New Roman"/>
                <w:sz w:val="26"/>
                <w:szCs w:val="26"/>
                <w:lang w:val="uk-UA"/>
              </w:rPr>
              <w:t xml:space="preserve">МАРИНЕЦЬ </w:t>
            </w:r>
            <w:r>
              <w:rPr>
                <w:rFonts w:ascii="Times New Roman" w:hAnsi="Times New Roman"/>
                <w:sz w:val="26"/>
                <w:szCs w:val="26"/>
                <w:lang w:val="uk-UA"/>
              </w:rPr>
              <w:tab/>
              <w:t xml:space="preserve">     </w:t>
            </w:r>
          </w:p>
          <w:p w14:paraId="271E1288"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hAnsi="Times New Roman"/>
                <w:sz w:val="26"/>
                <w:szCs w:val="26"/>
                <w:lang w:val="uk-UA"/>
              </w:rPr>
              <w:t xml:space="preserve">Інна Василівна </w:t>
            </w:r>
          </w:p>
        </w:tc>
        <w:tc>
          <w:tcPr>
            <w:tcW w:w="6255" w:type="dxa"/>
            <w:tcBorders>
              <w:top w:val="nil"/>
              <w:left w:val="nil"/>
              <w:bottom w:val="nil"/>
              <w:right w:val="nil"/>
            </w:tcBorders>
          </w:tcPr>
          <w:p w14:paraId="47B9AB52" w14:textId="77777777" w:rsidR="00B82B4D" w:rsidRDefault="00C7059E">
            <w:pPr>
              <w:pStyle w:val="ad"/>
              <w:tabs>
                <w:tab w:val="center" w:pos="4819"/>
              </w:tabs>
              <w:rPr>
                <w:rFonts w:ascii="Times New Roman" w:hAnsi="Times New Roman"/>
                <w:sz w:val="26"/>
                <w:szCs w:val="26"/>
                <w:lang w:val="uk-UA"/>
              </w:rPr>
            </w:pPr>
            <w:r>
              <w:rPr>
                <w:rFonts w:ascii="Times New Roman" w:hAnsi="Times New Roman"/>
                <w:sz w:val="26"/>
                <w:szCs w:val="26"/>
                <w:lang w:val="uk-UA"/>
              </w:rPr>
              <w:t>староста Бургунського старостинського округу</w:t>
            </w:r>
          </w:p>
        </w:tc>
      </w:tr>
      <w:tr w:rsidR="00B82B4D" w14:paraId="70ECA5D3" w14:textId="77777777">
        <w:tc>
          <w:tcPr>
            <w:tcW w:w="3599" w:type="dxa"/>
            <w:tcBorders>
              <w:top w:val="nil"/>
              <w:left w:val="nil"/>
              <w:bottom w:val="nil"/>
              <w:right w:val="nil"/>
            </w:tcBorders>
          </w:tcPr>
          <w:p w14:paraId="2725D02C" w14:textId="77777777" w:rsidR="00B82B4D" w:rsidRDefault="00C7059E">
            <w:pPr>
              <w:pStyle w:val="ad"/>
              <w:tabs>
                <w:tab w:val="center" w:pos="4819"/>
              </w:tabs>
              <w:rPr>
                <w:rFonts w:ascii="Times New Roman" w:hAnsi="Times New Roman"/>
                <w:sz w:val="26"/>
                <w:szCs w:val="26"/>
                <w:lang w:val="uk-UA"/>
              </w:rPr>
            </w:pPr>
            <w:r>
              <w:rPr>
                <w:rFonts w:ascii="Times New Roman" w:hAnsi="Times New Roman"/>
                <w:sz w:val="26"/>
                <w:szCs w:val="26"/>
                <w:lang w:val="uk-UA"/>
              </w:rPr>
              <w:t>МАРЧЕНКО</w:t>
            </w:r>
          </w:p>
          <w:p w14:paraId="70AFE7AC"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hAnsi="Times New Roman"/>
                <w:sz w:val="26"/>
                <w:szCs w:val="26"/>
                <w:lang w:val="uk-UA"/>
              </w:rPr>
              <w:t xml:space="preserve">Наталя Миколаївна </w:t>
            </w:r>
          </w:p>
        </w:tc>
        <w:tc>
          <w:tcPr>
            <w:tcW w:w="6255" w:type="dxa"/>
            <w:tcBorders>
              <w:top w:val="nil"/>
              <w:left w:val="nil"/>
              <w:bottom w:val="nil"/>
              <w:right w:val="nil"/>
            </w:tcBorders>
          </w:tcPr>
          <w:p w14:paraId="27579A76" w14:textId="77777777" w:rsidR="00B82B4D" w:rsidRDefault="00B82B4D">
            <w:pPr>
              <w:tabs>
                <w:tab w:val="left" w:pos="4520"/>
                <w:tab w:val="left" w:pos="6630"/>
                <w:tab w:val="left" w:pos="6946"/>
              </w:tabs>
              <w:spacing w:after="0" w:line="240" w:lineRule="auto"/>
              <w:rPr>
                <w:rFonts w:ascii="Times New Roman" w:hAnsi="Times New Roman"/>
                <w:sz w:val="26"/>
                <w:szCs w:val="26"/>
                <w:lang w:val="uk-UA"/>
              </w:rPr>
            </w:pPr>
          </w:p>
          <w:p w14:paraId="66CD66C6" w14:textId="77777777" w:rsidR="00B82B4D" w:rsidRDefault="00C7059E">
            <w:pPr>
              <w:tabs>
                <w:tab w:val="left" w:pos="4520"/>
                <w:tab w:val="left" w:pos="6630"/>
                <w:tab w:val="left" w:pos="6946"/>
              </w:tabs>
              <w:spacing w:after="0" w:line="240" w:lineRule="auto"/>
              <w:rPr>
                <w:rFonts w:ascii="Times New Roman" w:hAnsi="Times New Roman"/>
                <w:sz w:val="26"/>
                <w:szCs w:val="26"/>
                <w:lang w:val="uk-UA"/>
              </w:rPr>
            </w:pPr>
            <w:r>
              <w:rPr>
                <w:rFonts w:ascii="Times New Roman" w:hAnsi="Times New Roman"/>
                <w:sz w:val="26"/>
                <w:szCs w:val="26"/>
                <w:lang w:val="uk-UA"/>
              </w:rPr>
              <w:t>перша заступниця сільського голови</w:t>
            </w:r>
          </w:p>
        </w:tc>
      </w:tr>
      <w:tr w:rsidR="00B82B4D" w14:paraId="7FBE5F58" w14:textId="77777777">
        <w:tc>
          <w:tcPr>
            <w:tcW w:w="3599" w:type="dxa"/>
            <w:tcBorders>
              <w:top w:val="nil"/>
              <w:left w:val="nil"/>
              <w:bottom w:val="nil"/>
              <w:right w:val="nil"/>
            </w:tcBorders>
          </w:tcPr>
          <w:p w14:paraId="41A27F12" w14:textId="0A9B09E6" w:rsidR="00B82B4D" w:rsidRPr="00A57410" w:rsidRDefault="00A57410">
            <w:pPr>
              <w:tabs>
                <w:tab w:val="left" w:pos="4520"/>
                <w:tab w:val="left" w:pos="6630"/>
                <w:tab w:val="left" w:pos="6946"/>
              </w:tabs>
              <w:spacing w:after="0" w:line="240" w:lineRule="auto"/>
              <w:rPr>
                <w:rFonts w:ascii="Times New Roman" w:hAnsi="Times New Roman"/>
                <w:sz w:val="26"/>
                <w:szCs w:val="26"/>
                <w:lang w:val="uk-UA"/>
              </w:rPr>
            </w:pPr>
            <w:r>
              <w:rPr>
                <w:rFonts w:ascii="Times New Roman" w:hAnsi="Times New Roman"/>
                <w:sz w:val="26"/>
                <w:szCs w:val="26"/>
                <w:lang w:val="uk-UA"/>
              </w:rPr>
              <w:t>ПАСІЧНІК</w:t>
            </w:r>
          </w:p>
          <w:p w14:paraId="11F1B347" w14:textId="77777777" w:rsidR="00B82B4D" w:rsidRDefault="00C7059E">
            <w:pPr>
              <w:tabs>
                <w:tab w:val="left" w:pos="4520"/>
                <w:tab w:val="left" w:pos="6630"/>
                <w:tab w:val="left" w:pos="6946"/>
              </w:tabs>
              <w:spacing w:after="0" w:line="240" w:lineRule="auto"/>
              <w:rPr>
                <w:rFonts w:ascii="Times New Roman" w:hAnsi="Times New Roman"/>
                <w:sz w:val="26"/>
                <w:szCs w:val="26"/>
                <w:lang w:val="uk-UA"/>
              </w:rPr>
            </w:pPr>
            <w:r>
              <w:rPr>
                <w:rFonts w:ascii="Times New Roman" w:hAnsi="Times New Roman"/>
                <w:sz w:val="26"/>
                <w:szCs w:val="26"/>
                <w:lang w:val="uk-UA"/>
              </w:rPr>
              <w:t>Яна Юріївна</w:t>
            </w:r>
          </w:p>
        </w:tc>
        <w:tc>
          <w:tcPr>
            <w:tcW w:w="6255" w:type="dxa"/>
            <w:tcBorders>
              <w:top w:val="nil"/>
              <w:left w:val="nil"/>
              <w:bottom w:val="nil"/>
              <w:right w:val="nil"/>
            </w:tcBorders>
          </w:tcPr>
          <w:p w14:paraId="00776730" w14:textId="77777777" w:rsidR="00B82B4D" w:rsidRDefault="00C7059E">
            <w:pPr>
              <w:tabs>
                <w:tab w:val="left" w:pos="4520"/>
                <w:tab w:val="left" w:pos="6630"/>
                <w:tab w:val="left" w:pos="6946"/>
              </w:tabs>
              <w:spacing w:after="0" w:line="240" w:lineRule="auto"/>
              <w:rPr>
                <w:rFonts w:ascii="Times New Roman" w:hAnsi="Times New Roman"/>
                <w:sz w:val="26"/>
                <w:szCs w:val="26"/>
                <w:lang w:val="uk-UA"/>
              </w:rPr>
            </w:pPr>
            <w:r>
              <w:rPr>
                <w:rFonts w:ascii="Times New Roman" w:hAnsi="Times New Roman"/>
                <w:sz w:val="26"/>
                <w:szCs w:val="26"/>
                <w:lang w:val="uk-UA"/>
              </w:rPr>
              <w:t>директор КЗ « Територіальний центр надання соціальних послуг»</w:t>
            </w:r>
          </w:p>
        </w:tc>
      </w:tr>
      <w:tr w:rsidR="00B82B4D" w14:paraId="0AE3B3EA" w14:textId="77777777">
        <w:tc>
          <w:tcPr>
            <w:tcW w:w="3599" w:type="dxa"/>
            <w:tcBorders>
              <w:top w:val="nil"/>
              <w:left w:val="nil"/>
              <w:bottom w:val="nil"/>
              <w:right w:val="nil"/>
            </w:tcBorders>
          </w:tcPr>
          <w:p w14:paraId="455CBB0A" w14:textId="77777777" w:rsidR="00B82B4D" w:rsidRDefault="00C7059E">
            <w:pPr>
              <w:spacing w:after="0" w:line="240" w:lineRule="auto"/>
              <w:rPr>
                <w:rFonts w:ascii="Times New Roman" w:hAnsi="Times New Roman"/>
                <w:sz w:val="26"/>
                <w:szCs w:val="26"/>
                <w:lang w:val="uk-UA"/>
              </w:rPr>
            </w:pPr>
            <w:r>
              <w:rPr>
                <w:rFonts w:ascii="Times New Roman" w:hAnsi="Times New Roman"/>
                <w:sz w:val="26"/>
                <w:szCs w:val="26"/>
                <w:lang w:val="uk-UA"/>
              </w:rPr>
              <w:t>ОСИПЕНКО</w:t>
            </w:r>
          </w:p>
          <w:p w14:paraId="11804E9E" w14:textId="77777777" w:rsidR="00B82B4D" w:rsidRDefault="00C7059E">
            <w:pPr>
              <w:spacing w:after="0" w:line="240" w:lineRule="auto"/>
              <w:rPr>
                <w:rFonts w:ascii="Times New Roman" w:hAnsi="Times New Roman"/>
                <w:sz w:val="26"/>
                <w:szCs w:val="26"/>
                <w:lang w:val="uk-UA"/>
              </w:rPr>
            </w:pPr>
            <w:r>
              <w:rPr>
                <w:rFonts w:ascii="Times New Roman" w:hAnsi="Times New Roman"/>
                <w:sz w:val="26"/>
                <w:szCs w:val="26"/>
                <w:lang w:val="uk-UA"/>
              </w:rPr>
              <w:t>Наталя Петрівна</w:t>
            </w:r>
          </w:p>
        </w:tc>
        <w:tc>
          <w:tcPr>
            <w:tcW w:w="6255" w:type="dxa"/>
            <w:tcBorders>
              <w:top w:val="nil"/>
              <w:left w:val="nil"/>
              <w:bottom w:val="nil"/>
              <w:right w:val="nil"/>
            </w:tcBorders>
          </w:tcPr>
          <w:p w14:paraId="0254D107" w14:textId="77777777" w:rsidR="00B82B4D" w:rsidRDefault="00C7059E">
            <w:pPr>
              <w:pStyle w:val="ad"/>
              <w:jc w:val="both"/>
              <w:rPr>
                <w:rFonts w:ascii="Times New Roman" w:hAnsi="Times New Roman"/>
                <w:sz w:val="26"/>
                <w:szCs w:val="26"/>
              </w:rPr>
            </w:pPr>
            <w:r>
              <w:rPr>
                <w:rFonts w:ascii="Times New Roman" w:hAnsi="Times New Roman"/>
                <w:sz w:val="26"/>
                <w:szCs w:val="26"/>
                <w:lang w:val="uk-UA"/>
              </w:rPr>
              <w:t xml:space="preserve">внутрішньо-переміщена особа, за згодою </w:t>
            </w:r>
          </w:p>
        </w:tc>
      </w:tr>
    </w:tbl>
    <w:tbl>
      <w:tblPr>
        <w:tblStyle w:val="ac"/>
        <w:tblW w:w="0" w:type="auto"/>
        <w:tblLook w:val="04A0" w:firstRow="1" w:lastRow="0" w:firstColumn="1" w:lastColumn="0" w:noHBand="0" w:noVBand="1"/>
      </w:tblPr>
      <w:tblGrid>
        <w:gridCol w:w="4813"/>
        <w:gridCol w:w="4825"/>
      </w:tblGrid>
      <w:tr w:rsidR="00B82B4D" w14:paraId="2DCA05AD" w14:textId="77777777">
        <w:tc>
          <w:tcPr>
            <w:tcW w:w="4927" w:type="dxa"/>
            <w:tcBorders>
              <w:top w:val="nil"/>
              <w:left w:val="nil"/>
              <w:bottom w:val="nil"/>
              <w:right w:val="nil"/>
            </w:tcBorders>
          </w:tcPr>
          <w:p w14:paraId="5C79DE97" w14:textId="77777777" w:rsidR="00B82B4D" w:rsidRDefault="00B82B4D">
            <w:pPr>
              <w:tabs>
                <w:tab w:val="left" w:pos="4520"/>
                <w:tab w:val="left" w:pos="6630"/>
                <w:tab w:val="left" w:pos="6946"/>
              </w:tabs>
              <w:spacing w:after="0"/>
              <w:rPr>
                <w:rFonts w:ascii="Times New Roman" w:hAnsi="Times New Roman"/>
                <w:sz w:val="26"/>
                <w:szCs w:val="26"/>
                <w:lang w:val="uk-UA"/>
              </w:rPr>
            </w:pPr>
          </w:p>
          <w:p w14:paraId="4A5D3BBC" w14:textId="77777777" w:rsidR="00B82B4D" w:rsidRDefault="00B82B4D">
            <w:pPr>
              <w:tabs>
                <w:tab w:val="left" w:pos="4520"/>
                <w:tab w:val="left" w:pos="6630"/>
                <w:tab w:val="left" w:pos="6946"/>
              </w:tabs>
              <w:spacing w:after="0"/>
              <w:rPr>
                <w:rFonts w:ascii="Times New Roman" w:hAnsi="Times New Roman"/>
                <w:sz w:val="26"/>
                <w:szCs w:val="26"/>
                <w:lang w:val="uk-UA"/>
              </w:rPr>
            </w:pPr>
          </w:p>
          <w:p w14:paraId="75C973A2"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hAnsi="Times New Roman"/>
                <w:sz w:val="26"/>
                <w:szCs w:val="26"/>
                <w:lang w:val="uk-UA"/>
              </w:rPr>
              <w:t>Секретар</w:t>
            </w:r>
            <w:r>
              <w:rPr>
                <w:rFonts w:ascii="Times New Roman" w:hAnsi="Times New Roman"/>
                <w:sz w:val="26"/>
                <w:szCs w:val="26"/>
              </w:rPr>
              <w:t xml:space="preserve"> сільської </w:t>
            </w:r>
            <w:r>
              <w:rPr>
                <w:rFonts w:ascii="Times New Roman" w:hAnsi="Times New Roman"/>
                <w:sz w:val="26"/>
                <w:szCs w:val="26"/>
                <w:lang w:val="uk-UA"/>
              </w:rPr>
              <w:t>ради</w:t>
            </w:r>
          </w:p>
        </w:tc>
        <w:tc>
          <w:tcPr>
            <w:tcW w:w="4927" w:type="dxa"/>
            <w:tcBorders>
              <w:top w:val="nil"/>
              <w:left w:val="nil"/>
              <w:bottom w:val="nil"/>
              <w:right w:val="nil"/>
            </w:tcBorders>
          </w:tcPr>
          <w:p w14:paraId="4C6613F9"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hAnsi="Times New Roman"/>
                <w:sz w:val="26"/>
                <w:szCs w:val="26"/>
                <w:lang w:val="uk-UA"/>
              </w:rPr>
              <w:t xml:space="preserve">            </w:t>
            </w:r>
          </w:p>
          <w:p w14:paraId="031916B2" w14:textId="77777777" w:rsidR="00B82B4D" w:rsidRDefault="00B82B4D">
            <w:pPr>
              <w:tabs>
                <w:tab w:val="left" w:pos="4520"/>
                <w:tab w:val="left" w:pos="6630"/>
                <w:tab w:val="left" w:pos="6946"/>
              </w:tabs>
              <w:spacing w:after="0"/>
              <w:rPr>
                <w:rFonts w:ascii="Times New Roman" w:hAnsi="Times New Roman"/>
                <w:sz w:val="26"/>
                <w:szCs w:val="26"/>
                <w:lang w:val="uk-UA"/>
              </w:rPr>
            </w:pPr>
          </w:p>
          <w:p w14:paraId="748858F8"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eastAsia="MS Mincho" w:hAnsi="Times New Roman"/>
                <w:sz w:val="26"/>
                <w:szCs w:val="26"/>
              </w:rPr>
              <w:t>Тетяна</w:t>
            </w:r>
            <w:r>
              <w:rPr>
                <w:rFonts w:ascii="Times New Roman" w:eastAsia="MS Mincho" w:hAnsi="Times New Roman"/>
                <w:sz w:val="26"/>
                <w:szCs w:val="26"/>
                <w:lang w:val="uk-UA"/>
              </w:rPr>
              <w:t xml:space="preserve"> </w:t>
            </w:r>
            <w:r>
              <w:rPr>
                <w:rFonts w:ascii="Times New Roman" w:eastAsia="MS Mincho" w:hAnsi="Times New Roman"/>
                <w:sz w:val="26"/>
                <w:szCs w:val="26"/>
              </w:rPr>
              <w:t>КОСТОЧКО</w:t>
            </w:r>
          </w:p>
        </w:tc>
      </w:tr>
    </w:tbl>
    <w:p w14:paraId="3A4897B0" w14:textId="77777777" w:rsidR="00B82B4D" w:rsidRDefault="00B82B4D">
      <w:pPr>
        <w:pStyle w:val="rvps14"/>
        <w:spacing w:before="0" w:beforeAutospacing="0" w:after="0" w:afterAutospacing="0"/>
        <w:rPr>
          <w:i/>
          <w:sz w:val="28"/>
          <w:szCs w:val="28"/>
          <w:lang w:val="uk-UA"/>
        </w:rPr>
      </w:pPr>
    </w:p>
    <w:p w14:paraId="0DF00C9D" w14:textId="77777777" w:rsidR="00B82B4D" w:rsidRDefault="00B82B4D">
      <w:pPr>
        <w:pStyle w:val="rvps14"/>
        <w:spacing w:before="0" w:beforeAutospacing="0" w:after="0" w:afterAutospacing="0"/>
        <w:rPr>
          <w:i/>
          <w:sz w:val="28"/>
          <w:szCs w:val="28"/>
          <w:lang w:val="uk-UA"/>
        </w:rPr>
      </w:pPr>
    </w:p>
    <w:p w14:paraId="4D209610" w14:textId="77777777" w:rsidR="00B82B4D" w:rsidRDefault="00B82B4D">
      <w:pPr>
        <w:pStyle w:val="rvps14"/>
        <w:spacing w:before="0" w:beforeAutospacing="0" w:after="0" w:afterAutospacing="0"/>
        <w:rPr>
          <w:i/>
          <w:sz w:val="28"/>
          <w:szCs w:val="28"/>
          <w:lang w:val="uk-UA"/>
        </w:rPr>
      </w:pPr>
    </w:p>
    <w:p w14:paraId="7629B209" w14:textId="77777777" w:rsidR="00B82B4D" w:rsidRDefault="00B82B4D">
      <w:pPr>
        <w:pStyle w:val="rvps14"/>
        <w:spacing w:before="0" w:beforeAutospacing="0" w:after="0" w:afterAutospacing="0"/>
        <w:rPr>
          <w:i/>
          <w:sz w:val="28"/>
          <w:szCs w:val="28"/>
          <w:lang w:val="uk-UA"/>
        </w:rPr>
      </w:pPr>
    </w:p>
    <w:p w14:paraId="389FF563" w14:textId="77777777" w:rsidR="00B82B4D" w:rsidRDefault="00B82B4D">
      <w:pPr>
        <w:pStyle w:val="rvps14"/>
        <w:spacing w:before="0" w:beforeAutospacing="0" w:after="0" w:afterAutospacing="0"/>
        <w:rPr>
          <w:i/>
          <w:sz w:val="28"/>
          <w:szCs w:val="28"/>
          <w:lang w:val="uk-UA"/>
        </w:rPr>
      </w:pPr>
    </w:p>
    <w:p w14:paraId="6B95A304" w14:textId="77777777" w:rsidR="00B82B4D" w:rsidRDefault="00B82B4D">
      <w:pPr>
        <w:pStyle w:val="rvps14"/>
        <w:spacing w:before="0" w:beforeAutospacing="0" w:after="0" w:afterAutospacing="0"/>
        <w:rPr>
          <w:i/>
          <w:sz w:val="28"/>
          <w:szCs w:val="28"/>
          <w:lang w:val="uk-UA"/>
        </w:rPr>
      </w:pPr>
    </w:p>
    <w:tbl>
      <w:tblPr>
        <w:tblStyle w:val="ac"/>
        <w:tblW w:w="0" w:type="auto"/>
        <w:tblLook w:val="04A0" w:firstRow="1" w:lastRow="0" w:firstColumn="1" w:lastColumn="0" w:noHBand="0" w:noVBand="1"/>
      </w:tblPr>
      <w:tblGrid>
        <w:gridCol w:w="4792"/>
        <w:gridCol w:w="4846"/>
      </w:tblGrid>
      <w:tr w:rsidR="00B82B4D" w14:paraId="67E81CAB" w14:textId="77777777">
        <w:trPr>
          <w:trHeight w:val="1276"/>
        </w:trPr>
        <w:tc>
          <w:tcPr>
            <w:tcW w:w="4927" w:type="dxa"/>
            <w:tcBorders>
              <w:top w:val="nil"/>
              <w:left w:val="nil"/>
              <w:bottom w:val="nil"/>
              <w:right w:val="nil"/>
            </w:tcBorders>
          </w:tcPr>
          <w:p w14:paraId="669BB84D" w14:textId="77777777" w:rsidR="00B82B4D" w:rsidRDefault="00B82B4D">
            <w:pPr>
              <w:pStyle w:val="ad"/>
              <w:jc w:val="center"/>
              <w:rPr>
                <w:rFonts w:ascii="Times New Roman" w:hAnsi="Times New Roman"/>
                <w:sz w:val="26"/>
                <w:szCs w:val="26"/>
                <w:lang w:val="uk-UA"/>
              </w:rPr>
            </w:pPr>
          </w:p>
        </w:tc>
        <w:tc>
          <w:tcPr>
            <w:tcW w:w="4927" w:type="dxa"/>
            <w:tcBorders>
              <w:top w:val="nil"/>
              <w:left w:val="nil"/>
              <w:bottom w:val="nil"/>
              <w:right w:val="nil"/>
            </w:tcBorders>
          </w:tcPr>
          <w:p w14:paraId="7EFA58E1" w14:textId="77777777" w:rsidR="00B82B4D" w:rsidRDefault="00C7059E">
            <w:pPr>
              <w:pStyle w:val="ad"/>
              <w:tabs>
                <w:tab w:val="left" w:pos="5812"/>
                <w:tab w:val="left" w:pos="5954"/>
                <w:tab w:val="left" w:pos="6576"/>
                <w:tab w:val="right" w:pos="9638"/>
              </w:tabs>
              <w:rPr>
                <w:rFonts w:ascii="Times New Roman" w:hAnsi="Times New Roman"/>
                <w:sz w:val="26"/>
                <w:szCs w:val="26"/>
                <w:lang w:val="uk-UA"/>
              </w:rPr>
            </w:pPr>
            <w:r>
              <w:rPr>
                <w:rFonts w:ascii="Times New Roman" w:hAnsi="Times New Roman"/>
                <w:sz w:val="26"/>
                <w:szCs w:val="26"/>
                <w:lang w:val="uk-UA"/>
              </w:rPr>
              <w:t>ЗАТВЕРДЖЕНО</w:t>
            </w:r>
            <w:r>
              <w:rPr>
                <w:rFonts w:ascii="Times New Roman" w:hAnsi="Times New Roman"/>
                <w:sz w:val="26"/>
                <w:szCs w:val="26"/>
                <w:lang w:val="uk-UA"/>
              </w:rPr>
              <w:br/>
              <w:t xml:space="preserve">розпорядження начальника </w:t>
            </w:r>
          </w:p>
          <w:p w14:paraId="6530BA0E" w14:textId="77777777" w:rsidR="00B82B4D" w:rsidRDefault="00C7059E">
            <w:pPr>
              <w:pStyle w:val="rvps14"/>
              <w:spacing w:before="0" w:beforeAutospacing="0" w:after="0" w:afterAutospacing="0"/>
              <w:jc w:val="both"/>
              <w:rPr>
                <w:sz w:val="26"/>
                <w:szCs w:val="26"/>
                <w:lang w:val="uk-UA"/>
              </w:rPr>
            </w:pPr>
            <w:r>
              <w:rPr>
                <w:sz w:val="26"/>
                <w:szCs w:val="26"/>
                <w:lang w:val="uk-UA"/>
              </w:rPr>
              <w:t>сільської військової адміністрації</w:t>
            </w:r>
          </w:p>
          <w:p w14:paraId="195E90EB" w14:textId="78D772CD" w:rsidR="00B82B4D" w:rsidRDefault="00C7059E">
            <w:pPr>
              <w:pStyle w:val="rvps14"/>
              <w:spacing w:before="0" w:beforeAutospacing="0" w:after="0" w:afterAutospacing="0"/>
              <w:rPr>
                <w:sz w:val="26"/>
                <w:szCs w:val="26"/>
                <w:lang w:val="uk-UA"/>
              </w:rPr>
            </w:pPr>
            <w:r>
              <w:rPr>
                <w:sz w:val="26"/>
                <w:szCs w:val="26"/>
                <w:lang w:val="uk-UA"/>
              </w:rPr>
              <w:t>07 липня 2026 року №</w:t>
            </w:r>
            <w:r w:rsidR="00A57410">
              <w:rPr>
                <w:sz w:val="26"/>
                <w:szCs w:val="26"/>
                <w:lang w:val="uk-UA"/>
              </w:rPr>
              <w:t xml:space="preserve"> </w:t>
            </w:r>
            <w:r>
              <w:rPr>
                <w:sz w:val="26"/>
                <w:szCs w:val="26"/>
                <w:lang w:val="uk-UA"/>
              </w:rPr>
              <w:t>214</w:t>
            </w:r>
          </w:p>
          <w:p w14:paraId="5BEA3513" w14:textId="77777777" w:rsidR="00B82B4D" w:rsidRDefault="00B82B4D">
            <w:pPr>
              <w:pStyle w:val="rvps14"/>
              <w:spacing w:before="0" w:beforeAutospacing="0" w:after="0" w:afterAutospacing="0"/>
              <w:rPr>
                <w:i/>
                <w:sz w:val="28"/>
                <w:szCs w:val="28"/>
                <w:lang w:val="uk-UA"/>
              </w:rPr>
            </w:pPr>
          </w:p>
          <w:p w14:paraId="43031276" w14:textId="77777777" w:rsidR="00B82B4D" w:rsidRDefault="00B82B4D">
            <w:pPr>
              <w:pStyle w:val="ad"/>
              <w:jc w:val="center"/>
              <w:rPr>
                <w:rFonts w:ascii="Times New Roman" w:hAnsi="Times New Roman"/>
                <w:sz w:val="26"/>
                <w:szCs w:val="26"/>
                <w:lang w:val="uk-UA"/>
              </w:rPr>
            </w:pPr>
          </w:p>
        </w:tc>
      </w:tr>
    </w:tbl>
    <w:p w14:paraId="4EA0CA3A" w14:textId="77777777" w:rsidR="00B82B4D" w:rsidRDefault="00C7059E">
      <w:pPr>
        <w:pStyle w:val="ae"/>
        <w:spacing w:before="0" w:after="0" w:line="240" w:lineRule="auto"/>
        <w:rPr>
          <w:rFonts w:ascii="Times New Roman" w:hAnsi="Times New Roman"/>
          <w:b w:val="0"/>
          <w:sz w:val="26"/>
          <w:szCs w:val="26"/>
          <w:lang w:val="uk-UA"/>
        </w:rPr>
      </w:pPr>
      <w:r>
        <w:rPr>
          <w:rFonts w:ascii="Times New Roman" w:hAnsi="Times New Roman"/>
          <w:b w:val="0"/>
          <w:sz w:val="26"/>
          <w:szCs w:val="26"/>
          <w:lang w:val="uk-UA"/>
        </w:rPr>
        <w:t>ПОЛОЖЕННЯ</w:t>
      </w:r>
      <w:r>
        <w:rPr>
          <w:rFonts w:ascii="Times New Roman" w:hAnsi="Times New Roman"/>
          <w:b w:val="0"/>
          <w:sz w:val="26"/>
          <w:szCs w:val="26"/>
          <w:lang w:val="uk-UA"/>
        </w:rPr>
        <w:br/>
        <w:t xml:space="preserve">про Раду з питань внутрішньо переміщених осіб </w:t>
      </w:r>
    </w:p>
    <w:p w14:paraId="097AE173" w14:textId="77777777" w:rsidR="00B82B4D" w:rsidRDefault="00C7059E">
      <w:pPr>
        <w:pStyle w:val="ae"/>
        <w:spacing w:before="0" w:after="0" w:line="240" w:lineRule="auto"/>
        <w:rPr>
          <w:rFonts w:ascii="Times New Roman" w:hAnsi="Times New Roman"/>
          <w:b w:val="0"/>
          <w:sz w:val="26"/>
          <w:szCs w:val="26"/>
          <w:lang w:val="uk-UA"/>
        </w:rPr>
      </w:pPr>
      <w:r>
        <w:rPr>
          <w:rFonts w:ascii="Times New Roman" w:hAnsi="Times New Roman"/>
          <w:b w:val="0"/>
          <w:sz w:val="26"/>
          <w:szCs w:val="26"/>
          <w:lang w:val="uk-UA"/>
        </w:rPr>
        <w:t>Тягинської сільської ради</w:t>
      </w:r>
    </w:p>
    <w:p w14:paraId="4A27AC1A" w14:textId="77777777" w:rsidR="00B82B4D" w:rsidRDefault="00B82B4D">
      <w:pPr>
        <w:pStyle w:val="af"/>
        <w:rPr>
          <w:rFonts w:ascii="Times New Roman" w:hAnsi="Times New Roman"/>
          <w:sz w:val="26"/>
          <w:szCs w:val="26"/>
        </w:rPr>
      </w:pPr>
    </w:p>
    <w:p w14:paraId="6F024B8B" w14:textId="77777777" w:rsidR="00B82B4D" w:rsidRDefault="00C7059E">
      <w:pPr>
        <w:pStyle w:val="af"/>
        <w:numPr>
          <w:ilvl w:val="0"/>
          <w:numId w:val="2"/>
        </w:numPr>
        <w:spacing w:before="0" w:after="0" w:line="240" w:lineRule="auto"/>
        <w:jc w:val="both"/>
        <w:rPr>
          <w:rFonts w:ascii="Times New Roman" w:hAnsi="Times New Roman"/>
          <w:sz w:val="26"/>
          <w:szCs w:val="26"/>
        </w:rPr>
      </w:pPr>
      <w:bookmarkStart w:id="0" w:name="_tyjcwt"/>
      <w:bookmarkStart w:id="1" w:name="_2et92p0"/>
      <w:bookmarkEnd w:id="0"/>
      <w:bookmarkEnd w:id="1"/>
      <w:r>
        <w:rPr>
          <w:rFonts w:ascii="Times New Roman" w:hAnsi="Times New Roman"/>
          <w:sz w:val="26"/>
          <w:szCs w:val="26"/>
        </w:rPr>
        <w:t xml:space="preserve">Рада з питань внутрішньо переміщених осіб при Тягинської сільської ради (далі — Рада) є консультативно-дорадчим органом утвореним з метою </w:t>
      </w:r>
      <w:r>
        <w:rPr>
          <w:rFonts w:ascii="Times New Roman" w:eastAsia="SimSun" w:hAnsi="Times New Roman"/>
          <w:color w:val="000000"/>
          <w:sz w:val="26"/>
          <w:szCs w:val="26"/>
          <w:lang w:val="en-US" w:eastAsia="zh-CN" w:bidi="ar"/>
        </w:rPr>
        <w:t>участі у реалізації регіональної політики у сфері забезпечення та захисту прав та інтересів внутрішньо переміщених осіб, сприяння діяльності територіальн</w:t>
      </w:r>
      <w:r>
        <w:rPr>
          <w:rFonts w:ascii="Times New Roman" w:eastAsia="SimSun" w:hAnsi="Times New Roman"/>
          <w:color w:val="000000"/>
          <w:sz w:val="26"/>
          <w:szCs w:val="26"/>
          <w:lang w:eastAsia="zh-CN" w:bidi="ar"/>
        </w:rPr>
        <w:t>ої</w:t>
      </w:r>
      <w:r>
        <w:rPr>
          <w:rFonts w:ascii="Times New Roman" w:eastAsia="SimSun" w:hAnsi="Times New Roman"/>
          <w:color w:val="000000"/>
          <w:sz w:val="26"/>
          <w:szCs w:val="26"/>
          <w:lang w:val="en-US" w:eastAsia="zh-CN" w:bidi="ar"/>
        </w:rPr>
        <w:t xml:space="preserve"> громад</w:t>
      </w:r>
      <w:r>
        <w:rPr>
          <w:rFonts w:ascii="Times New Roman" w:eastAsia="SimSun" w:hAnsi="Times New Roman"/>
          <w:color w:val="000000"/>
          <w:sz w:val="26"/>
          <w:szCs w:val="26"/>
          <w:lang w:eastAsia="zh-CN" w:bidi="ar"/>
        </w:rPr>
        <w:t>и</w:t>
      </w:r>
      <w:r>
        <w:rPr>
          <w:rFonts w:ascii="Times New Roman" w:eastAsia="SimSun" w:hAnsi="Times New Roman"/>
          <w:color w:val="000000"/>
          <w:sz w:val="26"/>
          <w:szCs w:val="26"/>
          <w:lang w:val="en-US" w:eastAsia="zh-CN" w:bidi="ar"/>
        </w:rPr>
        <w:t xml:space="preserve"> у розвитку ефективних механізмів їх адаптації та інтеграції</w:t>
      </w:r>
      <w:r>
        <w:rPr>
          <w:rFonts w:ascii="Times New Roman" w:eastAsia="SimSun" w:hAnsi="Times New Roman"/>
          <w:color w:val="000000"/>
          <w:sz w:val="26"/>
          <w:szCs w:val="26"/>
          <w:lang w:eastAsia="zh-CN" w:bidi="ar"/>
        </w:rPr>
        <w:t xml:space="preserve"> </w:t>
      </w:r>
      <w:r>
        <w:rPr>
          <w:rFonts w:ascii="Times New Roman" w:hAnsi="Times New Roman"/>
          <w:sz w:val="26"/>
          <w:szCs w:val="26"/>
        </w:rPr>
        <w:t>на території Тягинської сільської ради</w:t>
      </w:r>
      <w:r>
        <w:rPr>
          <w:rFonts w:ascii="Times New Roman" w:eastAsia="SimSun" w:hAnsi="Times New Roman"/>
          <w:color w:val="000000"/>
          <w:sz w:val="26"/>
          <w:szCs w:val="26"/>
          <w:lang w:val="en-US" w:eastAsia="zh-CN" w:bidi="ar"/>
        </w:rPr>
        <w:t>;</w:t>
      </w:r>
    </w:p>
    <w:p w14:paraId="4618F521"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2. Рада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наказами, розпорядженнями Херсонської обласної державної адміністрації, Бериславської районної державної адміністрації, цим Положенням та іншими актами законодавства.</w:t>
      </w:r>
    </w:p>
    <w:p w14:paraId="4680C08A"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3. Діяльність Ради ґрунтується на принципах верховенства права, законності, гласності, прозорості, колегіальності, гендерної рівності та інклюзивності.</w:t>
      </w:r>
    </w:p>
    <w:p w14:paraId="546747E5"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4. Основними завданнями Ради є:</w:t>
      </w:r>
    </w:p>
    <w:p w14:paraId="193E0D43"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сприяння в реалізації громадянських і політичних прав внутрішньо переміщених осіб, залучення їх до процесу розроблення нормативних актів та контролю за їх виконанням;</w:t>
      </w:r>
    </w:p>
    <w:p w14:paraId="7C8F7A7C"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сприяння забезпеченню і захисту прав та інтересів внутрішньо переміщених осіб з питань соціального захисту, забезпечення житлом та зайнятості, психосоціальної, медичної та правової допомоги та з інших питань;</w:t>
      </w:r>
    </w:p>
    <w:p w14:paraId="275ADB43"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сприяння діяльності територіальних громад у розвитку ефективних механізмів адаптації та інтеграції внутрішньо переміщених осіб;</w:t>
      </w:r>
    </w:p>
    <w:p w14:paraId="639A68B0"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організаційна, методична та консультативна підтримка суб’єктів господарювання, які в установленому законодавством порядку перемістили свої виробничі потужності та активи;</w:t>
      </w:r>
    </w:p>
    <w:p w14:paraId="35AF0F7D"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місцевих програм у сфері захисту прав та інтересів внутрішньо переміщених осіб, соціального захисту, зайнятості населення, забезпечення житлових та майнових прав;</w:t>
      </w:r>
    </w:p>
    <w:p w14:paraId="17F2094D"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сприяння залученню вітчизняних та іноземних інвесторів, громадських та міжнародних об’єднань для розвитку інфраструктури та можливостей Тягинської територіальної громади;</w:t>
      </w:r>
    </w:p>
    <w:p w14:paraId="3B5B8F1D"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подання пропозицій та рекомендацій щодо розвитку державно-приватного партнерства для вирішення питань адаптації та інтеграції внутрішньо переміщених осіб в Тягинській територіальній громаді;</w:t>
      </w:r>
    </w:p>
    <w:p w14:paraId="428E1198"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подання пропозицій щодо прийняття нових та внесення змін до діючих нормативно-правових актів у сфері захисту прав та інтересів внутрішньо переміщених осіб;</w:t>
      </w:r>
    </w:p>
    <w:p w14:paraId="5F45C7B0"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вивчення стану виконання законів та інших нормативно-правових актів у сфері захисту прав та інтересів внутрішньо переміщених осіб та подання пропозицій з метою забезпечення їх реалізації;</w:t>
      </w:r>
    </w:p>
    <w:p w14:paraId="130A921E"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lastRenderedPageBreak/>
        <w:t xml:space="preserve">– </w:t>
      </w:r>
      <w:r>
        <w:rPr>
          <w:rFonts w:ascii="Times New Roman" w:hAnsi="Times New Roman"/>
          <w:sz w:val="26"/>
          <w:szCs w:val="26"/>
        </w:rPr>
        <w:t>налагодження співпраці з місцевими органами виконавчої влади, органами місцевого самоврядування, підприємствами, установами, організаціями незалежно від форми власності, представниками громадських об’єднань,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p>
    <w:p w14:paraId="179440F3"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w:t>
      </w:r>
    </w:p>
    <w:p w14:paraId="2D8C58A9"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сприяння в застосуванні принципів гендерної рівності у процесі реалізації політик на регіональному та місцевому рівні для розвитку соціальної згуртованості, зменшення напруги та ризиків виникнення конфліктів між територіальною громадою та внутрішньо переміщеними особами.</w:t>
      </w:r>
    </w:p>
    <w:p w14:paraId="7C320F93"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5. Рада відповідно до покладених на неї завдань:</w:t>
      </w:r>
    </w:p>
    <w:p w14:paraId="278C85D9"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розглядає питання щодо захисту прав та інтересів внутрішньо переміщених осіб;</w:t>
      </w:r>
    </w:p>
    <w:p w14:paraId="54F78AA8"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розробляє та пропонує до розгляду відповідним органам проекти місцевих програм підтримки суб’єктів господарювання, які в установленому законодавством порядку перемістили свої виробничі потужності та активи;</w:t>
      </w:r>
    </w:p>
    <w:p w14:paraId="378F2B0B"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не рідше ніж один раз на рік готує та подає сільській військовій адміністрації план своєї діяльності, пропозиції та рекомендації у сфері забезпечення та захисту прав та інтересів внутрішньо переміщених осіб, які оприлюднюються на офіційному веб-сайті сільської військової адміністрації та/або в інший прийнятний спосіб;</w:t>
      </w:r>
    </w:p>
    <w:p w14:paraId="0A7320F0"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проводить аналіз ефективності реалізації місцевої політики у сфері захисту прав та інтересів внутрішньо переміщених осіб;</w:t>
      </w:r>
    </w:p>
    <w:p w14:paraId="7DC345CA"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держави та територіальної громади ;</w:t>
      </w:r>
    </w:p>
    <w:p w14:paraId="475955D6"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w:t>
      </w:r>
    </w:p>
    <w:p w14:paraId="493ECB88"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інформує громадськість про свою діяльність, ухвалені пропозиції, рекомендації та стан їх виконання;</w:t>
      </w:r>
    </w:p>
    <w:p w14:paraId="0913039D"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співпрацює з місцевими органами виконавчої влади, органами місцевого самоврядування,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організаціями та установами, що залучають до своєї діяльності волонтерів, волонтерами, фізичними та юридичними особами тощо;</w:t>
      </w:r>
    </w:p>
    <w:p w14:paraId="397E6465"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сприяє залученню коштів на підтримку та розвиток територіальної громади;</w:t>
      </w:r>
    </w:p>
    <w:p w14:paraId="40DE3FAC"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надає організаційну, методичну та консультативну підтримку у розробленні місцевих програм у бюджетній сфері та щодо забезпечення житлом внутрішньо переміщених осіб;</w:t>
      </w:r>
    </w:p>
    <w:p w14:paraId="293D802E"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підтримує та організовує заходи, спрямовані на виконання завдань Ради (семінари, конференції, засідання тощо).</w:t>
      </w:r>
    </w:p>
    <w:p w14:paraId="376B1E42" w14:textId="77777777" w:rsidR="00B82B4D" w:rsidRDefault="00C7059E">
      <w:pPr>
        <w:pStyle w:val="af"/>
        <w:spacing w:before="0" w:after="0" w:line="240" w:lineRule="auto"/>
        <w:jc w:val="both"/>
        <w:rPr>
          <w:rFonts w:ascii="Times New Roman" w:hAnsi="Times New Roman"/>
          <w:sz w:val="26"/>
          <w:szCs w:val="26"/>
        </w:rPr>
      </w:pPr>
      <w:bookmarkStart w:id="2" w:name="_3dy6vkm"/>
      <w:bookmarkEnd w:id="2"/>
      <w:r>
        <w:rPr>
          <w:rFonts w:ascii="Times New Roman" w:hAnsi="Times New Roman"/>
          <w:sz w:val="26"/>
          <w:szCs w:val="26"/>
        </w:rPr>
        <w:t>6. Рада має право:</w:t>
      </w:r>
    </w:p>
    <w:p w14:paraId="237490A3"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та документи, необхідні для виконання покладених на Раду завдань;</w:t>
      </w:r>
    </w:p>
    <w:p w14:paraId="49DD7BB4"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залучати представників місцевих органів виконавчої влади, органів місцевого самоврядування,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компетенції Ради;</w:t>
      </w:r>
    </w:p>
    <w:p w14:paraId="50DF94F6"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lastRenderedPageBreak/>
        <w:t xml:space="preserve">– </w:t>
      </w:r>
      <w:r>
        <w:rPr>
          <w:rFonts w:ascii="Times New Roman" w:hAnsi="Times New Roman"/>
          <w:sz w:val="26"/>
          <w:szCs w:val="26"/>
        </w:rPr>
        <w:t>подавати відповідним органам пропозиції та рекомендації у сфері захисту прав та інтересів внутрішньо переміщених осіб;</w:t>
      </w:r>
    </w:p>
    <w:p w14:paraId="2C6282C7"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розглядати звернення внутрішньо переміщених осіб та пропозиції громадських об’єднань з питань, що належать до її компетенції;</w:t>
      </w:r>
    </w:p>
    <w:p w14:paraId="5A3FC4DD"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співпрацювати з іншими радами з питань внутрішньо переміщених осіб;</w:t>
      </w:r>
    </w:p>
    <w:p w14:paraId="5B703171"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ініціювати проведення та брати участь у конференціях, семінарах, нарадах з питань захисту прав та інтересів внутрішньо переміщених осіб;</w:t>
      </w:r>
    </w:p>
    <w:p w14:paraId="7A25B01D"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утворювати для виконання покладених на Раду завдань робочі групи, комісії.</w:t>
      </w:r>
    </w:p>
    <w:p w14:paraId="12E2303D"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7. Склад Ради утворюється у кількості 16 осіб, з яких чисельність представників органу, при якому утворено Раду, становить шість осіб, внутрішньо переміщених осіб — дев’ять осіб та представників громадських об’єднань, які провадять діяльність у сфері забезпечення та захисту прав внутрішньо переміщених осіб, — одна особа.</w:t>
      </w:r>
    </w:p>
    <w:p w14:paraId="0A6156A0"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До складу Ради, утвореної при Тягинській сільській раді, входять за посадою працівники структурних підрозділів з питань соціального захисту населення, служби у справах дітей, освіти , житлово-комунального господарства, економічного розвитку.</w:t>
      </w:r>
    </w:p>
    <w:p w14:paraId="5344F005"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До складу Ради входять внутрішньо переміщені особи, місцем фактичного проживання яких згідно з довідкою про взяття на облік внутрішньо переміщеної особи є адміністративно-територіальна одиниця, яка є адресою останнього задекларованого/зареєстрованого місця проживання внутрішньо переміщеної особи, на юрисдикцію якої поширюються повноваження органу, при якому утворено Раду, в тому числі які є представниками суб’єктів господарювання, які в установленому законодавством порядку перемістили свої виробничі потужності та активи.</w:t>
      </w:r>
    </w:p>
    <w:p w14:paraId="16B8DCFD"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До складу Ради входять по одному представнику від громадських об’єднань, в статуті яких визначено, що їх діяльність спрямована на забезпечення та захист прав внутрішньо переміщених осіб і реалізацію проектів у межах адміністративно-територіальної одиниці, на юрисдикцію якої поширюються повноваження органу, при якому утворено Раду.</w:t>
      </w:r>
    </w:p>
    <w:p w14:paraId="4D02A256"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8. Персональний склад Ради затверджується розпорядженням начальника Тягинської сільської військової адміністрації числа осіб, які відповідають вимогам до членів Ради та виявили бажання брати участь у діяльності Ради.</w:t>
      </w:r>
    </w:p>
    <w:p w14:paraId="791AA191"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Відбір членів Ради здійснюється на підставі поданих до Тягинської сільської військової адміністрації внутрішньо переміщеними особами та представниками громадських об’єднань документів в електронній та/або паперовій формі, а саме:</w:t>
      </w:r>
    </w:p>
    <w:p w14:paraId="0DB54033"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заяви у довільній формі;</w:t>
      </w:r>
    </w:p>
    <w:p w14:paraId="7D6C9634"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веб порталу електронних послуг, зокрема з використанням мобільного додатка Порталу Дія (Дія) або єДокумент;</w:t>
      </w:r>
    </w:p>
    <w:p w14:paraId="49CB3324"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документа про освіту (за наявності);</w:t>
      </w:r>
    </w:p>
    <w:p w14:paraId="1375B570"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відомостей про контактний номер телефону та адресу електронної пошти кандидата (за наявності);</w:t>
      </w:r>
    </w:p>
    <w:p w14:paraId="25BE367F"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довідки про взяття на облік внутрішньо переміщеної особи або електронної довідки, яка підтверджує факт внутрішнього переміщення і взяття на облік такої особи, на електронному носії, критерії якого підтримують використання мобільного додатка Порталу Дія (Дія) (за наявності технічної можливості), або листа громадського об’єднання щодо включення до складу Ради представника громадського об’єднання.</w:t>
      </w:r>
    </w:p>
    <w:p w14:paraId="0D3D7171"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Сільська військова адміністрація оприлюднюють на своєму офіційному веб-сайті та/або в інший прийнятний спосіб не пізніше ніж за 15 календарних днів до затвердження персонального складу Ради повідомлення про формування складу Ради.</w:t>
      </w:r>
    </w:p>
    <w:p w14:paraId="0935C496"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lastRenderedPageBreak/>
        <w:t>Документи щодо включення осіб до складу Ради подаються до Тягинської сільської ради , за адресою та у строк, визначені в оголошенні про формування складу Ради.</w:t>
      </w:r>
    </w:p>
    <w:p w14:paraId="6EC35B5F"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 xml:space="preserve">Для затвердження персонального складу Ради уповноважена посадова особа органу приймає та узагальнює подані </w:t>
      </w:r>
      <w:bookmarkStart w:id="3" w:name="1t3h5sf"/>
      <w:bookmarkEnd w:id="3"/>
      <w:r>
        <w:rPr>
          <w:rFonts w:ascii="Times New Roman" w:hAnsi="Times New Roman"/>
          <w:sz w:val="26"/>
          <w:szCs w:val="26"/>
        </w:rPr>
        <w:t>кандидатами документи, готує та подає на погодження начальнику сільської військової адміністрації пропозиції щодо персонального складу Ради.</w:t>
      </w:r>
    </w:p>
    <w:p w14:paraId="57954425"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Основними критеріями відбору кандидатів у члени Ради є бажання працювати на громадських засадах, активна участь у громадській діяльності, відповідність високим стандартам доброчесності, відсутність конфлікту інтересів, наявність особистих досягнень або реалізованих проектів у сфері захисту внутрішньо переміщених осіб, наявність конкретних пропозицій щодо особистого вкладу в реалізацію мети та завдань Ради.</w:t>
      </w:r>
    </w:p>
    <w:p w14:paraId="14642A5E"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Зміни до складу Ради вносяться розпорядженням начальника сільської військової адміністрації за поданням голови Ради.</w:t>
      </w:r>
    </w:p>
    <w:p w14:paraId="61BA1357"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Дострокове припинення повноважень члена Ради є підставою для внесення змін до складу Ради.</w:t>
      </w:r>
    </w:p>
    <w:p w14:paraId="3A84DD7A"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9. Діяльність Ради може бути припинена достроково на підставі розпорядження начальника сільської військової адміністрації в разі:</w:t>
      </w:r>
    </w:p>
    <w:p w14:paraId="1631683D"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1) якщо засідання Ради не проводяться протягом двох кварталів поспіль;</w:t>
      </w:r>
    </w:p>
    <w:p w14:paraId="0078BA9D"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2) якщо за підсумками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w:t>
      </w:r>
    </w:p>
    <w:p w14:paraId="329BD355"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3) ухвалення відповідного рішення на її засіданні;</w:t>
      </w:r>
    </w:p>
    <w:p w14:paraId="1F07237F"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4) реорганізації органу, при якому утворено Раду.</w:t>
      </w:r>
    </w:p>
    <w:p w14:paraId="6FE98647"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10. Склад Ради затверджується строком на два роки. Особа може бути призначена членом Ради не більше ніж на два строки повноважень поспіль.</w:t>
      </w:r>
    </w:p>
    <w:p w14:paraId="6CD150C2"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11. Раду очолює голова, який обирається її членами з числа внутрішньо переміщених осіб, які входять до складу Ради. Голова Ради має заступника.</w:t>
      </w:r>
    </w:p>
    <w:p w14:paraId="3514078E"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14:paraId="5C72ADC6"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14:paraId="368160F1"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12.  Голова Ради:</w:t>
      </w:r>
    </w:p>
    <w:p w14:paraId="1C70D97E"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організовує діяльність Ради;</w:t>
      </w:r>
    </w:p>
    <w:p w14:paraId="30546561"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ініціює проведення засідань Ради, керує їх підготовкою;</w:t>
      </w:r>
    </w:p>
    <w:p w14:paraId="30C21354"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головує на засіданнях Ради;</w:t>
      </w:r>
    </w:p>
    <w:p w14:paraId="206C563C"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підписує протоколи засідань;</w:t>
      </w:r>
    </w:p>
    <w:p w14:paraId="7734F1AB"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представляє Раду у відносинах з місцевими органами виконавчої влади, органами місцевого самоврядування, установами, підприємствами, організаціями незалежно від форми власності, засобами масової інформації тощо;</w:t>
      </w:r>
    </w:p>
    <w:p w14:paraId="45281DF7"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здійснює інші повноваження, що належать до компетенції Ради.</w:t>
      </w:r>
    </w:p>
    <w:p w14:paraId="2F12557D"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13. Заступник голови Ради:</w:t>
      </w:r>
    </w:p>
    <w:p w14:paraId="6D665E32"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контролює виконання плану роботи Ради в межах повноважень;</w:t>
      </w:r>
    </w:p>
    <w:p w14:paraId="0B389070"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вносить пропозиції щодо утворення робочих груп та комісій;</w:t>
      </w:r>
    </w:p>
    <w:p w14:paraId="1409DE4D"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організовує вивчення та дослідження громадської думки;</w:t>
      </w:r>
    </w:p>
    <w:p w14:paraId="59A1D9A2"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у разі відсутності голови головує на засіданні Ради;</w:t>
      </w:r>
    </w:p>
    <w:p w14:paraId="3126F564"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виконує інші повноваження, що належать до компетенції Ради.</w:t>
      </w:r>
    </w:p>
    <w:p w14:paraId="3EA0D97E" w14:textId="77777777" w:rsidR="00B82B4D" w:rsidRDefault="00C7059E">
      <w:pPr>
        <w:pStyle w:val="af"/>
        <w:spacing w:before="0" w:after="0" w:line="240" w:lineRule="auto"/>
        <w:ind w:firstLine="1134"/>
        <w:jc w:val="both"/>
        <w:rPr>
          <w:rFonts w:ascii="Times New Roman" w:hAnsi="Times New Roman"/>
          <w:sz w:val="26"/>
          <w:szCs w:val="26"/>
        </w:rPr>
      </w:pPr>
      <w:r>
        <w:rPr>
          <w:rFonts w:ascii="Times New Roman" w:hAnsi="Times New Roman"/>
          <w:sz w:val="26"/>
          <w:szCs w:val="26"/>
        </w:rPr>
        <w:t>14. Секретар Ради обирається з числа членів Ради на її засіданні. Секретар відповідає за організаційне забезпечення та інформаційну підтримку діяльності Ради, зокрема:</w:t>
      </w:r>
    </w:p>
    <w:p w14:paraId="3BC47A49"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lastRenderedPageBreak/>
        <w:t xml:space="preserve">– </w:t>
      </w:r>
      <w:r>
        <w:rPr>
          <w:rFonts w:ascii="Times New Roman" w:hAnsi="Times New Roman"/>
          <w:sz w:val="26"/>
          <w:szCs w:val="26"/>
        </w:rPr>
        <w:t>інформує членів Ради про дату, місце і час засідань;</w:t>
      </w:r>
    </w:p>
    <w:p w14:paraId="7B940F3E"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забезпечує ведення та збереження документації;</w:t>
      </w:r>
    </w:p>
    <w:p w14:paraId="7A19BDB9"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веде та підписує протоколи засідань;</w:t>
      </w:r>
    </w:p>
    <w:p w14:paraId="48905A51"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готує та розсилає за належністю документи;</w:t>
      </w:r>
    </w:p>
    <w:p w14:paraId="64E5B5DB"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виконує інші повноваження щодо представництва та організації діяльності Ради.</w:t>
      </w:r>
    </w:p>
    <w:p w14:paraId="5B7E89FE"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15. Члени Ради виконують свої обов’язки на громадських засадах.</w:t>
      </w:r>
    </w:p>
    <w:p w14:paraId="2080C3A5"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Члени Ради мають право:</w:t>
      </w:r>
    </w:p>
    <w:p w14:paraId="06DE59C7"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ознайомлюватися з матеріалами і документами до засідання;</w:t>
      </w:r>
    </w:p>
    <w:p w14:paraId="1B26C9B0"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ініціювати розгляд питань на чергових та позачергових засіданнях;</w:t>
      </w:r>
    </w:p>
    <w:p w14:paraId="3A1426BA"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брати участь у голосуванні;</w:t>
      </w:r>
    </w:p>
    <w:p w14:paraId="321E737B"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вносити зміни до проектів пропозицій та рекомендацій;</w:t>
      </w:r>
    </w:p>
    <w:p w14:paraId="5540FB37"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брати участь у роботі робочих груп, комісій;</w:t>
      </w:r>
    </w:p>
    <w:p w14:paraId="38F25C66"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достроково припинити свої повноваження, звернувшись з відповідною заявою до голови Ради.</w:t>
      </w:r>
    </w:p>
    <w:p w14:paraId="44CF92B7"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Члени Ради мають право доступу в установленому порядку до приміщень, в яких розміщений орган, при якому утворено Раду, а також право участі в засіданнях даного органу із розгляду питань, що належать до компетенції Ради.</w:t>
      </w:r>
    </w:p>
    <w:p w14:paraId="6A3C5244"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16. Повноваження члена Ради припиняються достроково у порядку, визначеному цим Положенням:</w:t>
      </w:r>
    </w:p>
    <w:p w14:paraId="272CE81A"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у разі його відсутності на засіданнях без поважних причин двічі поспіль;</w:t>
      </w:r>
    </w:p>
    <w:p w14:paraId="00D0E86B"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за письмовою заявою про рішення вийти з її складу;</w:t>
      </w:r>
    </w:p>
    <w:p w14:paraId="69710279"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у разі скасування державної реєстрації громадського об’єднання, яке провадить діяльність у сфері забезпечення та захисту прав внутрішньо переміщених осіб;</w:t>
      </w:r>
    </w:p>
    <w:p w14:paraId="2F78BF3D"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color w:val="000000"/>
          <w:sz w:val="26"/>
          <w:szCs w:val="26"/>
          <w:lang w:eastAsia="ar-SA"/>
        </w:rPr>
        <w:t xml:space="preserve">– </w:t>
      </w:r>
      <w:r>
        <w:rPr>
          <w:rFonts w:ascii="Times New Roman" w:hAnsi="Times New Roman"/>
          <w:sz w:val="26"/>
          <w:szCs w:val="26"/>
        </w:rPr>
        <w:t>у разі набрання законної сили обвинувальним вироком суду щодо члена Ради.</w:t>
      </w:r>
    </w:p>
    <w:p w14:paraId="464D5FF3"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17. Рада провадить свою діяльність відповідно до затверджених нею планів роботи.</w:t>
      </w:r>
    </w:p>
    <w:p w14:paraId="2166D07C" w14:textId="77777777" w:rsidR="00B82B4D" w:rsidRDefault="00C7059E">
      <w:pPr>
        <w:pStyle w:val="af"/>
        <w:spacing w:before="0" w:after="0" w:line="240" w:lineRule="auto"/>
        <w:jc w:val="both"/>
        <w:rPr>
          <w:rFonts w:ascii="Times New Roman" w:hAnsi="Times New Roman"/>
          <w:sz w:val="26"/>
          <w:szCs w:val="26"/>
        </w:rPr>
      </w:pPr>
      <w:bookmarkStart w:id="4" w:name="_4d34og8"/>
      <w:bookmarkEnd w:id="4"/>
      <w:r>
        <w:rPr>
          <w:rFonts w:ascii="Times New Roman" w:hAnsi="Times New Roman"/>
          <w:sz w:val="26"/>
          <w:szCs w:val="26"/>
        </w:rPr>
        <w:t>18. Основною формою роботи Ради є засідання. Головуючим на засіданні є голова Ради, а в разі його відсутності — заступник.</w:t>
      </w:r>
    </w:p>
    <w:p w14:paraId="0058EB69"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Пропозиції щодо розгляду питань на засіданні вносять голова Ради, заступник голови Ради, секретар та члени Ради.</w:t>
      </w:r>
    </w:p>
    <w:p w14:paraId="6E4BBDC2"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Секретар Ради забезпечує підготовку матеріалів для розгляду на засіданні.</w:t>
      </w:r>
    </w:p>
    <w:p w14:paraId="6ABBB888"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Засідання Ради вважається правоможним, якщо на ньому присутні більш як половина її членів.</w:t>
      </w:r>
    </w:p>
    <w:p w14:paraId="3EA327C7"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14:paraId="1439C620"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19. За запрошенням голови Ради у засіданнях можуть брати участь інші особи.</w:t>
      </w:r>
    </w:p>
    <w:p w14:paraId="07728262"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20. Засідання можуть бути чергові (проводяться не рідше одного разу на квартал) та позачергові (скликаються головою Ради на вимогу не менше однієї третини від загальної кількості членів Ради).</w:t>
      </w:r>
    </w:p>
    <w:p w14:paraId="4F00AB63" w14:textId="77777777" w:rsidR="00B82B4D" w:rsidRDefault="00C7059E">
      <w:pPr>
        <w:pStyle w:val="af"/>
        <w:spacing w:before="0" w:after="0" w:line="240" w:lineRule="auto"/>
        <w:jc w:val="both"/>
        <w:rPr>
          <w:rFonts w:ascii="Times New Roman" w:hAnsi="Times New Roman"/>
          <w:sz w:val="26"/>
          <w:szCs w:val="26"/>
        </w:rPr>
      </w:pPr>
      <w:bookmarkStart w:id="5" w:name="_2s8eyo1"/>
      <w:bookmarkEnd w:id="5"/>
      <w:r>
        <w:rPr>
          <w:rFonts w:ascii="Times New Roman" w:hAnsi="Times New Roman"/>
          <w:sz w:val="26"/>
          <w:szCs w:val="26"/>
        </w:rPr>
        <w:t>Повідомлення про скликання засідання Ради, зокрема позачергового, доводяться до відома кожного її члена не пізніше ніж за п’ять робочих днів до початку засідання, а також оприлюднюються на відповідному офіційному веб-сайті органу, при якому утворена Рада.</w:t>
      </w:r>
    </w:p>
    <w:p w14:paraId="67BBE13C"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21. На своїх засіданнях Рада розглядає запропоновані членами Ради, місцевими органами виконавчої влади, органами місцевого самоврядування, підприємствами, установами та організаціями незалежно від форми власності, представниками міжнародних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14:paraId="2DBCA6B2"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lastRenderedPageBreak/>
        <w:t>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w:t>
      </w:r>
    </w:p>
    <w:p w14:paraId="3953C3B8"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У разі рівного розподілу голосів вирішальним є голос головуючого на засіданні.</w:t>
      </w:r>
    </w:p>
    <w:p w14:paraId="5D884781"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Пропозиції та рекомендації, схвалені Радою, фіксуються у протоколі, який підписується головуючим на засіданні та секретарем і протягом трьох робочих днів надсилається членам Ради, начальнику сільської військової адміністрації для розгляду у десятиденний строк.</w:t>
      </w:r>
    </w:p>
    <w:p w14:paraId="502BFBA6"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Член Ради, який не підтримує пропозиції (рекомендації), може викласти у письмовій формі свою окрему думку, що додається до протоколу засідання.</w:t>
      </w:r>
    </w:p>
    <w:p w14:paraId="4261FCB3"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22. Тягинська сільська рада здійснює організаційне, інформаційне, матеріально-технічне забезпечення діяльності Ради.</w:t>
      </w:r>
    </w:p>
    <w:p w14:paraId="4428405C" w14:textId="77777777" w:rsidR="00B82B4D" w:rsidRDefault="00C7059E">
      <w:pPr>
        <w:pStyle w:val="af"/>
        <w:spacing w:before="0" w:after="0" w:line="240" w:lineRule="auto"/>
        <w:jc w:val="both"/>
        <w:rPr>
          <w:rFonts w:ascii="Times New Roman" w:hAnsi="Times New Roman"/>
          <w:sz w:val="26"/>
          <w:szCs w:val="26"/>
        </w:rPr>
      </w:pPr>
      <w:r>
        <w:rPr>
          <w:rFonts w:ascii="Times New Roman" w:hAnsi="Times New Roman"/>
          <w:sz w:val="26"/>
          <w:szCs w:val="26"/>
        </w:rPr>
        <w:t>23. Рада в обов’язковому порядку інформує Тягинську сільську раду , при якому вона утворена, та громадськість про свою роботу шляхом розміщення на офіційному веб-сайті та оприлюднення в інший прийнятний спосіб регламенту, плану роботи, протоколів засідань щодо схвалених пропозицій та рекомендацій, інформації про їх виконання, щорічних звітів про діяльність тощо, а також інформації про керівний склад, склад робочих груп, комісій із зазначенням контактних даних Ради (телефону, адреси для листування, електронної пошти тощо) для комунікації з питань, що належать до її компетенції.</w:t>
      </w:r>
    </w:p>
    <w:p w14:paraId="5739E163" w14:textId="77777777" w:rsidR="00B82B4D" w:rsidRDefault="00B82B4D">
      <w:pPr>
        <w:pStyle w:val="ad"/>
        <w:tabs>
          <w:tab w:val="center" w:pos="4819"/>
        </w:tabs>
        <w:rPr>
          <w:rFonts w:ascii="Times New Roman" w:hAnsi="Times New Roman"/>
          <w:sz w:val="26"/>
          <w:szCs w:val="26"/>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25"/>
      </w:tblGrid>
      <w:tr w:rsidR="00B82B4D" w14:paraId="09660560" w14:textId="77777777">
        <w:tc>
          <w:tcPr>
            <w:tcW w:w="4927" w:type="dxa"/>
          </w:tcPr>
          <w:p w14:paraId="6288763E" w14:textId="77777777" w:rsidR="00B82B4D" w:rsidRDefault="00B82B4D">
            <w:pPr>
              <w:tabs>
                <w:tab w:val="left" w:pos="4520"/>
                <w:tab w:val="left" w:pos="6630"/>
                <w:tab w:val="left" w:pos="6946"/>
              </w:tabs>
              <w:spacing w:after="0"/>
              <w:rPr>
                <w:rFonts w:ascii="Times New Roman" w:hAnsi="Times New Roman"/>
                <w:sz w:val="26"/>
                <w:szCs w:val="26"/>
                <w:lang w:val="uk-UA"/>
              </w:rPr>
            </w:pPr>
          </w:p>
          <w:p w14:paraId="282D1C37"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hAnsi="Times New Roman"/>
                <w:sz w:val="26"/>
                <w:szCs w:val="26"/>
                <w:lang w:val="uk-UA"/>
              </w:rPr>
              <w:t>Секретар</w:t>
            </w:r>
            <w:r>
              <w:rPr>
                <w:rFonts w:ascii="Times New Roman" w:hAnsi="Times New Roman"/>
                <w:sz w:val="26"/>
                <w:szCs w:val="26"/>
              </w:rPr>
              <w:t xml:space="preserve"> сільської </w:t>
            </w:r>
            <w:r>
              <w:rPr>
                <w:rFonts w:ascii="Times New Roman" w:hAnsi="Times New Roman"/>
                <w:sz w:val="26"/>
                <w:szCs w:val="26"/>
                <w:lang w:val="uk-UA"/>
              </w:rPr>
              <w:t>ради</w:t>
            </w:r>
          </w:p>
        </w:tc>
        <w:tc>
          <w:tcPr>
            <w:tcW w:w="4927" w:type="dxa"/>
          </w:tcPr>
          <w:p w14:paraId="65A02ED6"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hAnsi="Times New Roman"/>
                <w:sz w:val="26"/>
                <w:szCs w:val="26"/>
                <w:lang w:val="uk-UA"/>
              </w:rPr>
              <w:t xml:space="preserve">       </w:t>
            </w:r>
          </w:p>
          <w:p w14:paraId="4D31C52C" w14:textId="77777777" w:rsidR="00B82B4D" w:rsidRDefault="00C7059E">
            <w:pPr>
              <w:tabs>
                <w:tab w:val="left" w:pos="4520"/>
                <w:tab w:val="left" w:pos="6630"/>
                <w:tab w:val="left" w:pos="6946"/>
              </w:tabs>
              <w:spacing w:after="0"/>
              <w:rPr>
                <w:rFonts w:ascii="Times New Roman" w:hAnsi="Times New Roman"/>
                <w:sz w:val="26"/>
                <w:szCs w:val="26"/>
                <w:lang w:val="uk-UA"/>
              </w:rPr>
            </w:pPr>
            <w:r>
              <w:rPr>
                <w:rFonts w:ascii="Times New Roman" w:eastAsia="MS Mincho" w:hAnsi="Times New Roman"/>
                <w:sz w:val="26"/>
                <w:szCs w:val="26"/>
              </w:rPr>
              <w:t>Тетяна</w:t>
            </w:r>
            <w:r>
              <w:rPr>
                <w:rFonts w:ascii="Times New Roman" w:eastAsia="MS Mincho" w:hAnsi="Times New Roman"/>
                <w:sz w:val="26"/>
                <w:szCs w:val="26"/>
                <w:lang w:val="uk-UA"/>
              </w:rPr>
              <w:t xml:space="preserve"> </w:t>
            </w:r>
            <w:r>
              <w:rPr>
                <w:rFonts w:ascii="Times New Roman" w:eastAsia="MS Mincho" w:hAnsi="Times New Roman"/>
                <w:sz w:val="26"/>
                <w:szCs w:val="26"/>
              </w:rPr>
              <w:t>КОСТОЧКО</w:t>
            </w:r>
          </w:p>
        </w:tc>
      </w:tr>
    </w:tbl>
    <w:p w14:paraId="29E8E5EE" w14:textId="77777777" w:rsidR="00B82B4D" w:rsidRDefault="00B82B4D">
      <w:pPr>
        <w:pStyle w:val="rvps14"/>
        <w:spacing w:before="0" w:beforeAutospacing="0" w:after="0" w:afterAutospacing="0"/>
        <w:rPr>
          <w:i/>
          <w:sz w:val="28"/>
          <w:szCs w:val="28"/>
          <w:lang w:val="uk-UA"/>
        </w:rPr>
      </w:pPr>
    </w:p>
    <w:sectPr w:rsidR="00B82B4D">
      <w:pgSz w:w="11906" w:h="16838"/>
      <w:pgMar w:top="567" w:right="567" w:bottom="567" w:left="1701" w:header="709" w:footer="1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8E04" w14:textId="77777777" w:rsidR="00330E01" w:rsidRDefault="00330E01">
      <w:pPr>
        <w:spacing w:line="240" w:lineRule="auto"/>
      </w:pPr>
      <w:r>
        <w:separator/>
      </w:r>
    </w:p>
  </w:endnote>
  <w:endnote w:type="continuationSeparator" w:id="0">
    <w:p w14:paraId="1C8A4FAB" w14:textId="77777777" w:rsidR="00330E01" w:rsidRDefault="00330E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default"/>
    <w:sig w:usb0="E4002EFF" w:usb1="C000E47F" w:usb2="00000009" w:usb3="00000000" w:csb0="200001FF" w:csb1="00000000"/>
  </w:font>
  <w:font w:name="sans-serif">
    <w:altName w:val="Calibri"/>
    <w:charset w:val="00"/>
    <w:family w:val="auto"/>
    <w:pitch w:val="default"/>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BE69D" w14:textId="77777777" w:rsidR="00330E01" w:rsidRDefault="00330E01">
      <w:pPr>
        <w:spacing w:after="0"/>
      </w:pPr>
      <w:r>
        <w:separator/>
      </w:r>
    </w:p>
  </w:footnote>
  <w:footnote w:type="continuationSeparator" w:id="0">
    <w:p w14:paraId="2E07153A" w14:textId="77777777" w:rsidR="00330E01" w:rsidRDefault="00330E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10E7C"/>
    <w:multiLevelType w:val="singleLevel"/>
    <w:tmpl w:val="24010E7C"/>
    <w:lvl w:ilvl="0">
      <w:start w:val="1"/>
      <w:numFmt w:val="decimal"/>
      <w:suff w:val="space"/>
      <w:lvlText w:val="%1."/>
      <w:lvlJc w:val="left"/>
    </w:lvl>
  </w:abstractNum>
  <w:abstractNum w:abstractNumId="1" w15:restartNumberingAfterBreak="0">
    <w:nsid w:val="6746A9D3"/>
    <w:multiLevelType w:val="singleLevel"/>
    <w:tmpl w:val="6746A9D3"/>
    <w:lvl w:ilvl="0">
      <w:start w:val="1"/>
      <w:numFmt w:val="decimal"/>
      <w:suff w:val="space"/>
      <w:lvlText w:val="%1."/>
      <w:lvlJc w:val="left"/>
    </w:lvl>
  </w:abstractNum>
  <w:num w:numId="1" w16cid:durableId="1293947347">
    <w:abstractNumId w:val="0"/>
  </w:num>
  <w:num w:numId="2" w16cid:durableId="1372799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F9"/>
    <w:rsid w:val="00002724"/>
    <w:rsid w:val="000046C8"/>
    <w:rsid w:val="0001029C"/>
    <w:rsid w:val="0002036C"/>
    <w:rsid w:val="0005648A"/>
    <w:rsid w:val="000651BD"/>
    <w:rsid w:val="00075D76"/>
    <w:rsid w:val="0008758E"/>
    <w:rsid w:val="000B2011"/>
    <w:rsid w:val="000E1D69"/>
    <w:rsid w:val="000E720A"/>
    <w:rsid w:val="000F4DE8"/>
    <w:rsid w:val="001101A4"/>
    <w:rsid w:val="001227A8"/>
    <w:rsid w:val="0013292A"/>
    <w:rsid w:val="001455AB"/>
    <w:rsid w:val="00160398"/>
    <w:rsid w:val="001B2174"/>
    <w:rsid w:val="001C11C1"/>
    <w:rsid w:val="001D0260"/>
    <w:rsid w:val="001E1EA7"/>
    <w:rsid w:val="00215ECA"/>
    <w:rsid w:val="002302B0"/>
    <w:rsid w:val="00237AFA"/>
    <w:rsid w:val="00256CA3"/>
    <w:rsid w:val="00276918"/>
    <w:rsid w:val="002A05B5"/>
    <w:rsid w:val="002C352F"/>
    <w:rsid w:val="002F493D"/>
    <w:rsid w:val="0030755F"/>
    <w:rsid w:val="00307BB8"/>
    <w:rsid w:val="0031585B"/>
    <w:rsid w:val="00324113"/>
    <w:rsid w:val="00330E01"/>
    <w:rsid w:val="003374C2"/>
    <w:rsid w:val="003577CE"/>
    <w:rsid w:val="00362F05"/>
    <w:rsid w:val="00381E9D"/>
    <w:rsid w:val="003A6491"/>
    <w:rsid w:val="003B29AB"/>
    <w:rsid w:val="003C02A5"/>
    <w:rsid w:val="003C7FE8"/>
    <w:rsid w:val="003E247B"/>
    <w:rsid w:val="003E2BE5"/>
    <w:rsid w:val="003F0868"/>
    <w:rsid w:val="003F76BF"/>
    <w:rsid w:val="00400C16"/>
    <w:rsid w:val="00404B8E"/>
    <w:rsid w:val="004123A3"/>
    <w:rsid w:val="004165E4"/>
    <w:rsid w:val="0042625B"/>
    <w:rsid w:val="004312A2"/>
    <w:rsid w:val="00433D8B"/>
    <w:rsid w:val="004348C5"/>
    <w:rsid w:val="00440097"/>
    <w:rsid w:val="0045789F"/>
    <w:rsid w:val="004601CA"/>
    <w:rsid w:val="00463286"/>
    <w:rsid w:val="00463CA2"/>
    <w:rsid w:val="0047554A"/>
    <w:rsid w:val="00482446"/>
    <w:rsid w:val="00486026"/>
    <w:rsid w:val="004928FE"/>
    <w:rsid w:val="00496F8A"/>
    <w:rsid w:val="00497AC1"/>
    <w:rsid w:val="004A00B2"/>
    <w:rsid w:val="004A6564"/>
    <w:rsid w:val="004B7B05"/>
    <w:rsid w:val="004E06A7"/>
    <w:rsid w:val="004F5729"/>
    <w:rsid w:val="005011E8"/>
    <w:rsid w:val="0051508A"/>
    <w:rsid w:val="0052182B"/>
    <w:rsid w:val="00523061"/>
    <w:rsid w:val="0054242F"/>
    <w:rsid w:val="005502F6"/>
    <w:rsid w:val="00561BCB"/>
    <w:rsid w:val="00565313"/>
    <w:rsid w:val="0058640D"/>
    <w:rsid w:val="005A1C0A"/>
    <w:rsid w:val="005A6940"/>
    <w:rsid w:val="005D2910"/>
    <w:rsid w:val="005D593C"/>
    <w:rsid w:val="005E249A"/>
    <w:rsid w:val="005E6EDA"/>
    <w:rsid w:val="00602C82"/>
    <w:rsid w:val="0061626F"/>
    <w:rsid w:val="00640084"/>
    <w:rsid w:val="0064408D"/>
    <w:rsid w:val="006469CE"/>
    <w:rsid w:val="00647CE2"/>
    <w:rsid w:val="00652BC7"/>
    <w:rsid w:val="006541C1"/>
    <w:rsid w:val="00654A28"/>
    <w:rsid w:val="00683DFA"/>
    <w:rsid w:val="006A4273"/>
    <w:rsid w:val="006A44C6"/>
    <w:rsid w:val="006B51D2"/>
    <w:rsid w:val="006C14E5"/>
    <w:rsid w:val="006F1C4B"/>
    <w:rsid w:val="006F6813"/>
    <w:rsid w:val="0070556F"/>
    <w:rsid w:val="00707EA3"/>
    <w:rsid w:val="0071340D"/>
    <w:rsid w:val="007139E0"/>
    <w:rsid w:val="007149A2"/>
    <w:rsid w:val="00735BB2"/>
    <w:rsid w:val="00740BD7"/>
    <w:rsid w:val="007431CE"/>
    <w:rsid w:val="00745CEB"/>
    <w:rsid w:val="00763AF6"/>
    <w:rsid w:val="00766719"/>
    <w:rsid w:val="00770563"/>
    <w:rsid w:val="00782113"/>
    <w:rsid w:val="007821EA"/>
    <w:rsid w:val="007A09BC"/>
    <w:rsid w:val="007B045C"/>
    <w:rsid w:val="007B7BEA"/>
    <w:rsid w:val="007C29FB"/>
    <w:rsid w:val="007C547B"/>
    <w:rsid w:val="007C6533"/>
    <w:rsid w:val="007C7EC1"/>
    <w:rsid w:val="007D43F9"/>
    <w:rsid w:val="007D620D"/>
    <w:rsid w:val="007E41DB"/>
    <w:rsid w:val="007E6CAD"/>
    <w:rsid w:val="008063F2"/>
    <w:rsid w:val="008105BF"/>
    <w:rsid w:val="00826A37"/>
    <w:rsid w:val="00835F06"/>
    <w:rsid w:val="00842DE7"/>
    <w:rsid w:val="008567C8"/>
    <w:rsid w:val="00891314"/>
    <w:rsid w:val="008A6283"/>
    <w:rsid w:val="008B661D"/>
    <w:rsid w:val="008C339C"/>
    <w:rsid w:val="008C5FC0"/>
    <w:rsid w:val="008C7D5C"/>
    <w:rsid w:val="008D7169"/>
    <w:rsid w:val="008E6AA0"/>
    <w:rsid w:val="00902A49"/>
    <w:rsid w:val="00915888"/>
    <w:rsid w:val="009204C7"/>
    <w:rsid w:val="009217C6"/>
    <w:rsid w:val="009419FF"/>
    <w:rsid w:val="00970033"/>
    <w:rsid w:val="00976190"/>
    <w:rsid w:val="0097736E"/>
    <w:rsid w:val="00980525"/>
    <w:rsid w:val="00981005"/>
    <w:rsid w:val="009B3F32"/>
    <w:rsid w:val="009C2A2E"/>
    <w:rsid w:val="009C7AFF"/>
    <w:rsid w:val="00A252B9"/>
    <w:rsid w:val="00A32C33"/>
    <w:rsid w:val="00A46B17"/>
    <w:rsid w:val="00A53E10"/>
    <w:rsid w:val="00A57410"/>
    <w:rsid w:val="00A7291F"/>
    <w:rsid w:val="00AA0472"/>
    <w:rsid w:val="00AA0ACA"/>
    <w:rsid w:val="00AB3EE1"/>
    <w:rsid w:val="00AC026E"/>
    <w:rsid w:val="00AD0A43"/>
    <w:rsid w:val="00AE4B4C"/>
    <w:rsid w:val="00B002C9"/>
    <w:rsid w:val="00B2101A"/>
    <w:rsid w:val="00B24D37"/>
    <w:rsid w:val="00B3207B"/>
    <w:rsid w:val="00B46A1B"/>
    <w:rsid w:val="00B626D2"/>
    <w:rsid w:val="00B62829"/>
    <w:rsid w:val="00B76244"/>
    <w:rsid w:val="00B82B4D"/>
    <w:rsid w:val="00B93EEC"/>
    <w:rsid w:val="00BA20AD"/>
    <w:rsid w:val="00BB4D18"/>
    <w:rsid w:val="00BC0A3C"/>
    <w:rsid w:val="00BC6D35"/>
    <w:rsid w:val="00BD3243"/>
    <w:rsid w:val="00BD6F56"/>
    <w:rsid w:val="00BE012A"/>
    <w:rsid w:val="00BF0FDD"/>
    <w:rsid w:val="00C04031"/>
    <w:rsid w:val="00C201CF"/>
    <w:rsid w:val="00C3056C"/>
    <w:rsid w:val="00C3140F"/>
    <w:rsid w:val="00C4131A"/>
    <w:rsid w:val="00C44D77"/>
    <w:rsid w:val="00C46951"/>
    <w:rsid w:val="00C51EC4"/>
    <w:rsid w:val="00C555B7"/>
    <w:rsid w:val="00C619AE"/>
    <w:rsid w:val="00C63348"/>
    <w:rsid w:val="00C66617"/>
    <w:rsid w:val="00C7059E"/>
    <w:rsid w:val="00CB5CCF"/>
    <w:rsid w:val="00CD5ACA"/>
    <w:rsid w:val="00CE23C9"/>
    <w:rsid w:val="00CE7BEC"/>
    <w:rsid w:val="00CF4BAF"/>
    <w:rsid w:val="00D00CD5"/>
    <w:rsid w:val="00D115EA"/>
    <w:rsid w:val="00D12EE6"/>
    <w:rsid w:val="00D15152"/>
    <w:rsid w:val="00D161CF"/>
    <w:rsid w:val="00D20517"/>
    <w:rsid w:val="00D33909"/>
    <w:rsid w:val="00D355EB"/>
    <w:rsid w:val="00D51F91"/>
    <w:rsid w:val="00D5218F"/>
    <w:rsid w:val="00D55811"/>
    <w:rsid w:val="00D628BD"/>
    <w:rsid w:val="00DA0E99"/>
    <w:rsid w:val="00DA7BC7"/>
    <w:rsid w:val="00DB1434"/>
    <w:rsid w:val="00DC48C3"/>
    <w:rsid w:val="00DD5019"/>
    <w:rsid w:val="00E10612"/>
    <w:rsid w:val="00E15C4D"/>
    <w:rsid w:val="00E25467"/>
    <w:rsid w:val="00E25B35"/>
    <w:rsid w:val="00E30E6F"/>
    <w:rsid w:val="00E44C75"/>
    <w:rsid w:val="00E52E6A"/>
    <w:rsid w:val="00E57C7F"/>
    <w:rsid w:val="00E67808"/>
    <w:rsid w:val="00E75FAA"/>
    <w:rsid w:val="00E82ADD"/>
    <w:rsid w:val="00E95117"/>
    <w:rsid w:val="00EA2E1E"/>
    <w:rsid w:val="00EA4B59"/>
    <w:rsid w:val="00EB1813"/>
    <w:rsid w:val="00EB2A2C"/>
    <w:rsid w:val="00ED6260"/>
    <w:rsid w:val="00ED68D9"/>
    <w:rsid w:val="00ED7ACB"/>
    <w:rsid w:val="00ED7EC9"/>
    <w:rsid w:val="00EE7E04"/>
    <w:rsid w:val="00F04E1E"/>
    <w:rsid w:val="00F14BBE"/>
    <w:rsid w:val="00F473E8"/>
    <w:rsid w:val="00F53E26"/>
    <w:rsid w:val="00F74B13"/>
    <w:rsid w:val="00F92BB7"/>
    <w:rsid w:val="00FA14E3"/>
    <w:rsid w:val="00FA7A6D"/>
    <w:rsid w:val="00FB2014"/>
    <w:rsid w:val="00FB277E"/>
    <w:rsid w:val="00FB6A04"/>
    <w:rsid w:val="00FC32C2"/>
    <w:rsid w:val="00FD56A8"/>
    <w:rsid w:val="02276DE4"/>
    <w:rsid w:val="0A0B3984"/>
    <w:rsid w:val="0CCB4846"/>
    <w:rsid w:val="19001476"/>
    <w:rsid w:val="19866AD0"/>
    <w:rsid w:val="1D004CB0"/>
    <w:rsid w:val="20803C9D"/>
    <w:rsid w:val="22B5232F"/>
    <w:rsid w:val="262E4CA7"/>
    <w:rsid w:val="27E6718D"/>
    <w:rsid w:val="310C1516"/>
    <w:rsid w:val="33536E7E"/>
    <w:rsid w:val="33E106D7"/>
    <w:rsid w:val="347318F6"/>
    <w:rsid w:val="34B205AC"/>
    <w:rsid w:val="37E136DB"/>
    <w:rsid w:val="3BD062A7"/>
    <w:rsid w:val="3C840F8E"/>
    <w:rsid w:val="442751EB"/>
    <w:rsid w:val="44936FB1"/>
    <w:rsid w:val="45FB41D1"/>
    <w:rsid w:val="48643E55"/>
    <w:rsid w:val="4F065435"/>
    <w:rsid w:val="4F1A6270"/>
    <w:rsid w:val="4F9C7581"/>
    <w:rsid w:val="515A5B63"/>
    <w:rsid w:val="51A07CA5"/>
    <w:rsid w:val="54E31098"/>
    <w:rsid w:val="54F064CC"/>
    <w:rsid w:val="57350F22"/>
    <w:rsid w:val="5B6E5E32"/>
    <w:rsid w:val="5DAC2BBD"/>
    <w:rsid w:val="6C1D4211"/>
    <w:rsid w:val="769E0BC2"/>
    <w:rsid w:val="77127848"/>
    <w:rsid w:val="796A4F26"/>
    <w:rsid w:val="7CCF1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0680"/>
  <w15:docId w15:val="{28E16E48-F34B-4DC3-8524-63E2AF8D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sz w:val="22"/>
      <w:szCs w:val="22"/>
      <w:lang w:val="ru-RU" w:eastAsia="ru-RU"/>
    </w:rPr>
  </w:style>
  <w:style w:type="paragraph" w:styleId="1">
    <w:name w:val="heading 1"/>
    <w:basedOn w:val="a"/>
    <w:next w:val="a"/>
    <w:link w:val="10"/>
    <w:uiPriority w:val="9"/>
    <w:qFormat/>
    <w:pPr>
      <w:keepNext/>
      <w:keepLines/>
      <w:spacing w:before="480" w:after="0"/>
      <w:outlineLvl w:val="0"/>
    </w:pPr>
    <w:rPr>
      <w:rFonts w:ascii="Cambria" w:hAnsi="Cambria"/>
      <w:b/>
      <w:bCs/>
      <w:color w:val="365F91"/>
      <w:sz w:val="28"/>
      <w:szCs w:val="28"/>
    </w:rPr>
  </w:style>
  <w:style w:type="paragraph" w:styleId="3">
    <w:name w:val="heading 3"/>
    <w:basedOn w:val="a"/>
    <w:next w:val="a"/>
    <w:qFormat/>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after="0" w:line="240" w:lineRule="auto"/>
    </w:pPr>
    <w:rPr>
      <w:rFonts w:ascii="Segoe UI" w:hAnsi="Segoe UI"/>
      <w:sz w:val="18"/>
      <w:szCs w:val="18"/>
    </w:rPr>
  </w:style>
  <w:style w:type="paragraph" w:styleId="a5">
    <w:name w:val="header"/>
    <w:basedOn w:val="a"/>
    <w:link w:val="a6"/>
    <w:uiPriority w:val="99"/>
    <w:unhideWhenUsed/>
    <w:qFormat/>
    <w:pPr>
      <w:tabs>
        <w:tab w:val="center" w:pos="4819"/>
        <w:tab w:val="right" w:pos="9639"/>
      </w:tabs>
    </w:pPr>
  </w:style>
  <w:style w:type="paragraph" w:styleId="a7">
    <w:name w:val="Title"/>
    <w:basedOn w:val="a"/>
    <w:next w:val="a"/>
    <w:link w:val="a8"/>
    <w:uiPriority w:val="10"/>
    <w:qFormat/>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a9">
    <w:name w:val="footer"/>
    <w:basedOn w:val="a"/>
    <w:link w:val="aa"/>
    <w:uiPriority w:val="99"/>
    <w:unhideWhenUsed/>
    <w:qFormat/>
    <w:pPr>
      <w:tabs>
        <w:tab w:val="center" w:pos="4819"/>
        <w:tab w:val="right" w:pos="9639"/>
      </w:tabs>
    </w:pPr>
  </w:style>
  <w:style w:type="paragraph" w:styleId="ab">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qFormat/>
    <w:rPr>
      <w:rFonts w:ascii="Cambria" w:eastAsia="Times New Roman" w:hAnsi="Cambria" w:cs="Times New Roman"/>
      <w:b/>
      <w:bCs/>
      <w:color w:val="365F91"/>
      <w:sz w:val="28"/>
      <w:szCs w:val="28"/>
      <w:lang w:eastAsia="ru-RU"/>
    </w:rPr>
  </w:style>
  <w:style w:type="character" w:customStyle="1" w:styleId="a4">
    <w:name w:val="Текст у виносці Знак"/>
    <w:link w:val="a3"/>
    <w:uiPriority w:val="99"/>
    <w:semiHidden/>
    <w:qFormat/>
    <w:rPr>
      <w:rFonts w:ascii="Segoe UI" w:hAnsi="Segoe UI" w:cs="Segoe UI"/>
      <w:sz w:val="18"/>
      <w:szCs w:val="18"/>
    </w:rPr>
  </w:style>
  <w:style w:type="character" w:customStyle="1" w:styleId="a6">
    <w:name w:val="Верхній колонтитул Знак"/>
    <w:link w:val="a5"/>
    <w:uiPriority w:val="99"/>
    <w:qFormat/>
    <w:rPr>
      <w:sz w:val="22"/>
      <w:szCs w:val="22"/>
    </w:rPr>
  </w:style>
  <w:style w:type="character" w:customStyle="1" w:styleId="a8">
    <w:name w:val="Назва Знак"/>
    <w:link w:val="a7"/>
    <w:uiPriority w:val="10"/>
    <w:qFormat/>
    <w:rPr>
      <w:rFonts w:ascii="Cambria" w:eastAsia="Times New Roman" w:hAnsi="Cambria" w:cs="Times New Roman"/>
      <w:color w:val="17365D"/>
      <w:spacing w:val="5"/>
      <w:kern w:val="28"/>
      <w:sz w:val="52"/>
      <w:szCs w:val="52"/>
      <w:lang w:eastAsia="ru-RU"/>
    </w:rPr>
  </w:style>
  <w:style w:type="character" w:customStyle="1" w:styleId="aa">
    <w:name w:val="Нижній колонтитул Знак"/>
    <w:link w:val="a9"/>
    <w:uiPriority w:val="99"/>
    <w:semiHidden/>
    <w:qFormat/>
    <w:rPr>
      <w:sz w:val="22"/>
      <w:szCs w:val="22"/>
    </w:rPr>
  </w:style>
  <w:style w:type="paragraph" w:styleId="ad">
    <w:name w:val="No Spacing"/>
    <w:uiPriority w:val="1"/>
    <w:qFormat/>
    <w:rPr>
      <w:rFonts w:ascii="Calibri" w:eastAsia="Times New Roman" w:hAnsi="Calibri"/>
      <w:sz w:val="22"/>
      <w:szCs w:val="22"/>
      <w:lang w:val="ru-RU" w:eastAsia="ru-RU"/>
    </w:rPr>
  </w:style>
  <w:style w:type="character" w:customStyle="1" w:styleId="docdata">
    <w:name w:val="docdata"/>
    <w:qFormat/>
  </w:style>
  <w:style w:type="paragraph" w:customStyle="1" w:styleId="ae">
    <w:name w:val="Назва документа"/>
    <w:basedOn w:val="a"/>
    <w:next w:val="af"/>
    <w:qFormat/>
    <w:pPr>
      <w:keepNext/>
      <w:keepLines/>
      <w:spacing w:before="240" w:after="240"/>
      <w:jc w:val="center"/>
    </w:pPr>
    <w:rPr>
      <w:b/>
    </w:rPr>
  </w:style>
  <w:style w:type="paragraph" w:customStyle="1" w:styleId="af">
    <w:name w:val="Нормальний текст"/>
    <w:basedOn w:val="a"/>
    <w:qFormat/>
    <w:pPr>
      <w:spacing w:before="120"/>
      <w:ind w:firstLine="567"/>
    </w:pPr>
    <w:rPr>
      <w:lang w:val="uk-UA"/>
    </w:rPr>
  </w:style>
  <w:style w:type="paragraph" w:customStyle="1" w:styleId="ShapkaDocumentu">
    <w:name w:val="Shapka Documentu"/>
    <w:basedOn w:val="NormalText"/>
    <w:qFormat/>
    <w:pPr>
      <w:keepNext/>
      <w:keepLines/>
      <w:spacing w:after="240"/>
      <w:ind w:left="3969" w:firstLine="0"/>
      <w:jc w:val="center"/>
    </w:pPr>
  </w:style>
  <w:style w:type="paragraph" w:customStyle="1" w:styleId="NormalText">
    <w:name w:val="Normal Text"/>
    <w:basedOn w:val="a"/>
    <w:qFormat/>
    <w:pPr>
      <w:ind w:firstLine="567"/>
      <w:jc w:val="both"/>
    </w:pPr>
  </w:style>
  <w:style w:type="paragraph" w:customStyle="1" w:styleId="rvps14">
    <w:name w:val="rvps14"/>
    <w:basedOn w:val="a"/>
    <w:qFormat/>
    <w:pPr>
      <w:spacing w:before="100" w:beforeAutospacing="1" w:after="100" w:afterAutospacing="1" w:line="240" w:lineRule="auto"/>
    </w:pPr>
    <w:rPr>
      <w:rFonts w:ascii="Times New Roman" w:hAnsi="Times New Roman"/>
      <w:sz w:val="24"/>
      <w:szCs w:val="24"/>
    </w:rPr>
  </w:style>
  <w:style w:type="table" w:customStyle="1" w:styleId="TableNormal1">
    <w:name w:val="Table Normal1"/>
    <w:uiPriority w:val="2"/>
    <w:unhideWhenUsed/>
    <w:qFormat/>
    <w:rPr>
      <w:sz w:val="16"/>
      <w:szCs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2604</Words>
  <Characters>18035</Characters>
  <Application>Microsoft Office Word</Application>
  <DocSecurity>0</DocSecurity>
  <Lines>401</Lines>
  <Paragraphs>180</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Ганна Кулініч</cp:lastModifiedBy>
  <cp:revision>2</cp:revision>
  <cp:lastPrinted>2026-07-13T06:27:00Z</cp:lastPrinted>
  <dcterms:created xsi:type="dcterms:W3CDTF">2026-07-16T12:03:00Z</dcterms:created>
  <dcterms:modified xsi:type="dcterms:W3CDTF">2026-07-16T12:03:00Z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AFC9CCE5FC004EFE9C4052660BF7C5DD_13</vt:lpwstr>
  </property>
  <property fmtid="{D5CDD505-2E9C-101B-9397-08002B2CF9AE}" pid="4" name="KSOTemplateDocerSaveRecord">
    <vt:lpwstr>eyJoZGlkIjoiNzVkMDI5MTQ0ODBiOTc4NmZlNzIxMDdiODhiMThmZmMiLCJ1c2VySWQiOiIzNzI4NDk4MDY1OTIwIn0=</vt:lpwstr>
  </property>
</Properties>
</file>