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864F" w14:textId="77777777" w:rsidR="00E168CC" w:rsidRDefault="00E168CC" w:rsidP="00E168CC">
      <w:pPr>
        <w:pStyle w:val="ae"/>
        <w:pageBreakBefore/>
        <w:jc w:val="center"/>
      </w:pP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 wp14:anchorId="1FD6CC14" wp14:editId="0E5FE4EC">
            <wp:extent cx="428625" cy="609603"/>
            <wp:effectExtent l="0" t="0" r="9525" b="0"/>
            <wp:docPr id="2846032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 l="7770" t="6108" r="8936" b="727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115D0B" w14:textId="77777777" w:rsidR="00E168CC" w:rsidRDefault="00E168CC" w:rsidP="00E168CC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ТЯГИНСЬКА СІЛЬСЬКА В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b/>
          <w:sz w:val="26"/>
          <w:szCs w:val="26"/>
        </w:rPr>
        <w:t>ЙСЬКОВА АДМІНІСТРАЦІЯ</w:t>
      </w:r>
    </w:p>
    <w:p w14:paraId="122B2865" w14:textId="77777777" w:rsidR="00E168CC" w:rsidRDefault="00E168CC" w:rsidP="00E168C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БЕРИСЛАВСЬКОГО РАЙОНУ ХЕРСОНСЬКОЇ ОБЛАСТІ</w:t>
      </w:r>
    </w:p>
    <w:p w14:paraId="1CB9636A" w14:textId="77777777" w:rsidR="00E168CC" w:rsidRDefault="00E168CC" w:rsidP="00E168C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F27ABBF" w14:textId="77777777" w:rsidR="00E168CC" w:rsidRDefault="00E168CC" w:rsidP="00E168C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РОЗПОРЯДЖЕННЯ</w:t>
      </w:r>
    </w:p>
    <w:p w14:paraId="7FF46C20" w14:textId="77777777" w:rsidR="00E168CC" w:rsidRDefault="00E168CC" w:rsidP="00E168C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Начальника сільської військової адміністрації</w:t>
      </w:r>
    </w:p>
    <w:p w14:paraId="5EE516D9" w14:textId="77777777" w:rsidR="00E168CC" w:rsidRDefault="00E168CC" w:rsidP="00E168C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5AA77CC" w14:textId="77777777" w:rsidR="00E168CC" w:rsidRDefault="00E168CC" w:rsidP="00E168CC">
      <w:pPr>
        <w:pStyle w:val="Standard"/>
        <w:tabs>
          <w:tab w:val="left" w:pos="4253"/>
          <w:tab w:val="left" w:pos="6630"/>
          <w:tab w:val="left" w:pos="7797"/>
        </w:tabs>
        <w:spacing w:after="0" w:line="240" w:lineRule="auto"/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28.05.2026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с. Тягинка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186</w:t>
      </w:r>
    </w:p>
    <w:p w14:paraId="47C29557" w14:textId="77777777" w:rsidR="00E168CC" w:rsidRDefault="00E168CC" w:rsidP="00E168CC">
      <w:pPr>
        <w:pStyle w:val="Standard"/>
        <w:tabs>
          <w:tab w:val="left" w:pos="707"/>
        </w:tabs>
        <w:suppressAutoHyphens w:val="0"/>
        <w:spacing w:after="0" w:line="240" w:lineRule="auto"/>
        <w:ind w:left="-2" w:firstLine="2"/>
        <w:jc w:val="both"/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Про надання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одноразової матеріальної</w:t>
      </w:r>
    </w:p>
    <w:p w14:paraId="0EE80858" w14:textId="77777777" w:rsidR="00E168CC" w:rsidRDefault="00E168CC" w:rsidP="00E168CC">
      <w:pPr>
        <w:pStyle w:val="Standard"/>
        <w:tabs>
          <w:tab w:val="left" w:pos="707"/>
        </w:tabs>
        <w:suppressAutoHyphens w:val="0"/>
        <w:spacing w:after="0" w:line="240" w:lineRule="auto"/>
        <w:ind w:left="-2" w:firstLine="2"/>
        <w:jc w:val="both"/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допомоги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на лікування особам з</w:t>
      </w:r>
    </w:p>
    <w:p w14:paraId="7694D45C" w14:textId="77777777" w:rsidR="00E168CC" w:rsidRDefault="00E168CC" w:rsidP="00E168CC">
      <w:pPr>
        <w:pStyle w:val="Standard"/>
        <w:tabs>
          <w:tab w:val="left" w:pos="707"/>
        </w:tabs>
        <w:suppressAutoHyphens w:val="0"/>
        <w:spacing w:after="0" w:line="240" w:lineRule="auto"/>
        <w:ind w:left="-2" w:firstLine="2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інвалідністю І - ІІІ групи</w:t>
      </w:r>
    </w:p>
    <w:p w14:paraId="46A3B6B2" w14:textId="77777777" w:rsidR="00E168CC" w:rsidRDefault="00E168CC" w:rsidP="00E168CC">
      <w:pPr>
        <w:pStyle w:val="Standard"/>
        <w:spacing w:before="240"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  <w:lang w:val="uk-UA" w:eastAsia="ar-SA"/>
        </w:rPr>
        <w:tab/>
        <w:t xml:space="preserve">Відповідно 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Закону України «Про правовий режим воєнного стану», Указів Президента України </w:t>
      </w:r>
      <w:r>
        <w:rPr>
          <w:rFonts w:ascii="Times New Roman" w:hAnsi="Times New Roman" w:cs="Times New Roman"/>
          <w:color w:val="131300"/>
          <w:sz w:val="26"/>
          <w:szCs w:val="26"/>
          <w:lang w:val="uk-UA"/>
        </w:rPr>
        <w:t xml:space="preserve">24 </w:t>
      </w:r>
      <w:r>
        <w:rPr>
          <w:rFonts w:ascii="Times New Roman" w:hAnsi="Times New Roman" w:cs="Times New Roman"/>
          <w:color w:val="2C2C00"/>
          <w:sz w:val="26"/>
          <w:szCs w:val="26"/>
          <w:lang w:val="uk-UA"/>
        </w:rPr>
        <w:t xml:space="preserve">лютого </w:t>
      </w:r>
      <w:r>
        <w:rPr>
          <w:rFonts w:ascii="Times New Roman" w:hAnsi="Times New Roman" w:cs="Times New Roman"/>
          <w:color w:val="070700"/>
          <w:sz w:val="26"/>
          <w:szCs w:val="26"/>
          <w:lang w:val="uk-UA"/>
        </w:rPr>
        <w:t xml:space="preserve">2022 </w:t>
      </w:r>
      <w:r>
        <w:rPr>
          <w:rFonts w:ascii="Times New Roman" w:hAnsi="Times New Roman" w:cs="Times New Roman"/>
          <w:color w:val="2E2E00"/>
          <w:sz w:val="26"/>
          <w:szCs w:val="26"/>
          <w:lang w:val="uk-UA"/>
        </w:rPr>
        <w:t xml:space="preserve">року </w:t>
      </w:r>
      <w:r>
        <w:rPr>
          <w:rFonts w:ascii="Times New Roman" w:hAnsi="Times New Roman" w:cs="Times New Roman"/>
          <w:color w:val="252500"/>
          <w:sz w:val="26"/>
          <w:szCs w:val="26"/>
          <w:lang w:val="uk-UA"/>
        </w:rPr>
        <w:t xml:space="preserve">№ </w:t>
      </w:r>
      <w:r>
        <w:rPr>
          <w:rFonts w:ascii="Times New Roman" w:hAnsi="Times New Roman" w:cs="Times New Roman"/>
          <w:color w:val="090900"/>
          <w:sz w:val="26"/>
          <w:szCs w:val="26"/>
          <w:lang w:val="uk-UA"/>
        </w:rPr>
        <w:t xml:space="preserve">64/2022 </w:t>
      </w:r>
      <w:r>
        <w:rPr>
          <w:rFonts w:ascii="Times New Roman" w:hAnsi="Times New Roman" w:cs="Times New Roman"/>
          <w:color w:val="606000"/>
          <w:sz w:val="26"/>
          <w:szCs w:val="26"/>
          <w:lang w:val="uk-UA"/>
        </w:rPr>
        <w:t>«</w:t>
      </w:r>
      <w:r>
        <w:rPr>
          <w:rFonts w:ascii="Times New Roman" w:hAnsi="Times New Roman" w:cs="Times New Roman"/>
          <w:color w:val="232300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color w:val="1F1F00"/>
          <w:sz w:val="26"/>
          <w:szCs w:val="26"/>
          <w:lang w:val="uk-UA"/>
        </w:rPr>
        <w:t xml:space="preserve">введення </w:t>
      </w:r>
      <w:r>
        <w:rPr>
          <w:rFonts w:ascii="Times New Roman" w:hAnsi="Times New Roman" w:cs="Times New Roman"/>
          <w:color w:val="292900"/>
          <w:sz w:val="26"/>
          <w:szCs w:val="26"/>
          <w:lang w:val="uk-UA"/>
        </w:rPr>
        <w:t xml:space="preserve">воєнного стану </w:t>
      </w:r>
      <w:r>
        <w:rPr>
          <w:rFonts w:ascii="Times New Roman" w:hAnsi="Times New Roman" w:cs="Times New Roman"/>
          <w:color w:val="232300"/>
          <w:sz w:val="26"/>
          <w:szCs w:val="26"/>
          <w:lang w:val="uk-UA"/>
        </w:rPr>
        <w:t xml:space="preserve">в </w:t>
      </w:r>
      <w:r>
        <w:rPr>
          <w:rFonts w:ascii="Times New Roman" w:hAnsi="Times New Roman" w:cs="Times New Roman"/>
          <w:color w:val="1C1C00"/>
          <w:sz w:val="26"/>
          <w:szCs w:val="26"/>
          <w:lang w:val="uk-UA"/>
        </w:rPr>
        <w:t>Україні</w:t>
      </w:r>
      <w:r>
        <w:rPr>
          <w:rFonts w:ascii="Times New Roman" w:hAnsi="Times New Roman" w:cs="Times New Roman"/>
          <w:color w:val="252500"/>
          <w:sz w:val="26"/>
          <w:szCs w:val="26"/>
          <w:lang w:val="uk-UA"/>
        </w:rPr>
        <w:t xml:space="preserve">» </w:t>
      </w:r>
      <w:r>
        <w:rPr>
          <w:rFonts w:ascii="Times New Roman" w:hAnsi="Times New Roman" w:cs="Times New Roman"/>
          <w:color w:val="181800"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color w:val="282800"/>
          <w:sz w:val="26"/>
          <w:szCs w:val="26"/>
          <w:lang w:val="uk-UA"/>
        </w:rPr>
        <w:t xml:space="preserve">зі </w:t>
      </w:r>
      <w:r>
        <w:rPr>
          <w:rFonts w:ascii="Times New Roman" w:hAnsi="Times New Roman" w:cs="Times New Roman"/>
          <w:color w:val="2F2F00"/>
          <w:sz w:val="26"/>
          <w:szCs w:val="26"/>
          <w:lang w:val="uk-UA"/>
        </w:rPr>
        <w:t>змінами</w:t>
      </w:r>
      <w:r>
        <w:rPr>
          <w:rFonts w:ascii="Times New Roman" w:hAnsi="Times New Roman" w:cs="Times New Roman"/>
          <w:color w:val="0B0B00"/>
          <w:sz w:val="26"/>
          <w:szCs w:val="26"/>
          <w:lang w:val="uk-UA"/>
        </w:rPr>
        <w:t xml:space="preserve">) та </w:t>
      </w:r>
      <w:r>
        <w:rPr>
          <w:rFonts w:ascii="Times New Roman" w:hAnsi="Times New Roman" w:cs="Times New Roman"/>
          <w:sz w:val="26"/>
          <w:szCs w:val="26"/>
          <w:lang w:val="uk-UA"/>
        </w:rPr>
        <w:t>від 24 жовтня 2022 року №738/2022 «Про утворення військових адміністрацій населених пунктів у Херсонській області»,</w:t>
      </w: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</w:t>
      </w:r>
      <w:r>
        <w:rPr>
          <w:rFonts w:ascii="Times New Roman" w:hAnsi="Times New Roman" w:cs="Times New Roman"/>
          <w:color w:val="202000"/>
          <w:sz w:val="26"/>
          <w:szCs w:val="26"/>
          <w:lang w:val="uk-UA"/>
        </w:rPr>
        <w:t>розпорядження Президента України від 15 червня 2023 року № 106/2023-рп «Про призначення М.ЯЦЕНКА начальником Тягинської сільської військової адміністрації Бериславського району Херсонської області», Постанови ВРУ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</w:t>
      </w:r>
      <w:r>
        <w:rPr>
          <w:rFonts w:ascii="Times New Roman" w:hAnsi="Times New Roman" w:cs="Times New Roman"/>
          <w:color w:val="1B1B00"/>
          <w:sz w:val="26"/>
          <w:szCs w:val="26"/>
          <w:lang w:val="uk-UA"/>
        </w:rPr>
        <w:t xml:space="preserve"> Закону України «Про правовий режим», «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Програма адресної соціальної підтримки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малозахищених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верств населення, які зареєстровані та проживають на території Тягинської сільської ради на 2025 - 2027 роки»</w:t>
      </w:r>
      <w:r>
        <w:rPr>
          <w:rFonts w:ascii="Times New Roman" w:hAnsi="Times New Roman" w:cs="Times New Roman"/>
          <w:color w:val="1B1B00"/>
          <w:sz w:val="26"/>
          <w:szCs w:val="26"/>
          <w:lang w:val="uk-UA"/>
        </w:rPr>
        <w:t xml:space="preserve"> затвердженої розпорядженням від 11 грудня 2024 року № 373 , розглянувши заяву громадянки що додається, </w:t>
      </w:r>
      <w:r>
        <w:rPr>
          <w:rFonts w:ascii="Times New Roman" w:hAnsi="Times New Roman" w:cs="Times New Roman"/>
          <w:bCs/>
          <w:color w:val="1B1B00"/>
          <w:sz w:val="26"/>
          <w:szCs w:val="26"/>
          <w:lang w:val="uk-UA"/>
        </w:rPr>
        <w:t>керуючись Законом України «Про місцеве самоврядування в Україні»:</w:t>
      </w:r>
    </w:p>
    <w:p w14:paraId="11A4AC73" w14:textId="77777777" w:rsidR="00E168CC" w:rsidRDefault="00E168CC" w:rsidP="00E168CC">
      <w:pPr>
        <w:pStyle w:val="Standard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1.Надати одноразову матеріальну допомогу на лікування:</w:t>
      </w:r>
    </w:p>
    <w:p w14:paraId="75786CD3" w14:textId="77777777" w:rsidR="00E168CC" w:rsidRDefault="00E168CC" w:rsidP="00E168CC">
      <w:pPr>
        <w:pStyle w:val="Standard"/>
        <w:tabs>
          <w:tab w:val="left" w:pos="284"/>
        </w:tabs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1.1.</w:t>
      </w:r>
      <w:bookmarkStart w:id="0" w:name="_Hlk189048473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ГАШИЦЬКІЙ Наталії Володимирівні 1974 </w:t>
      </w:r>
      <w:r>
        <w:rPr>
          <w:rFonts w:ascii="Times New Roman" w:hAnsi="Times New Roman" w:cs="Times New Roman"/>
          <w:sz w:val="26"/>
          <w:szCs w:val="26"/>
          <w:lang w:val="uk-UA"/>
        </w:rPr>
        <w:t>р. н.</w:t>
      </w: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, у розмірі 1000,0 гривень на лікування</w:t>
      </w:r>
      <w:bookmarkEnd w:id="0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, у зв’язку з скрутним матеріальним становищем.</w:t>
      </w:r>
    </w:p>
    <w:p w14:paraId="27F3CB92" w14:textId="77777777" w:rsidR="00E168CC" w:rsidRDefault="00E168CC" w:rsidP="00E168CC">
      <w:pPr>
        <w:pStyle w:val="Standard"/>
        <w:tabs>
          <w:tab w:val="left" w:pos="426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ab/>
        <w:t>2.В.о. головного бухгалтера Тягинської сільської ради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здійснити виплату одноразової допомоги на лікування.</w:t>
      </w:r>
    </w:p>
    <w:p w14:paraId="4ED56FB0" w14:textId="77777777" w:rsidR="00E168CC" w:rsidRDefault="00E168CC" w:rsidP="00E168CC">
      <w:pPr>
        <w:pStyle w:val="Standard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3.Контроль за виконанням даного розпорядження залишаю за собою.</w:t>
      </w:r>
    </w:p>
    <w:p w14:paraId="6D2A8FFF" w14:textId="77777777" w:rsidR="00E168CC" w:rsidRDefault="00E168CC" w:rsidP="00E168CC">
      <w:pPr>
        <w:pStyle w:val="ae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</w:p>
    <w:p w14:paraId="14E31A68" w14:textId="77777777" w:rsidR="00E168CC" w:rsidRDefault="00E168CC" w:rsidP="00E168CC">
      <w:pPr>
        <w:pStyle w:val="ae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Начальник сільської</w:t>
      </w:r>
    </w:p>
    <w:p w14:paraId="6778C97E" w14:textId="522F79FF" w:rsidR="00E168CC" w:rsidRDefault="00E168CC" w:rsidP="00E168CC">
      <w:pPr>
        <w:pStyle w:val="ae"/>
        <w:tabs>
          <w:tab w:val="left" w:pos="6804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військової адміністрації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Микола ЯЦЕНКО</w:t>
      </w:r>
    </w:p>
    <w:p w14:paraId="2A32CCC4" w14:textId="77777777" w:rsidR="00FA088E" w:rsidRDefault="00FA088E"/>
    <w:sectPr w:rsidR="00FA08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CC"/>
    <w:rsid w:val="002C4B6E"/>
    <w:rsid w:val="00BC756F"/>
    <w:rsid w:val="00C93B5B"/>
    <w:rsid w:val="00E168CC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90C1"/>
  <w15:chartTrackingRefBased/>
  <w15:docId w15:val="{27B99258-68AD-475B-A790-3FBC12F5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6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6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6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68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68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68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68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68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68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6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16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16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16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8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8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168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68C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168CC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color w:val="000000"/>
      <w:kern w:val="3"/>
      <w:lang w:val="ru-RU" w:eastAsia="zh-CN"/>
      <w14:ligatures w14:val="none"/>
    </w:rPr>
  </w:style>
  <w:style w:type="paragraph" w:styleId="ae">
    <w:name w:val="No Spacing"/>
    <w:rsid w:val="00E168C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1535</Characters>
  <Application>Microsoft Office Word</Application>
  <DocSecurity>0</DocSecurity>
  <Lines>35</Lines>
  <Paragraphs>17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Кулініч</dc:creator>
  <cp:keywords/>
  <dc:description/>
  <cp:lastModifiedBy>Ганна Кулініч</cp:lastModifiedBy>
  <cp:revision>1</cp:revision>
  <dcterms:created xsi:type="dcterms:W3CDTF">2026-05-29T07:31:00Z</dcterms:created>
  <dcterms:modified xsi:type="dcterms:W3CDTF">2026-05-29T07:32:00Z</dcterms:modified>
</cp:coreProperties>
</file>