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B597" w14:textId="77777777" w:rsidR="00255209" w:rsidRDefault="00255209" w:rsidP="00255209">
      <w:pPr>
        <w:pStyle w:val="Standard"/>
        <w:tabs>
          <w:tab w:val="left" w:pos="3252"/>
        </w:tabs>
        <w:spacing w:after="0" w:line="240" w:lineRule="auto"/>
        <w:jc w:val="center"/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7B8DE2A8" wp14:editId="0D3D45E3">
            <wp:extent cx="428625" cy="609603"/>
            <wp:effectExtent l="0" t="0" r="9525" b="0"/>
            <wp:docPr id="28454620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1D4416" w14:textId="77777777" w:rsidR="00255209" w:rsidRDefault="00255209" w:rsidP="002552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C9DEED" w14:textId="77777777" w:rsidR="00255209" w:rsidRDefault="00255209" w:rsidP="00255209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007A0943" w14:textId="77777777" w:rsidR="00255209" w:rsidRDefault="00255209" w:rsidP="002552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64C1F6AD" w14:textId="77777777" w:rsidR="00255209" w:rsidRDefault="00255209" w:rsidP="002552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21328E" w14:textId="77777777" w:rsidR="00255209" w:rsidRDefault="00255209" w:rsidP="0025520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РОЗПОРЯДЖЕННЯ</w:t>
      </w:r>
    </w:p>
    <w:p w14:paraId="149D1927" w14:textId="77777777" w:rsidR="00255209" w:rsidRDefault="00255209" w:rsidP="0025520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69DA9D0C" w14:textId="77777777" w:rsidR="00255209" w:rsidRDefault="00255209" w:rsidP="00255209">
      <w:pPr>
        <w:pStyle w:val="Standard"/>
        <w:tabs>
          <w:tab w:val="left" w:pos="4378"/>
          <w:tab w:val="left" w:pos="6488"/>
          <w:tab w:val="left" w:pos="7655"/>
        </w:tabs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val="uk-UA"/>
        </w:rPr>
      </w:pPr>
    </w:p>
    <w:p w14:paraId="02C7C031" w14:textId="77777777" w:rsidR="00255209" w:rsidRDefault="00255209" w:rsidP="00255209">
      <w:pPr>
        <w:pStyle w:val="Standard"/>
        <w:tabs>
          <w:tab w:val="left" w:pos="4253"/>
          <w:tab w:val="left" w:pos="6630"/>
          <w:tab w:val="left" w:pos="7797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28.05.2026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182</w:t>
      </w:r>
    </w:p>
    <w:p w14:paraId="4424D3E5" w14:textId="77777777" w:rsidR="00255209" w:rsidRDefault="00255209" w:rsidP="00255209">
      <w:pPr>
        <w:pStyle w:val="Standard"/>
        <w:tabs>
          <w:tab w:val="left" w:pos="707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>Про надання одноразової матеріальної</w:t>
      </w:r>
    </w:p>
    <w:p w14:paraId="53E1C598" w14:textId="77777777" w:rsidR="00255209" w:rsidRDefault="00255209" w:rsidP="00255209">
      <w:pPr>
        <w:pStyle w:val="Standard"/>
        <w:tabs>
          <w:tab w:val="left" w:pos="707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>допомоги особам, які мобілізуються до</w:t>
      </w:r>
    </w:p>
    <w:p w14:paraId="17663B0D" w14:textId="77777777" w:rsidR="00255209" w:rsidRDefault="00255209" w:rsidP="00255209">
      <w:pPr>
        <w:pStyle w:val="Standard"/>
        <w:tabs>
          <w:tab w:val="left" w:pos="707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>лав Збройних Сил України з 01.01.2024 р.,</w:t>
      </w:r>
    </w:p>
    <w:p w14:paraId="47F42B9A" w14:textId="77777777" w:rsidR="00255209" w:rsidRDefault="00255209" w:rsidP="00255209">
      <w:pPr>
        <w:pStyle w:val="Standard"/>
        <w:tabs>
          <w:tab w:val="left" w:pos="707"/>
        </w:tabs>
        <w:spacing w:after="0" w:line="240" w:lineRule="auto"/>
        <w:ind w:left="-2" w:firstLine="2"/>
        <w:jc w:val="both"/>
      </w:pPr>
      <w:r>
        <w:rPr>
          <w:rFonts w:ascii="Times New Roman" w:hAnsi="Times New Roman" w:cs="Times New Roman"/>
          <w:sz w:val="26"/>
          <w:szCs w:val="26"/>
        </w:rPr>
        <w:t>які</w:t>
      </w:r>
      <w:r>
        <w:rPr>
          <w:rFonts w:ascii="Times New Roman" w:hAnsi="Times New Roman" w:cs="Times New Roman"/>
          <w:color w:val="040404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40404"/>
          <w:sz w:val="26"/>
          <w:szCs w:val="26"/>
        </w:rPr>
        <w:t>зареєстровані</w:t>
      </w:r>
      <w:proofErr w:type="spellEnd"/>
      <w:r>
        <w:rPr>
          <w:rFonts w:ascii="Times New Roman" w:hAnsi="Times New Roman" w:cs="Times New Roman"/>
          <w:color w:val="040404"/>
          <w:sz w:val="26"/>
          <w:szCs w:val="26"/>
        </w:rPr>
        <w:t xml:space="preserve"> і </w:t>
      </w:r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>ф</w:t>
      </w:r>
      <w:proofErr w:type="spellStart"/>
      <w:r>
        <w:rPr>
          <w:rFonts w:ascii="Times New Roman" w:hAnsi="Times New Roman" w:cs="Times New Roman"/>
          <w:color w:val="040404"/>
          <w:sz w:val="26"/>
          <w:szCs w:val="26"/>
        </w:rPr>
        <w:t>актично</w:t>
      </w:r>
      <w:proofErr w:type="spellEnd"/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40404"/>
          <w:sz w:val="26"/>
          <w:szCs w:val="26"/>
        </w:rPr>
        <w:t>проживають</w:t>
      </w:r>
      <w:proofErr w:type="spellEnd"/>
    </w:p>
    <w:p w14:paraId="7D399087" w14:textId="77777777" w:rsidR="00255209" w:rsidRDefault="00255209" w:rsidP="00255209">
      <w:pPr>
        <w:pStyle w:val="Standard"/>
        <w:tabs>
          <w:tab w:val="left" w:pos="707"/>
        </w:tabs>
        <w:spacing w:after="0" w:line="240" w:lineRule="auto"/>
        <w:ind w:left="-2" w:firstLine="2"/>
        <w:jc w:val="both"/>
      </w:pPr>
      <w:r>
        <w:rPr>
          <w:rFonts w:ascii="Times New Roman" w:hAnsi="Times New Roman" w:cs="Times New Roman"/>
          <w:color w:val="040404"/>
          <w:sz w:val="26"/>
          <w:szCs w:val="26"/>
        </w:rPr>
        <w:t xml:space="preserve">на території Тягинської </w:t>
      </w:r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>територіальної</w:t>
      </w:r>
    </w:p>
    <w:p w14:paraId="246A863A" w14:textId="77777777" w:rsidR="00255209" w:rsidRDefault="00255209" w:rsidP="00255209">
      <w:pPr>
        <w:pStyle w:val="Standard"/>
        <w:tabs>
          <w:tab w:val="left" w:pos="707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color w:val="040404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>громади</w:t>
      </w:r>
    </w:p>
    <w:p w14:paraId="25AC2A3A" w14:textId="77777777" w:rsidR="00255209" w:rsidRDefault="00255209" w:rsidP="00255209">
      <w:pPr>
        <w:pStyle w:val="Standar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uk-UA" w:eastAsia="uk-UA"/>
        </w:rPr>
      </w:pPr>
    </w:p>
    <w:p w14:paraId="58DCADAA" w14:textId="77777777" w:rsidR="00255209" w:rsidRDefault="00255209" w:rsidP="00255209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sz w:val="26"/>
          <w:szCs w:val="26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2025 - 2027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роки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» затвердженої розпорядженням від 11 грудня 2024 року № 374, розглянувши заяви громадян що додаються,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24FF2E3F" w14:textId="77777777" w:rsidR="00255209" w:rsidRDefault="00255209" w:rsidP="00255209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матеріальну допомогу мобілізованим :</w:t>
      </w:r>
    </w:p>
    <w:p w14:paraId="6C9DF868" w14:textId="77777777" w:rsidR="00255209" w:rsidRDefault="00255209" w:rsidP="00255209">
      <w:pPr>
        <w:pStyle w:val="Standard"/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1.1</w:t>
      </w:r>
      <w:bookmarkStart w:id="0" w:name="_Hlk178156327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.БОНДАРЧУКУ Владиславу Вікторовичу 1996 </w:t>
      </w:r>
      <w:bookmarkStart w:id="1" w:name="_Hlk18904429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р. н</w:t>
      </w:r>
      <w:bookmarkEnd w:id="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., </w:t>
      </w:r>
      <w:bookmarkEnd w:id="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у розмірі 20000,0 гривень, </w:t>
      </w:r>
      <w:bookmarkStart w:id="2" w:name="_Hlk178080553"/>
      <w:bookmarkStart w:id="3" w:name="_Hlk178156405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мобілізованого до Лав Збройних Сил України з</w:t>
      </w:r>
      <w:bookmarkEnd w:id="2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16.04.2026 року</w:t>
      </w:r>
      <w:bookmarkEnd w:id="3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</w:t>
      </w:r>
    </w:p>
    <w:p w14:paraId="034F9F9A" w14:textId="77777777" w:rsidR="00255209" w:rsidRDefault="00255209" w:rsidP="00255209">
      <w:pPr>
        <w:pStyle w:val="Standard"/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1.2.КРАВЧЕНКУ Андрію Володимировичу 1975 </w:t>
      </w:r>
      <w:bookmarkStart w:id="4" w:name="_Hlk189045329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р. н</w:t>
      </w:r>
      <w:bookmarkEnd w:id="4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., у розмірі 20000,0 гривень, мобілізованого до Лав Збройних Сил України з 27.01.2026 року.</w:t>
      </w:r>
    </w:p>
    <w:p w14:paraId="20AA8720" w14:textId="77777777" w:rsidR="00255209" w:rsidRDefault="00255209" w:rsidP="00255209">
      <w:pPr>
        <w:pStyle w:val="Standard"/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1.3.</w:t>
      </w:r>
      <w:bookmarkStart w:id="5" w:name="_Hlk191471390"/>
      <w:bookmarkStart w:id="6" w:name="_Hlk189045464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СЛИШИК Дмитру Віталійовичу 1998 р. н</w:t>
      </w:r>
      <w:bookmarkEnd w:id="5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., </w:t>
      </w:r>
      <w:bookmarkEnd w:id="6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у розмірі 20000,0 гривень, мобілізованого до Лав Збройних Сил України з 06.04.2026 року.</w:t>
      </w:r>
    </w:p>
    <w:p w14:paraId="490EA899" w14:textId="77777777" w:rsidR="00255209" w:rsidRDefault="00255209" w:rsidP="00255209">
      <w:pPr>
        <w:pStyle w:val="Standard"/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1.4.СПІЧАК Віктору Олександровичу 1970 </w:t>
      </w:r>
      <w:bookmarkStart w:id="7" w:name="_Hlk189045722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р. н.,</w:t>
      </w:r>
      <w:bookmarkEnd w:id="7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у розмірі 20000,0 гривень, мобілізованого до Лав Збройних Сил України з 27.11.2024 року.</w:t>
      </w:r>
    </w:p>
    <w:p w14:paraId="5266DB7C" w14:textId="77777777" w:rsidR="00255209" w:rsidRDefault="00255209" w:rsidP="00255209">
      <w:pPr>
        <w:pStyle w:val="Standard"/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1.5.</w:t>
      </w:r>
      <w:bookmarkStart w:id="8" w:name="_Hlk191471688"/>
      <w:bookmarkStart w:id="9" w:name="_Hlk189046026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САВЕНКО Валентину Володимировичу 1978 р. н</w:t>
      </w:r>
      <w:bookmarkEnd w:id="8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., </w:t>
      </w:r>
      <w:bookmarkEnd w:id="9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у розмірі 20000,0 гривень, мобілізованого до Лав Збройних Сил України </w:t>
      </w:r>
      <w:bookmarkStart w:id="10" w:name="_Hlk189046053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 червня 2024 року</w:t>
      </w:r>
      <w:bookmarkEnd w:id="1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</w:t>
      </w:r>
    </w:p>
    <w:p w14:paraId="4EFEFF16" w14:textId="77777777" w:rsidR="00255209" w:rsidRDefault="00255209" w:rsidP="00255209">
      <w:pPr>
        <w:pStyle w:val="Standard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ab/>
        <w:t>2.В.о. головного бухгалтера Тягинської сільської ради здійснити виплату одноразової допомоги.</w:t>
      </w:r>
    </w:p>
    <w:p w14:paraId="278CBD12" w14:textId="77777777" w:rsidR="00255209" w:rsidRDefault="00255209" w:rsidP="00255209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5D3E195A" w14:textId="77777777" w:rsidR="00255209" w:rsidRDefault="00255209" w:rsidP="00255209">
      <w:pPr>
        <w:pStyle w:val="ae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325F8C47" w14:textId="77777777" w:rsidR="00255209" w:rsidRDefault="00255209" w:rsidP="00255209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сільської</w:t>
      </w:r>
    </w:p>
    <w:p w14:paraId="6C62AE63" w14:textId="3B2EBD8E" w:rsidR="00FA088E" w:rsidRDefault="00255209" w:rsidP="00255209">
      <w:pPr>
        <w:pStyle w:val="ae"/>
        <w:tabs>
          <w:tab w:val="left" w:pos="6804"/>
        </w:tabs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Микола ЯЦЕНКО</w:t>
      </w:r>
    </w:p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09"/>
    <w:rsid w:val="00255209"/>
    <w:rsid w:val="002C4B6E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7393"/>
  <w15:chartTrackingRefBased/>
  <w15:docId w15:val="{6AFBBC37-CC37-4948-A9A2-A7F74C2C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2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2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2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52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520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5520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  <w:style w:type="paragraph" w:styleId="ae">
    <w:name w:val="No Spacing"/>
    <w:rsid w:val="00255209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2187</Characters>
  <Application>Microsoft Office Word</Application>
  <DocSecurity>0</DocSecurity>
  <Lines>50</Lines>
  <Paragraphs>24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2026-05-29T07:29:00Z</dcterms:created>
  <dcterms:modified xsi:type="dcterms:W3CDTF">2026-05-29T07:30:00Z</dcterms:modified>
</cp:coreProperties>
</file>