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49" w:rsidRPr="009041A3" w:rsidRDefault="00481E49" w:rsidP="00481E49">
      <w:pPr>
        <w:spacing w:after="0" w:line="240" w:lineRule="auto"/>
        <w:ind w:right="567"/>
        <w:jc w:val="center"/>
        <w:rPr>
          <w:rFonts w:ascii="Times New Roman" w:hAnsi="Times New Roman" w:cs="Times New Roman"/>
          <w:sz w:val="26"/>
          <w:szCs w:val="26"/>
        </w:rPr>
      </w:pPr>
      <w:r w:rsidRPr="009041A3">
        <w:rPr>
          <w:rFonts w:ascii="Times New Roman" w:hAnsi="Times New Roman" w:cs="Times New Roman"/>
          <w:noProof/>
          <w:sz w:val="26"/>
          <w:szCs w:val="26"/>
          <w:lang w:val="ru-RU" w:eastAsia="ru-RU"/>
        </w:rPr>
        <w:drawing>
          <wp:inline distT="0" distB="0" distL="0" distR="0">
            <wp:extent cx="431800" cy="614680"/>
            <wp:effectExtent l="19050" t="0" r="6350" b="0"/>
            <wp:docPr id="10"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770" t="6108" r="8936" b="7272"/>
                    <a:stretch>
                      <a:fillRect/>
                    </a:stretch>
                  </pic:blipFill>
                  <pic:spPr bwMode="auto">
                    <a:xfrm>
                      <a:off x="0" y="0"/>
                      <a:ext cx="431800" cy="614680"/>
                    </a:xfrm>
                    <a:prstGeom prst="rect">
                      <a:avLst/>
                    </a:prstGeom>
                    <a:noFill/>
                    <a:ln w="9525">
                      <a:noFill/>
                      <a:miter lim="800000"/>
                      <a:headEnd/>
                      <a:tailEnd/>
                    </a:ln>
                  </pic:spPr>
                </pic:pic>
              </a:graphicData>
            </a:graphic>
          </wp:inline>
        </w:drawing>
      </w:r>
    </w:p>
    <w:p w:rsidR="00481E49" w:rsidRPr="009041A3" w:rsidRDefault="00481E49" w:rsidP="00481E49">
      <w:pPr>
        <w:spacing w:after="0" w:line="240" w:lineRule="auto"/>
        <w:jc w:val="center"/>
        <w:rPr>
          <w:rFonts w:ascii="Times New Roman" w:hAnsi="Times New Roman" w:cs="Times New Roman"/>
          <w:sz w:val="26"/>
          <w:szCs w:val="26"/>
        </w:rPr>
      </w:pPr>
    </w:p>
    <w:p w:rsidR="00481E49" w:rsidRPr="009041A3" w:rsidRDefault="00481E49" w:rsidP="00481E49">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ТЯГИНСЬКА СІЛЬСЬКА РАДА</w:t>
      </w:r>
    </w:p>
    <w:p w:rsidR="00481E49" w:rsidRPr="009041A3" w:rsidRDefault="00481E49" w:rsidP="00481E49">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БЕРИСЛАВСЬКОГО РАЙОНУ ХЕРСОНСЬКОЇ ОБЛАСТІ</w:t>
      </w:r>
    </w:p>
    <w:p w:rsidR="00481E49" w:rsidRPr="009041A3" w:rsidRDefault="00481E49" w:rsidP="00481E49">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ВИКОНАВЧИЙ КОМІТЕТ</w:t>
      </w:r>
    </w:p>
    <w:p w:rsidR="00481E49" w:rsidRPr="009041A3" w:rsidRDefault="00481E49" w:rsidP="00481E49">
      <w:pPr>
        <w:spacing w:after="0" w:line="240" w:lineRule="auto"/>
        <w:jc w:val="center"/>
        <w:rPr>
          <w:rFonts w:ascii="Times New Roman" w:hAnsi="Times New Roman" w:cs="Times New Roman"/>
          <w:b/>
          <w:sz w:val="26"/>
          <w:szCs w:val="26"/>
        </w:rPr>
      </w:pPr>
    </w:p>
    <w:p w:rsidR="00481E49" w:rsidRPr="009041A3" w:rsidRDefault="00481E49" w:rsidP="00481E49">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 xml:space="preserve">Р І Ш Е Н </w:t>
      </w:r>
      <w:proofErr w:type="spellStart"/>
      <w:r w:rsidRPr="009041A3">
        <w:rPr>
          <w:rFonts w:ascii="Times New Roman" w:hAnsi="Times New Roman" w:cs="Times New Roman"/>
          <w:b/>
          <w:sz w:val="26"/>
          <w:szCs w:val="26"/>
        </w:rPr>
        <w:t>Н</w:t>
      </w:r>
      <w:proofErr w:type="spellEnd"/>
      <w:r w:rsidRPr="009041A3">
        <w:rPr>
          <w:rFonts w:ascii="Times New Roman" w:hAnsi="Times New Roman" w:cs="Times New Roman"/>
          <w:b/>
          <w:sz w:val="26"/>
          <w:szCs w:val="26"/>
        </w:rPr>
        <w:t xml:space="preserve"> Я</w:t>
      </w:r>
    </w:p>
    <w:p w:rsidR="00481E49" w:rsidRPr="009041A3" w:rsidRDefault="00481E49" w:rsidP="00481E49">
      <w:pPr>
        <w:tabs>
          <w:tab w:val="left" w:pos="6237"/>
        </w:tabs>
        <w:spacing w:after="0" w:line="240" w:lineRule="auto"/>
        <w:ind w:right="-1050"/>
        <w:rPr>
          <w:rFonts w:ascii="Times New Roman" w:hAnsi="Times New Roman" w:cs="Times New Roman"/>
          <w:sz w:val="26"/>
          <w:szCs w:val="26"/>
        </w:rPr>
      </w:pPr>
    </w:p>
    <w:p w:rsidR="00481E49" w:rsidRPr="009041A3" w:rsidRDefault="00481E49" w:rsidP="00481E49">
      <w:pPr>
        <w:tabs>
          <w:tab w:val="left" w:pos="6237"/>
        </w:tabs>
        <w:spacing w:after="0" w:line="240" w:lineRule="auto"/>
        <w:ind w:right="-1050"/>
        <w:rPr>
          <w:rFonts w:ascii="Times New Roman" w:hAnsi="Times New Roman" w:cs="Times New Roman"/>
          <w:sz w:val="26"/>
          <w:szCs w:val="26"/>
        </w:rPr>
      </w:pPr>
      <w:r w:rsidRPr="009041A3">
        <w:rPr>
          <w:rFonts w:ascii="Times New Roman" w:hAnsi="Times New Roman" w:cs="Times New Roman"/>
          <w:sz w:val="26"/>
          <w:szCs w:val="26"/>
        </w:rPr>
        <w:t>27.01.2022 р.</w:t>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t>№0</w:t>
      </w:r>
      <w:r>
        <w:rPr>
          <w:rFonts w:ascii="Times New Roman" w:hAnsi="Times New Roman" w:cs="Times New Roman"/>
          <w:sz w:val="26"/>
          <w:szCs w:val="26"/>
        </w:rPr>
        <w:t>4</w:t>
      </w:r>
      <w:r w:rsidRPr="009041A3">
        <w:rPr>
          <w:rFonts w:ascii="Times New Roman" w:hAnsi="Times New Roman" w:cs="Times New Roman"/>
          <w:b/>
          <w:bCs/>
          <w:caps/>
          <w:spacing w:val="100"/>
          <w:sz w:val="26"/>
          <w:szCs w:val="26"/>
        </w:rPr>
        <w:tab/>
      </w:r>
    </w:p>
    <w:p w:rsidR="00481E49" w:rsidRPr="009041A3" w:rsidRDefault="00481E49" w:rsidP="00481E49">
      <w:pPr>
        <w:tabs>
          <w:tab w:val="left" w:pos="6237"/>
        </w:tabs>
        <w:spacing w:after="0" w:line="240" w:lineRule="auto"/>
        <w:ind w:right="-1050"/>
        <w:rPr>
          <w:rFonts w:ascii="Times New Roman" w:hAnsi="Times New Roman" w:cs="Times New Roman"/>
          <w:sz w:val="26"/>
          <w:szCs w:val="26"/>
        </w:rPr>
      </w:pPr>
      <w:r w:rsidRPr="009041A3">
        <w:rPr>
          <w:rFonts w:ascii="Times New Roman" w:hAnsi="Times New Roman" w:cs="Times New Roman"/>
          <w:b/>
          <w:bCs/>
          <w:caps/>
          <w:spacing w:val="100"/>
          <w:sz w:val="26"/>
          <w:szCs w:val="26"/>
        </w:rPr>
        <w:tab/>
      </w:r>
    </w:p>
    <w:p w:rsidR="00481E49" w:rsidRPr="009041A3" w:rsidRDefault="00481E49" w:rsidP="00481E49">
      <w:pPr>
        <w:spacing w:after="0" w:line="240" w:lineRule="auto"/>
        <w:ind w:right="4535"/>
        <w:jc w:val="both"/>
        <w:rPr>
          <w:rFonts w:ascii="Times New Roman" w:hAnsi="Times New Roman" w:cs="Times New Roman"/>
          <w:sz w:val="26"/>
          <w:szCs w:val="26"/>
        </w:rPr>
      </w:pPr>
      <w:r w:rsidRPr="009041A3">
        <w:rPr>
          <w:rFonts w:ascii="Times New Roman" w:hAnsi="Times New Roman" w:cs="Times New Roman"/>
          <w:sz w:val="26"/>
          <w:szCs w:val="26"/>
        </w:rPr>
        <w:t>Про хід виконання Програми соціально-економічного та культурного розвитку Тягинської сільської ради на 2021 рік за підсумками 2021 року</w:t>
      </w:r>
    </w:p>
    <w:p w:rsidR="00481E49" w:rsidRPr="009041A3" w:rsidRDefault="00481E49" w:rsidP="00481E49">
      <w:pPr>
        <w:spacing w:after="0" w:line="240" w:lineRule="auto"/>
        <w:ind w:right="4535"/>
        <w:jc w:val="both"/>
        <w:rPr>
          <w:rFonts w:ascii="Times New Roman" w:hAnsi="Times New Roman" w:cs="Times New Roman"/>
          <w:sz w:val="26"/>
          <w:szCs w:val="26"/>
        </w:rPr>
      </w:pPr>
    </w:p>
    <w:p w:rsidR="00481E49" w:rsidRPr="009041A3" w:rsidRDefault="00481E49" w:rsidP="00481E49">
      <w:pPr>
        <w:spacing w:after="0" w:line="240" w:lineRule="auto"/>
        <w:ind w:firstLine="708"/>
        <w:jc w:val="both"/>
        <w:rPr>
          <w:rFonts w:ascii="Times New Roman" w:hAnsi="Times New Roman" w:cs="Times New Roman"/>
          <w:color w:val="000000"/>
          <w:sz w:val="26"/>
          <w:szCs w:val="26"/>
          <w:shd w:val="clear" w:color="auto" w:fill="FFFFFF"/>
        </w:rPr>
      </w:pPr>
      <w:r w:rsidRPr="009041A3">
        <w:rPr>
          <w:rFonts w:ascii="Times New Roman" w:hAnsi="Times New Roman" w:cs="Times New Roman"/>
          <w:sz w:val="26"/>
          <w:szCs w:val="26"/>
        </w:rPr>
        <w:t xml:space="preserve">Заслухавши звіт першого заступника сільського голови Євгена ГНИЛИЦЬКОГО про хід виконання Програми соціально-економічного та культурного розвитку Тягинської сільської ради на 2021 рік за підсумками 2021 року, </w:t>
      </w:r>
      <w:r w:rsidRPr="009041A3">
        <w:rPr>
          <w:rFonts w:ascii="Times New Roman" w:hAnsi="Times New Roman" w:cs="Times New Roman"/>
          <w:color w:val="000000"/>
          <w:sz w:val="26"/>
          <w:szCs w:val="26"/>
          <w:shd w:val="clear" w:color="auto" w:fill="FFFFFF"/>
        </w:rPr>
        <w:t xml:space="preserve">керуючись Конституцією України, </w:t>
      </w:r>
      <w:r w:rsidRPr="009041A3">
        <w:rPr>
          <w:rFonts w:ascii="Times New Roman" w:hAnsi="Times New Roman" w:cs="Times New Roman"/>
          <w:sz w:val="26"/>
          <w:szCs w:val="26"/>
        </w:rPr>
        <w:t>підпунктом 1 пункту «а» статті 27</w:t>
      </w:r>
      <w:r w:rsidRPr="009041A3">
        <w:rPr>
          <w:sz w:val="28"/>
          <w:szCs w:val="28"/>
        </w:rPr>
        <w:t xml:space="preserve"> </w:t>
      </w:r>
      <w:r w:rsidRPr="009041A3">
        <w:rPr>
          <w:rFonts w:ascii="Times New Roman" w:hAnsi="Times New Roman" w:cs="Times New Roman"/>
          <w:color w:val="000000"/>
          <w:sz w:val="26"/>
          <w:szCs w:val="26"/>
          <w:shd w:val="clear" w:color="auto" w:fill="FFFFFF"/>
        </w:rPr>
        <w:t>Закону України «Про місцеве самоврядування в Україні», Бюджетним кодексом України, Законом України «Про державне прогнозування та розроблення програм економічного та соціального розвитку України»</w:t>
      </w:r>
      <w:r w:rsidRPr="009041A3">
        <w:rPr>
          <w:rFonts w:ascii="Times New Roman" w:hAnsi="Times New Roman" w:cs="Times New Roman"/>
          <w:sz w:val="26"/>
          <w:szCs w:val="26"/>
        </w:rPr>
        <w:t>,</w:t>
      </w:r>
      <w:r w:rsidRPr="009041A3">
        <w:rPr>
          <w:rFonts w:ascii="Times New Roman" w:hAnsi="Times New Roman" w:cs="Times New Roman"/>
          <w:bCs/>
          <w:iCs/>
          <w:sz w:val="26"/>
          <w:szCs w:val="26"/>
        </w:rPr>
        <w:t xml:space="preserve"> виконавчий комітет сільської ради</w:t>
      </w:r>
    </w:p>
    <w:p w:rsidR="00481E49" w:rsidRPr="009041A3" w:rsidRDefault="00481E49" w:rsidP="00481E49">
      <w:pPr>
        <w:shd w:val="clear" w:color="auto" w:fill="FFFFFF" w:themeFill="background1"/>
        <w:spacing w:after="0" w:line="240" w:lineRule="auto"/>
        <w:ind w:firstLine="743"/>
        <w:jc w:val="both"/>
        <w:rPr>
          <w:rFonts w:ascii="Times New Roman" w:hAnsi="Times New Roman" w:cs="Times New Roman"/>
          <w:bCs/>
          <w:iCs/>
          <w:sz w:val="26"/>
          <w:szCs w:val="26"/>
        </w:rPr>
      </w:pPr>
    </w:p>
    <w:p w:rsidR="00481E49" w:rsidRPr="009041A3" w:rsidRDefault="00481E49" w:rsidP="00481E49">
      <w:pPr>
        <w:shd w:val="clear" w:color="auto" w:fill="FFFFFF" w:themeFill="background1"/>
        <w:spacing w:after="0" w:line="240" w:lineRule="auto"/>
        <w:rPr>
          <w:rFonts w:ascii="Times New Roman" w:hAnsi="Times New Roman" w:cs="Times New Roman"/>
          <w:spacing w:val="20"/>
          <w:sz w:val="26"/>
          <w:szCs w:val="26"/>
        </w:rPr>
      </w:pPr>
      <w:r w:rsidRPr="009041A3">
        <w:rPr>
          <w:rFonts w:ascii="Times New Roman" w:hAnsi="Times New Roman" w:cs="Times New Roman"/>
          <w:bCs/>
          <w:iCs/>
          <w:spacing w:val="20"/>
          <w:sz w:val="26"/>
          <w:szCs w:val="26"/>
        </w:rPr>
        <w:t>В И Р І Ш И В:</w:t>
      </w:r>
    </w:p>
    <w:p w:rsidR="00481E49" w:rsidRPr="009041A3" w:rsidRDefault="00481E49" w:rsidP="00481E49">
      <w:pPr>
        <w:shd w:val="clear" w:color="auto" w:fill="FFFFFF" w:themeFill="background1"/>
        <w:spacing w:after="0" w:line="240" w:lineRule="auto"/>
        <w:ind w:firstLine="743"/>
        <w:jc w:val="center"/>
        <w:rPr>
          <w:rFonts w:ascii="Times New Roman" w:hAnsi="Times New Roman" w:cs="Times New Roman"/>
          <w:spacing w:val="20"/>
          <w:sz w:val="26"/>
          <w:szCs w:val="26"/>
        </w:rPr>
      </w:pPr>
    </w:p>
    <w:p w:rsidR="00481E49" w:rsidRPr="009041A3" w:rsidRDefault="00481E49" w:rsidP="00481E49">
      <w:pPr>
        <w:pStyle w:val="a4"/>
        <w:numPr>
          <w:ilvl w:val="0"/>
          <w:numId w:val="1"/>
        </w:numPr>
        <w:shd w:val="clear" w:color="auto" w:fill="FFFFFF"/>
        <w:spacing w:before="0" w:beforeAutospacing="0" w:after="0" w:afterAutospacing="0"/>
        <w:ind w:left="0" w:firstLine="709"/>
        <w:jc w:val="both"/>
        <w:textAlignment w:val="baseline"/>
        <w:rPr>
          <w:sz w:val="26"/>
          <w:szCs w:val="26"/>
          <w:lang w:val="uk-UA"/>
        </w:rPr>
      </w:pPr>
      <w:r w:rsidRPr="009041A3">
        <w:rPr>
          <w:sz w:val="26"/>
          <w:szCs w:val="26"/>
          <w:lang w:val="uk-UA"/>
        </w:rPr>
        <w:t>Звіт про хід виконання Програми соціально-економічного та культурного розвитку Тягинської сільської ради на 2021 рік за підсумками 2021 року (далі – Програма) взяти до відома (звіт додається).</w:t>
      </w:r>
    </w:p>
    <w:p w:rsidR="00481E49" w:rsidRPr="009041A3" w:rsidRDefault="00481E49" w:rsidP="00481E49">
      <w:pPr>
        <w:pStyle w:val="a4"/>
        <w:numPr>
          <w:ilvl w:val="0"/>
          <w:numId w:val="1"/>
        </w:numPr>
        <w:shd w:val="clear" w:color="auto" w:fill="FFFFFF"/>
        <w:spacing w:before="0" w:beforeAutospacing="0" w:after="0" w:afterAutospacing="0"/>
        <w:ind w:left="0" w:firstLine="709"/>
        <w:jc w:val="both"/>
        <w:textAlignment w:val="baseline"/>
        <w:rPr>
          <w:sz w:val="26"/>
          <w:szCs w:val="26"/>
          <w:lang w:val="uk-UA"/>
        </w:rPr>
      </w:pPr>
      <w:r w:rsidRPr="009041A3">
        <w:rPr>
          <w:szCs w:val="28"/>
          <w:shd w:val="clear" w:color="auto" w:fill="FFFFFF"/>
          <w:lang w:val="uk-UA"/>
        </w:rPr>
        <w:t xml:space="preserve">Подати сільській раді звіт про хід виконання </w:t>
      </w:r>
      <w:r w:rsidRPr="009041A3">
        <w:rPr>
          <w:sz w:val="26"/>
          <w:szCs w:val="26"/>
          <w:lang w:val="uk-UA"/>
        </w:rPr>
        <w:t>Програми соціально-економічного та культурного розвитку Тягинської сільської ради на 2021 рік за підсумками 2021 року.</w:t>
      </w:r>
    </w:p>
    <w:p w:rsidR="00481E49" w:rsidRPr="009041A3" w:rsidRDefault="00481E49" w:rsidP="00481E49">
      <w:pPr>
        <w:pStyle w:val="a3"/>
        <w:numPr>
          <w:ilvl w:val="0"/>
          <w:numId w:val="1"/>
        </w:numPr>
        <w:shd w:val="clear" w:color="auto" w:fill="FFFFFF" w:themeFill="background1"/>
        <w:ind w:left="0" w:firstLine="709"/>
        <w:rPr>
          <w:lang w:val="uk-UA"/>
        </w:rPr>
      </w:pPr>
      <w:r w:rsidRPr="009041A3">
        <w:rPr>
          <w:lang w:val="uk-UA"/>
        </w:rPr>
        <w:t>Рекомендувати керівникам відділів виконавчих органів та структурних підрозділів сільської ради:</w:t>
      </w:r>
    </w:p>
    <w:p w:rsidR="00481E49" w:rsidRPr="009041A3" w:rsidRDefault="00481E49" w:rsidP="00481E49">
      <w:pPr>
        <w:pStyle w:val="a3"/>
        <w:numPr>
          <w:ilvl w:val="1"/>
          <w:numId w:val="1"/>
        </w:numPr>
        <w:shd w:val="clear" w:color="auto" w:fill="FFFFFF" w:themeFill="background1"/>
        <w:ind w:left="0" w:firstLine="709"/>
        <w:rPr>
          <w:lang w:val="uk-UA"/>
        </w:rPr>
      </w:pPr>
      <w:r w:rsidRPr="009041A3">
        <w:rPr>
          <w:lang w:val="uk-UA"/>
        </w:rPr>
        <w:t>проаналізувати роботу за 12 місяців 2021 року, з’ясувати причини допущених недоліків та накреслити конкретні заходи щодо їх усунення;</w:t>
      </w:r>
    </w:p>
    <w:p w:rsidR="00481E49" w:rsidRPr="009041A3" w:rsidRDefault="00481E49" w:rsidP="00481E49">
      <w:pPr>
        <w:pStyle w:val="a3"/>
        <w:numPr>
          <w:ilvl w:val="1"/>
          <w:numId w:val="1"/>
        </w:numPr>
        <w:shd w:val="clear" w:color="auto" w:fill="FFFFFF" w:themeFill="background1"/>
        <w:ind w:left="0" w:firstLine="709"/>
        <w:rPr>
          <w:lang w:val="uk-UA"/>
        </w:rPr>
      </w:pPr>
      <w:r w:rsidRPr="009041A3">
        <w:rPr>
          <w:lang w:val="uk-UA"/>
        </w:rPr>
        <w:t>звернути особливу увагу на ефективність використання фінансових, трудових, земельних ресурсів, реалізацію заходів з енергозбереження, а також недопущення заборгованості по всіх платежах до бюджету територіальної громади.</w:t>
      </w:r>
    </w:p>
    <w:p w:rsidR="00481E49" w:rsidRPr="009041A3" w:rsidRDefault="00481E49" w:rsidP="00481E49">
      <w:pPr>
        <w:pStyle w:val="a3"/>
        <w:numPr>
          <w:ilvl w:val="0"/>
          <w:numId w:val="1"/>
        </w:numPr>
        <w:shd w:val="clear" w:color="auto" w:fill="FFFFFF" w:themeFill="background1"/>
        <w:ind w:left="0" w:firstLine="709"/>
        <w:rPr>
          <w:lang w:val="uk-UA"/>
        </w:rPr>
      </w:pPr>
      <w:r w:rsidRPr="009041A3">
        <w:rPr>
          <w:lang w:val="uk-UA"/>
        </w:rPr>
        <w:t>Виконавчому комітету сільської ради спрямувати зусилля на забезпечення ефективного виконання фінансових, трудових та природних ресурсів для виконання всіх заходів передбачених Програмою.</w:t>
      </w:r>
    </w:p>
    <w:p w:rsidR="00481E49" w:rsidRPr="009041A3" w:rsidRDefault="00481E49" w:rsidP="00481E49">
      <w:pPr>
        <w:pStyle w:val="a3"/>
        <w:numPr>
          <w:ilvl w:val="0"/>
          <w:numId w:val="1"/>
        </w:numPr>
        <w:shd w:val="clear" w:color="auto" w:fill="FFFFFF" w:themeFill="background1"/>
        <w:ind w:left="0" w:firstLine="709"/>
        <w:rPr>
          <w:lang w:val="uk-UA"/>
        </w:rPr>
      </w:pPr>
      <w:r w:rsidRPr="009041A3">
        <w:rPr>
          <w:lang w:val="uk-UA"/>
        </w:rPr>
        <w:t>Контроль за виконанням даного рішення покласти на сільського голову Раїсу ПОНОМАРЕНКО.</w:t>
      </w:r>
    </w:p>
    <w:p w:rsidR="00481E49" w:rsidRPr="009041A3" w:rsidRDefault="00481E49" w:rsidP="00481E49">
      <w:pPr>
        <w:shd w:val="clear" w:color="auto" w:fill="FFFFFF" w:themeFill="background1"/>
        <w:spacing w:after="0"/>
        <w:jc w:val="both"/>
        <w:rPr>
          <w:rFonts w:ascii="Times New Roman" w:hAnsi="Times New Roman" w:cs="Times New Roman"/>
          <w:sz w:val="26"/>
          <w:szCs w:val="26"/>
        </w:rPr>
      </w:pPr>
    </w:p>
    <w:p w:rsidR="00481E49" w:rsidRPr="009041A3" w:rsidRDefault="00481E49" w:rsidP="00481E49">
      <w:pPr>
        <w:shd w:val="clear" w:color="auto" w:fill="FFFFFF" w:themeFill="background1"/>
        <w:spacing w:after="0"/>
        <w:jc w:val="both"/>
        <w:rPr>
          <w:rFonts w:ascii="Times New Roman" w:hAnsi="Times New Roman" w:cs="Times New Roman"/>
          <w:sz w:val="26"/>
          <w:szCs w:val="26"/>
        </w:rPr>
      </w:pPr>
    </w:p>
    <w:p w:rsidR="00481E49" w:rsidRPr="009041A3" w:rsidRDefault="00481E49" w:rsidP="00481E49">
      <w:pPr>
        <w:shd w:val="clear" w:color="auto" w:fill="FFFFFF" w:themeFill="background1"/>
        <w:spacing w:after="0" w:line="240" w:lineRule="auto"/>
        <w:jc w:val="both"/>
        <w:rPr>
          <w:rFonts w:ascii="Times New Roman" w:hAnsi="Times New Roman" w:cs="Times New Roman"/>
          <w:sz w:val="26"/>
          <w:szCs w:val="26"/>
        </w:rPr>
      </w:pPr>
      <w:r w:rsidRPr="009041A3">
        <w:rPr>
          <w:rFonts w:ascii="Times New Roman" w:hAnsi="Times New Roman" w:cs="Times New Roman"/>
          <w:sz w:val="26"/>
          <w:szCs w:val="26"/>
        </w:rPr>
        <w:t xml:space="preserve">Сільський голова </w:t>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t xml:space="preserve">Раїса ПОНОМАРЕНКО </w:t>
      </w:r>
    </w:p>
    <w:p w:rsidR="00481E49" w:rsidRPr="009041A3" w:rsidRDefault="00481E49" w:rsidP="00481E49">
      <w:pPr>
        <w:shd w:val="clear" w:color="auto" w:fill="FFFFFF"/>
        <w:spacing w:after="0" w:line="240" w:lineRule="auto"/>
        <w:ind w:left="6379"/>
        <w:jc w:val="both"/>
        <w:rPr>
          <w:rFonts w:ascii="Times New Roman" w:eastAsia="Times New Roman" w:hAnsi="Times New Roman" w:cs="Times New Roman"/>
          <w:i/>
          <w:sz w:val="24"/>
          <w:szCs w:val="26"/>
        </w:rPr>
      </w:pPr>
      <w:r w:rsidRPr="009041A3">
        <w:rPr>
          <w:rFonts w:ascii="Times New Roman" w:eastAsia="Times New Roman" w:hAnsi="Times New Roman" w:cs="Times New Roman"/>
          <w:i/>
          <w:sz w:val="24"/>
          <w:szCs w:val="26"/>
        </w:rPr>
        <w:lastRenderedPageBreak/>
        <w:t>Додаток</w:t>
      </w:r>
    </w:p>
    <w:p w:rsidR="00481E49" w:rsidRPr="009041A3" w:rsidRDefault="00481E49" w:rsidP="00481E49">
      <w:pPr>
        <w:spacing w:after="0" w:line="240" w:lineRule="auto"/>
        <w:ind w:left="6379"/>
        <w:jc w:val="both"/>
        <w:rPr>
          <w:rFonts w:ascii="Times New Roman" w:eastAsia="Calibri" w:hAnsi="Times New Roman" w:cs="Times New Roman"/>
          <w:sz w:val="24"/>
          <w:szCs w:val="26"/>
        </w:rPr>
      </w:pPr>
      <w:r w:rsidRPr="009041A3">
        <w:rPr>
          <w:rFonts w:ascii="Times New Roman" w:eastAsia="Calibri" w:hAnsi="Times New Roman" w:cs="Times New Roman"/>
          <w:sz w:val="24"/>
          <w:szCs w:val="26"/>
        </w:rPr>
        <w:t>до рішення виконавчого комітету сільської ради</w:t>
      </w:r>
    </w:p>
    <w:p w:rsidR="00481E49" w:rsidRPr="009041A3" w:rsidRDefault="00481E49" w:rsidP="00481E49">
      <w:pPr>
        <w:spacing w:after="0" w:line="240" w:lineRule="auto"/>
        <w:ind w:left="6379"/>
        <w:jc w:val="both"/>
        <w:rPr>
          <w:rFonts w:ascii="Times New Roman" w:eastAsia="Times New Roman" w:hAnsi="Times New Roman" w:cs="Times New Roman"/>
          <w:b/>
          <w:bCs/>
          <w:sz w:val="24"/>
          <w:szCs w:val="26"/>
        </w:rPr>
      </w:pPr>
      <w:r>
        <w:rPr>
          <w:rFonts w:ascii="Times New Roman" w:eastAsia="Calibri" w:hAnsi="Times New Roman" w:cs="Times New Roman"/>
          <w:sz w:val="24"/>
          <w:szCs w:val="26"/>
        </w:rPr>
        <w:t>27.01.2022</w:t>
      </w:r>
      <w:r w:rsidRPr="009041A3">
        <w:rPr>
          <w:rFonts w:ascii="Times New Roman" w:eastAsia="Calibri" w:hAnsi="Times New Roman" w:cs="Times New Roman"/>
          <w:sz w:val="24"/>
          <w:szCs w:val="26"/>
        </w:rPr>
        <w:t xml:space="preserve"> № </w:t>
      </w:r>
      <w:r>
        <w:rPr>
          <w:rFonts w:ascii="Times New Roman" w:eastAsia="Calibri" w:hAnsi="Times New Roman" w:cs="Times New Roman"/>
          <w:sz w:val="24"/>
          <w:szCs w:val="26"/>
        </w:rPr>
        <w:t>04</w:t>
      </w:r>
    </w:p>
    <w:p w:rsidR="00481E49" w:rsidRPr="009041A3" w:rsidRDefault="00481E49" w:rsidP="00481E49">
      <w:pPr>
        <w:spacing w:after="0" w:line="240" w:lineRule="auto"/>
        <w:ind w:firstLine="709"/>
        <w:jc w:val="right"/>
        <w:rPr>
          <w:rFonts w:ascii="Times New Roman" w:hAnsi="Times New Roman" w:cs="Times New Roman"/>
          <w:b/>
          <w:sz w:val="26"/>
          <w:szCs w:val="26"/>
        </w:rPr>
      </w:pPr>
    </w:p>
    <w:p w:rsidR="00481E49" w:rsidRPr="009041A3" w:rsidRDefault="00481E49" w:rsidP="00481E49">
      <w:pPr>
        <w:tabs>
          <w:tab w:val="left" w:pos="9214"/>
        </w:tabs>
        <w:spacing w:after="0" w:line="240" w:lineRule="auto"/>
        <w:ind w:firstLine="709"/>
        <w:jc w:val="center"/>
        <w:rPr>
          <w:rFonts w:ascii="Times New Roman" w:hAnsi="Times New Roman" w:cs="Times New Roman"/>
          <w:b/>
          <w:sz w:val="26"/>
          <w:szCs w:val="26"/>
        </w:rPr>
      </w:pPr>
    </w:p>
    <w:p w:rsidR="00481E49" w:rsidRPr="009041A3" w:rsidRDefault="00481E49" w:rsidP="00481E49">
      <w:pPr>
        <w:tabs>
          <w:tab w:val="left" w:pos="9214"/>
        </w:tabs>
        <w:spacing w:after="0" w:line="240" w:lineRule="auto"/>
        <w:ind w:firstLine="709"/>
        <w:jc w:val="center"/>
        <w:rPr>
          <w:rFonts w:ascii="Times New Roman" w:hAnsi="Times New Roman" w:cs="Times New Roman"/>
          <w:b/>
          <w:i/>
          <w:sz w:val="26"/>
          <w:szCs w:val="26"/>
        </w:rPr>
      </w:pPr>
      <w:r w:rsidRPr="009041A3">
        <w:rPr>
          <w:rFonts w:ascii="Times New Roman" w:hAnsi="Times New Roman" w:cs="Times New Roman"/>
          <w:b/>
          <w:sz w:val="26"/>
          <w:szCs w:val="26"/>
        </w:rPr>
        <w:t>ЗВІТ</w:t>
      </w:r>
    </w:p>
    <w:p w:rsidR="00481E49" w:rsidRPr="009041A3" w:rsidRDefault="00481E49" w:rsidP="00481E49">
      <w:pPr>
        <w:pStyle w:val="820"/>
        <w:shd w:val="clear" w:color="auto" w:fill="auto"/>
        <w:tabs>
          <w:tab w:val="left" w:pos="709"/>
        </w:tabs>
        <w:spacing w:line="240" w:lineRule="auto"/>
        <w:ind w:left="60" w:right="440" w:firstLine="791"/>
        <w:jc w:val="center"/>
        <w:rPr>
          <w:rFonts w:ascii="Times New Roman" w:hAnsi="Times New Roman" w:cs="Times New Roman"/>
          <w:b/>
          <w:sz w:val="26"/>
          <w:szCs w:val="26"/>
          <w:lang w:val="uk-UA"/>
        </w:rPr>
      </w:pPr>
      <w:r w:rsidRPr="009041A3">
        <w:rPr>
          <w:rFonts w:ascii="Times New Roman" w:hAnsi="Times New Roman" w:cs="Times New Roman"/>
          <w:b/>
          <w:sz w:val="26"/>
          <w:szCs w:val="26"/>
          <w:lang w:val="uk-UA"/>
        </w:rPr>
        <w:t xml:space="preserve">про хід виконання Програми соціально-економічного та культурного розвитку Тягинської сільської ради на 2021 рік </w:t>
      </w:r>
    </w:p>
    <w:p w:rsidR="00481E49" w:rsidRPr="009041A3" w:rsidRDefault="00481E49" w:rsidP="00481E49">
      <w:pPr>
        <w:pStyle w:val="820"/>
        <w:shd w:val="clear" w:color="auto" w:fill="auto"/>
        <w:tabs>
          <w:tab w:val="left" w:pos="709"/>
        </w:tabs>
        <w:spacing w:line="240" w:lineRule="auto"/>
        <w:ind w:left="60" w:right="440" w:firstLine="791"/>
        <w:jc w:val="center"/>
        <w:rPr>
          <w:rFonts w:ascii="Times New Roman" w:hAnsi="Times New Roman" w:cs="Times New Roman"/>
          <w:b/>
          <w:sz w:val="26"/>
          <w:szCs w:val="26"/>
          <w:lang w:val="uk-UA"/>
        </w:rPr>
      </w:pPr>
      <w:r w:rsidRPr="009041A3">
        <w:rPr>
          <w:rFonts w:ascii="Times New Roman" w:hAnsi="Times New Roman" w:cs="Times New Roman"/>
          <w:b/>
          <w:sz w:val="26"/>
          <w:szCs w:val="26"/>
          <w:lang w:val="uk-UA"/>
        </w:rPr>
        <w:t>за підсумками 2021 року</w:t>
      </w:r>
    </w:p>
    <w:p w:rsidR="00481E49" w:rsidRPr="009041A3" w:rsidRDefault="00481E49" w:rsidP="00481E49">
      <w:pPr>
        <w:spacing w:after="0" w:line="240" w:lineRule="auto"/>
        <w:ind w:firstLine="709"/>
        <w:jc w:val="both"/>
        <w:rPr>
          <w:rFonts w:ascii="Times New Roman" w:hAnsi="Times New Roman" w:cs="Times New Roman"/>
          <w:sz w:val="26"/>
          <w:szCs w:val="26"/>
        </w:rPr>
      </w:pP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Діяльність виконавчих органів сільської ради спрямовується на вирішення проблем та створення необхідних умов для покращення якості життя та зростання добробуту населення територіальної громади. </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Впродовж 12 місяців 2021 року зусилля сільської ради спрямовувались на забезпечення виконання основних показників та пріоритетних завдань, визначених Програмою соціально-економічного та культурного розвитку Тягинської сільської ради на 2021 рік (далі – Програма), затвердженої рішенням 3-ї сесії сільської ради VIIІ скликання від 23 грудня 2020 року №19, за підсумками 2021 року засвідчив про наступне.</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Запорука успішного розвитку громади це – наповнений бюджет. Одним з основних завдань протягом 12 місяців 2021 року було підвищення фінансової незалежності, збільшення рівня надходжень до бюджету, забезпечення нормального функціонування бюджетних установ.</w:t>
      </w:r>
    </w:p>
    <w:p w:rsidR="00481E49" w:rsidRPr="009041A3" w:rsidRDefault="00481E49" w:rsidP="00481E49">
      <w:pPr>
        <w:spacing w:after="0" w:line="240" w:lineRule="auto"/>
        <w:ind w:firstLine="709"/>
        <w:jc w:val="center"/>
        <w:rPr>
          <w:rFonts w:ascii="Times New Roman" w:hAnsi="Times New Roman" w:cs="Times New Roman"/>
          <w:b/>
          <w:caps/>
          <w:color w:val="000000" w:themeColor="text1"/>
          <w:sz w:val="26"/>
          <w:szCs w:val="26"/>
        </w:rPr>
      </w:pPr>
    </w:p>
    <w:p w:rsidR="00481E49" w:rsidRPr="009041A3" w:rsidRDefault="00481E49" w:rsidP="00481E49">
      <w:pPr>
        <w:spacing w:after="0" w:line="240" w:lineRule="auto"/>
        <w:ind w:firstLine="709"/>
        <w:jc w:val="center"/>
        <w:rPr>
          <w:rFonts w:ascii="Times New Roman" w:hAnsi="Times New Roman" w:cs="Times New Roman"/>
          <w:b/>
          <w:caps/>
          <w:color w:val="000000" w:themeColor="text1"/>
          <w:sz w:val="26"/>
          <w:szCs w:val="26"/>
        </w:rPr>
      </w:pPr>
      <w:r w:rsidRPr="009041A3">
        <w:rPr>
          <w:rFonts w:ascii="Times New Roman" w:hAnsi="Times New Roman" w:cs="Times New Roman"/>
          <w:b/>
          <w:caps/>
          <w:color w:val="000000" w:themeColor="text1"/>
          <w:sz w:val="26"/>
          <w:szCs w:val="26"/>
        </w:rPr>
        <w:t>І. Бюджет</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pacing w:val="-4"/>
          <w:sz w:val="26"/>
          <w:szCs w:val="26"/>
        </w:rPr>
        <w:t>До загального</w:t>
      </w:r>
      <w:r w:rsidRPr="009041A3">
        <w:rPr>
          <w:rFonts w:ascii="Times New Roman" w:hAnsi="Times New Roman" w:cs="Times New Roman"/>
          <w:sz w:val="26"/>
          <w:szCs w:val="26"/>
        </w:rPr>
        <w:t xml:space="preserve"> </w:t>
      </w:r>
      <w:r w:rsidRPr="009041A3">
        <w:rPr>
          <w:rFonts w:ascii="Times New Roman" w:hAnsi="Times New Roman" w:cs="Times New Roman"/>
          <w:spacing w:val="-6"/>
          <w:sz w:val="26"/>
          <w:szCs w:val="26"/>
        </w:rPr>
        <w:t>фонду сільського бюджету Тягинської територіальної громади надійшло</w:t>
      </w:r>
      <w:r w:rsidRPr="009041A3">
        <w:rPr>
          <w:rFonts w:ascii="Times New Roman" w:hAnsi="Times New Roman" w:cs="Times New Roman"/>
          <w:spacing w:val="-4"/>
          <w:sz w:val="26"/>
          <w:szCs w:val="26"/>
        </w:rPr>
        <w:t xml:space="preserve">, </w:t>
      </w:r>
      <w:r w:rsidRPr="009041A3">
        <w:rPr>
          <w:rFonts w:ascii="Times New Roman" w:hAnsi="Times New Roman" w:cs="Times New Roman"/>
          <w:spacing w:val="-6"/>
          <w:sz w:val="26"/>
          <w:szCs w:val="26"/>
        </w:rPr>
        <w:t>28715,542 тис. гривень</w:t>
      </w:r>
      <w:r w:rsidRPr="009041A3">
        <w:rPr>
          <w:rFonts w:ascii="Times New Roman" w:hAnsi="Times New Roman" w:cs="Times New Roman"/>
          <w:sz w:val="26"/>
          <w:szCs w:val="26"/>
        </w:rPr>
        <w:t xml:space="preserve"> податків і зборів, при планових призначеннях 26856,890 тис. гривень, виконання становить 106,9 відсотків. Понад планово отримано коштів у сумі 1858,652 тис. гривень. </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z w:val="26"/>
          <w:szCs w:val="26"/>
        </w:rPr>
        <w:t>Обсяг міжбюджетних трансфертів бюджету</w:t>
      </w:r>
      <w:r w:rsidRPr="009041A3">
        <w:rPr>
          <w:rFonts w:ascii="Times New Roman" w:hAnsi="Times New Roman" w:cs="Times New Roman"/>
          <w:spacing w:val="-4"/>
          <w:sz w:val="26"/>
          <w:szCs w:val="26"/>
        </w:rPr>
        <w:t xml:space="preserve"> сільської ради</w:t>
      </w:r>
      <w:r w:rsidRPr="009041A3">
        <w:rPr>
          <w:rFonts w:ascii="Times New Roman" w:hAnsi="Times New Roman" w:cs="Times New Roman"/>
          <w:sz w:val="26"/>
          <w:szCs w:val="26"/>
        </w:rPr>
        <w:t xml:space="preserve"> за звітний період складає  48337,744 тис. гривень у тому числі:</w:t>
      </w:r>
      <w:r w:rsidRPr="009041A3">
        <w:rPr>
          <w:rFonts w:ascii="Times New Roman" w:hAnsi="Times New Roman" w:cs="Times New Roman"/>
          <w:bCs/>
          <w:sz w:val="26"/>
          <w:szCs w:val="26"/>
        </w:rPr>
        <w:t xml:space="preserve"> </w:t>
      </w:r>
    </w:p>
    <w:p w:rsidR="00481E49" w:rsidRPr="009041A3" w:rsidRDefault="00481E49" w:rsidP="00481E49">
      <w:pPr>
        <w:pStyle w:val="ab"/>
        <w:spacing w:after="0"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t>- базова дотації 14226,600 тис. гривень;</w:t>
      </w:r>
    </w:p>
    <w:p w:rsidR="00481E49" w:rsidRPr="009041A3" w:rsidRDefault="00481E49" w:rsidP="00481E49">
      <w:pPr>
        <w:pStyle w:val="ab"/>
        <w:spacing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705,100</w:t>
      </w:r>
      <w:r w:rsidRPr="009041A3">
        <w:rPr>
          <w:rFonts w:ascii="Times New Roman" w:hAnsi="Times New Roman" w:cs="Times New Roman"/>
          <w:sz w:val="26"/>
          <w:szCs w:val="26"/>
        </w:rPr>
        <w:t xml:space="preserve"> </w:t>
      </w:r>
      <w:r w:rsidRPr="009041A3">
        <w:rPr>
          <w:rFonts w:ascii="Times New Roman" w:hAnsi="Times New Roman" w:cs="Times New Roman"/>
          <w:bCs/>
          <w:sz w:val="26"/>
          <w:szCs w:val="26"/>
        </w:rPr>
        <w:t xml:space="preserve"> тис. гривень;</w:t>
      </w:r>
    </w:p>
    <w:p w:rsidR="00481E49" w:rsidRPr="009041A3" w:rsidRDefault="00481E49" w:rsidP="00481E49">
      <w:pPr>
        <w:pStyle w:val="ab"/>
        <w:spacing w:after="0"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t xml:space="preserve">- субвенція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114,595 тис. гривень, </w:t>
      </w:r>
    </w:p>
    <w:p w:rsidR="00481E49" w:rsidRPr="009041A3" w:rsidRDefault="00481E49" w:rsidP="00481E49">
      <w:pPr>
        <w:pStyle w:val="ab"/>
        <w:spacing w:after="0"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t xml:space="preserve">-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98,776 тис. гривень; </w:t>
      </w:r>
    </w:p>
    <w:p w:rsidR="00481E49" w:rsidRPr="009041A3" w:rsidRDefault="00481E49" w:rsidP="00481E49">
      <w:pPr>
        <w:pStyle w:val="ab"/>
        <w:spacing w:after="0"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t>- освітня субвенції з державного бюджету місцевим бюджетам 31533,300 тис. гривень;</w:t>
      </w:r>
    </w:p>
    <w:p w:rsidR="00481E49" w:rsidRPr="009041A3" w:rsidRDefault="00481E49" w:rsidP="00481E49">
      <w:pPr>
        <w:pStyle w:val="ab"/>
        <w:spacing w:after="0"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t>- дотація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- 37,050 тис. гривень;</w:t>
      </w:r>
    </w:p>
    <w:p w:rsidR="00481E49" w:rsidRPr="009041A3" w:rsidRDefault="00481E49" w:rsidP="00481E49">
      <w:pPr>
        <w:pStyle w:val="ab"/>
        <w:spacing w:after="0"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lastRenderedPageBreak/>
        <w:t>- субвенція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267,952 тис. гривень;</w:t>
      </w:r>
    </w:p>
    <w:p w:rsidR="00481E49" w:rsidRPr="009041A3" w:rsidRDefault="00481E49" w:rsidP="00481E49">
      <w:pPr>
        <w:pStyle w:val="ab"/>
        <w:spacing w:after="0"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t>- субвенція з державного бюджету місцевим бюджетам на здійснення заходів щодо соціально-економічного розвитку окремих територій – 499,0 тис. гривень;</w:t>
      </w:r>
    </w:p>
    <w:p w:rsidR="00481E49" w:rsidRPr="009041A3" w:rsidRDefault="00481E49" w:rsidP="00481E49">
      <w:pPr>
        <w:pStyle w:val="ab"/>
        <w:spacing w:after="0" w:line="240" w:lineRule="auto"/>
        <w:ind w:left="0" w:firstLine="709"/>
        <w:jc w:val="both"/>
        <w:rPr>
          <w:rFonts w:ascii="Times New Roman" w:hAnsi="Times New Roman" w:cs="Times New Roman"/>
          <w:bCs/>
          <w:sz w:val="26"/>
          <w:szCs w:val="26"/>
        </w:rPr>
      </w:pPr>
      <w:r w:rsidRPr="009041A3">
        <w:rPr>
          <w:rFonts w:ascii="Times New Roman" w:hAnsi="Times New Roman" w:cs="Times New Roman"/>
          <w:bCs/>
          <w:sz w:val="26"/>
          <w:szCs w:val="26"/>
        </w:rPr>
        <w:t>-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376,450 тис. гривень;</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z w:val="26"/>
          <w:szCs w:val="26"/>
        </w:rPr>
        <w:t>- інша субвенція з місцевого бюджету – 478,921 тис. гривень.</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z w:val="26"/>
          <w:szCs w:val="26"/>
        </w:rPr>
        <w:t>Загальний обсяг трансфертів становить 99,8 відсотків до планових призначень та 62,7 відсотків в загальному обсязі надходжень до загального фонду.</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z w:val="26"/>
          <w:szCs w:val="26"/>
        </w:rPr>
        <w:t>Таким чином, доходи загального фонду сільського бюджету</w:t>
      </w:r>
      <w:r w:rsidRPr="009041A3">
        <w:rPr>
          <w:rFonts w:ascii="Times New Roman" w:hAnsi="Times New Roman" w:cs="Times New Roman"/>
          <w:spacing w:val="-4"/>
          <w:sz w:val="26"/>
          <w:szCs w:val="26"/>
        </w:rPr>
        <w:t xml:space="preserve"> Тягинської територіальної громади </w:t>
      </w:r>
      <w:r w:rsidRPr="009041A3">
        <w:rPr>
          <w:rFonts w:ascii="Times New Roman" w:hAnsi="Times New Roman" w:cs="Times New Roman"/>
          <w:sz w:val="26"/>
          <w:szCs w:val="26"/>
        </w:rPr>
        <w:t xml:space="preserve">становлять 77053,287 </w:t>
      </w:r>
      <w:r w:rsidRPr="009041A3">
        <w:rPr>
          <w:rFonts w:ascii="Times New Roman" w:hAnsi="Times New Roman" w:cs="Times New Roman"/>
          <w:spacing w:val="-4"/>
          <w:sz w:val="26"/>
          <w:szCs w:val="26"/>
        </w:rPr>
        <w:t>тис. гривень, при уточнених бюджетних призначеннях 75298,531 тис. гривень,</w:t>
      </w:r>
      <w:r w:rsidRPr="009041A3">
        <w:rPr>
          <w:rFonts w:ascii="Times New Roman" w:hAnsi="Times New Roman" w:cs="Times New Roman"/>
          <w:sz w:val="26"/>
          <w:szCs w:val="26"/>
        </w:rPr>
        <w:t xml:space="preserve"> або 102,3 відсотків.</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z w:val="26"/>
          <w:szCs w:val="26"/>
        </w:rPr>
        <w:t xml:space="preserve">Доходи спеціального фонду бюджету </w:t>
      </w:r>
      <w:r w:rsidRPr="009041A3">
        <w:rPr>
          <w:rFonts w:ascii="Times New Roman" w:hAnsi="Times New Roman" w:cs="Times New Roman"/>
          <w:spacing w:val="-4"/>
          <w:sz w:val="26"/>
          <w:szCs w:val="26"/>
        </w:rPr>
        <w:t>Тягинської територіальної громади</w:t>
      </w:r>
      <w:r w:rsidRPr="009041A3">
        <w:rPr>
          <w:rFonts w:ascii="Times New Roman" w:hAnsi="Times New Roman" w:cs="Times New Roman"/>
          <w:sz w:val="26"/>
          <w:szCs w:val="26"/>
        </w:rPr>
        <w:t xml:space="preserve"> склали 558,156 тис. гривень, при плані 480,7 тис. гривень, що складає 116,1 відсотків, у тому числі: власних надходжень бюджетних установ – 535,377 тис. гривень.</w:t>
      </w:r>
    </w:p>
    <w:p w:rsidR="00481E49" w:rsidRPr="009041A3" w:rsidRDefault="00481E49" w:rsidP="00481E49">
      <w:pPr>
        <w:spacing w:after="0" w:line="240" w:lineRule="auto"/>
        <w:ind w:firstLine="709"/>
        <w:jc w:val="both"/>
        <w:rPr>
          <w:rFonts w:ascii="Times New Roman" w:hAnsi="Times New Roman" w:cs="Times New Roman"/>
          <w:spacing w:val="-2"/>
          <w:sz w:val="26"/>
          <w:szCs w:val="26"/>
        </w:rPr>
      </w:pPr>
      <w:r w:rsidRPr="009041A3">
        <w:rPr>
          <w:rFonts w:ascii="Times New Roman" w:hAnsi="Times New Roman" w:cs="Times New Roman"/>
          <w:bCs/>
          <w:sz w:val="26"/>
          <w:szCs w:val="26"/>
        </w:rPr>
        <w:t>Планові показники видаткової частини бюджету</w:t>
      </w:r>
      <w:r w:rsidRPr="009041A3">
        <w:rPr>
          <w:rFonts w:ascii="Times New Roman" w:hAnsi="Times New Roman" w:cs="Times New Roman"/>
          <w:spacing w:val="-4"/>
          <w:sz w:val="26"/>
          <w:szCs w:val="26"/>
        </w:rPr>
        <w:t xml:space="preserve"> Тягинської територіальної громади</w:t>
      </w:r>
      <w:r w:rsidRPr="009041A3">
        <w:rPr>
          <w:rFonts w:ascii="Times New Roman" w:hAnsi="Times New Roman" w:cs="Times New Roman"/>
          <w:bCs/>
          <w:sz w:val="26"/>
          <w:szCs w:val="26"/>
        </w:rPr>
        <w:t xml:space="preserve">, з урахуванням трансфертів на звітний період, затверджено у сумі 82491,674 тис. гривень, в тому числі: по загальному фонду – 78966,154 тис. гривень та по спеціальному фонду – 3525,520 </w:t>
      </w:r>
      <w:r w:rsidRPr="009041A3">
        <w:rPr>
          <w:rFonts w:ascii="Times New Roman" w:hAnsi="Times New Roman" w:cs="Times New Roman"/>
          <w:bCs/>
          <w:spacing w:val="-2"/>
          <w:sz w:val="26"/>
          <w:szCs w:val="26"/>
        </w:rPr>
        <w:t xml:space="preserve">тис. гривень. Виконання бюджету 2021 рік становить </w:t>
      </w:r>
      <w:r w:rsidRPr="009041A3">
        <w:rPr>
          <w:rFonts w:ascii="Times New Roman" w:hAnsi="Times New Roman" w:cs="Times New Roman"/>
          <w:spacing w:val="-2"/>
          <w:sz w:val="26"/>
          <w:szCs w:val="26"/>
        </w:rPr>
        <w:t xml:space="preserve">76239,132 </w:t>
      </w:r>
      <w:r w:rsidRPr="009041A3">
        <w:rPr>
          <w:rFonts w:ascii="Times New Roman" w:hAnsi="Times New Roman" w:cs="Times New Roman"/>
          <w:bCs/>
          <w:spacing w:val="-2"/>
          <w:sz w:val="26"/>
          <w:szCs w:val="26"/>
        </w:rPr>
        <w:t>тис. гривень,</w:t>
      </w:r>
      <w:r w:rsidRPr="009041A3">
        <w:rPr>
          <w:rFonts w:ascii="Times New Roman" w:hAnsi="Times New Roman" w:cs="Times New Roman"/>
          <w:bCs/>
          <w:sz w:val="26"/>
          <w:szCs w:val="26"/>
        </w:rPr>
        <w:t xml:space="preserve"> в тому числі: по загальному фонду – 73719,285 тис. гривень та по спеціальному фонду – 2519847 тис. гривень. </w:t>
      </w:r>
    </w:p>
    <w:p w:rsidR="00481E49" w:rsidRPr="009041A3" w:rsidRDefault="00481E49" w:rsidP="00481E49">
      <w:pPr>
        <w:pStyle w:val="a9"/>
        <w:ind w:firstLine="709"/>
        <w:jc w:val="both"/>
        <w:rPr>
          <w:rFonts w:ascii="Times New Roman" w:eastAsia="Times New Roman" w:hAnsi="Times New Roman" w:cs="Times New Roman"/>
          <w:bCs/>
          <w:sz w:val="26"/>
          <w:szCs w:val="26"/>
          <w:lang w:val="uk-UA" w:eastAsia="ru-RU"/>
        </w:rPr>
      </w:pPr>
      <w:r w:rsidRPr="009041A3">
        <w:rPr>
          <w:rFonts w:ascii="Times New Roman" w:eastAsia="Times New Roman" w:hAnsi="Times New Roman" w:cs="Times New Roman"/>
          <w:bCs/>
          <w:sz w:val="26"/>
          <w:szCs w:val="26"/>
          <w:lang w:val="uk-UA" w:eastAsia="ru-RU"/>
        </w:rPr>
        <w:t xml:space="preserve">Рівень виконання зазначених видатків до плану на звітну дату становить </w:t>
      </w:r>
      <w:r w:rsidRPr="009041A3">
        <w:rPr>
          <w:rFonts w:ascii="Times New Roman" w:eastAsia="Batang" w:hAnsi="Times New Roman" w:cs="Times New Roman"/>
          <w:sz w:val="26"/>
          <w:szCs w:val="26"/>
          <w:lang w:val="uk-UA" w:eastAsia="ru-RU"/>
        </w:rPr>
        <w:t>92,4</w:t>
      </w:r>
      <w:r w:rsidRPr="009041A3">
        <w:rPr>
          <w:rFonts w:ascii="Times New Roman" w:eastAsia="Times New Roman" w:hAnsi="Times New Roman" w:cs="Times New Roman"/>
          <w:bCs/>
          <w:sz w:val="26"/>
          <w:szCs w:val="26"/>
          <w:lang w:val="uk-UA" w:eastAsia="ru-RU"/>
        </w:rPr>
        <w:t xml:space="preserve"> відсотків.</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z w:val="26"/>
          <w:szCs w:val="26"/>
        </w:rPr>
        <w:t xml:space="preserve">На заробітну плату з нарахуваннями по бюджетних установах Тягинської територіальної громади спрямовано кошти у сумі 57548,394 тис. гривень, або 94,4 відсотків від планових призначень. </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z w:val="26"/>
          <w:szCs w:val="26"/>
        </w:rPr>
        <w:t>Протягом 2021 року на оплату за спожиті комунальні послуги та енергоносії спрямовано 3964,233 тис. гривень, або 81,2 відсотків від планових призначень.</w:t>
      </w:r>
    </w:p>
    <w:p w:rsidR="00481E49" w:rsidRPr="009041A3" w:rsidRDefault="00481E49" w:rsidP="00481E49">
      <w:pPr>
        <w:pStyle w:val="ab"/>
        <w:spacing w:after="0" w:line="240" w:lineRule="auto"/>
        <w:ind w:left="0" w:firstLine="709"/>
        <w:jc w:val="both"/>
        <w:rPr>
          <w:rFonts w:ascii="Times New Roman" w:hAnsi="Times New Roman" w:cs="Times New Roman"/>
          <w:sz w:val="26"/>
          <w:szCs w:val="26"/>
        </w:rPr>
      </w:pPr>
      <w:r w:rsidRPr="009041A3">
        <w:rPr>
          <w:rFonts w:ascii="Times New Roman" w:hAnsi="Times New Roman" w:cs="Times New Roman"/>
          <w:sz w:val="26"/>
          <w:szCs w:val="26"/>
        </w:rPr>
        <w:t>Станом на 01 січня 2022 року кредиторська заборгованість по заробітній платі з нарахуваннями працівникам бюджетної сфери сільського підпорядкування та по оплаті за спожиті комунальні послуги та енергоносії відсутня.</w:t>
      </w:r>
    </w:p>
    <w:p w:rsidR="00481E49" w:rsidRPr="009041A3" w:rsidRDefault="00481E49" w:rsidP="00481E49">
      <w:pPr>
        <w:pStyle w:val="a9"/>
        <w:ind w:firstLine="709"/>
        <w:jc w:val="both"/>
        <w:rPr>
          <w:rFonts w:ascii="Times New Roman" w:eastAsia="Times New Roman" w:hAnsi="Times New Roman" w:cs="Times New Roman"/>
          <w:bCs/>
          <w:sz w:val="26"/>
          <w:szCs w:val="26"/>
          <w:lang w:val="uk-UA" w:eastAsia="ru-RU"/>
        </w:rPr>
      </w:pPr>
      <w:r w:rsidRPr="009041A3">
        <w:rPr>
          <w:rFonts w:ascii="Times New Roman" w:eastAsia="Times New Roman" w:hAnsi="Times New Roman" w:cs="Times New Roman"/>
          <w:bCs/>
          <w:sz w:val="26"/>
          <w:szCs w:val="26"/>
          <w:lang w:val="uk-UA" w:eastAsia="ru-RU"/>
        </w:rPr>
        <w:t xml:space="preserve">По спеціальному фонду сільського бюджету касові видатки становлять 2729,847 тис. гривень при уточненому плані </w:t>
      </w:r>
      <w:r w:rsidRPr="009041A3">
        <w:rPr>
          <w:rFonts w:ascii="Times New Roman" w:eastAsia="Batang" w:hAnsi="Times New Roman" w:cs="Times New Roman"/>
          <w:sz w:val="26"/>
          <w:szCs w:val="26"/>
          <w:lang w:val="uk-UA" w:eastAsia="ru-RU"/>
        </w:rPr>
        <w:t xml:space="preserve">3735,520 </w:t>
      </w:r>
      <w:r w:rsidRPr="009041A3">
        <w:rPr>
          <w:rFonts w:ascii="Times New Roman" w:eastAsia="Times New Roman" w:hAnsi="Times New Roman" w:cs="Times New Roman"/>
          <w:bCs/>
          <w:sz w:val="26"/>
          <w:szCs w:val="26"/>
          <w:lang w:val="uk-UA" w:eastAsia="ru-RU"/>
        </w:rPr>
        <w:t xml:space="preserve">тис. гривень, що становить </w:t>
      </w:r>
      <w:r w:rsidRPr="009041A3">
        <w:rPr>
          <w:rFonts w:ascii="Times New Roman" w:eastAsia="Batang" w:hAnsi="Times New Roman" w:cs="Times New Roman"/>
          <w:sz w:val="26"/>
          <w:szCs w:val="26"/>
          <w:lang w:val="uk-UA" w:eastAsia="ru-RU"/>
        </w:rPr>
        <w:t xml:space="preserve">73,08 </w:t>
      </w:r>
      <w:r w:rsidRPr="009041A3">
        <w:rPr>
          <w:rFonts w:ascii="Times New Roman" w:eastAsia="Times New Roman" w:hAnsi="Times New Roman" w:cs="Times New Roman"/>
          <w:bCs/>
          <w:sz w:val="26"/>
          <w:szCs w:val="26"/>
          <w:lang w:val="uk-UA" w:eastAsia="ru-RU"/>
        </w:rPr>
        <w:t xml:space="preserve">відсотків від призначень. </w:t>
      </w:r>
    </w:p>
    <w:p w:rsidR="00481E49" w:rsidRPr="009041A3" w:rsidRDefault="00481E49" w:rsidP="00481E49">
      <w:pPr>
        <w:pStyle w:val="a9"/>
        <w:ind w:firstLine="709"/>
        <w:jc w:val="both"/>
        <w:rPr>
          <w:rFonts w:ascii="Times New Roman" w:eastAsia="Times New Roman" w:hAnsi="Times New Roman" w:cs="Times New Roman"/>
          <w:bCs/>
          <w:sz w:val="26"/>
          <w:szCs w:val="26"/>
          <w:lang w:val="uk-UA" w:eastAsia="ru-RU"/>
        </w:rPr>
      </w:pPr>
      <w:r w:rsidRPr="009041A3">
        <w:rPr>
          <w:rFonts w:ascii="Times New Roman" w:eastAsia="Times New Roman" w:hAnsi="Times New Roman" w:cs="Times New Roman"/>
          <w:bCs/>
          <w:sz w:val="26"/>
          <w:szCs w:val="26"/>
          <w:lang w:val="uk-UA" w:eastAsia="ru-RU"/>
        </w:rPr>
        <w:t xml:space="preserve">З урахуванням залишку коштів на початок 2021 року фінансовий ресурс бюджету Тягинської територіальної громади по загальному фонду склався в сумі </w:t>
      </w:r>
      <w:r w:rsidRPr="009041A3">
        <w:rPr>
          <w:rFonts w:ascii="Times New Roman" w:hAnsi="Times New Roman" w:cs="Times New Roman"/>
          <w:sz w:val="26"/>
          <w:szCs w:val="26"/>
          <w:lang w:val="uk-UA"/>
        </w:rPr>
        <w:t xml:space="preserve">76742,978 </w:t>
      </w:r>
      <w:r w:rsidRPr="009041A3">
        <w:rPr>
          <w:rFonts w:ascii="Times New Roman" w:eastAsia="Times New Roman" w:hAnsi="Times New Roman" w:cs="Times New Roman"/>
          <w:bCs/>
          <w:sz w:val="26"/>
          <w:szCs w:val="26"/>
          <w:lang w:val="uk-UA" w:eastAsia="ru-RU"/>
        </w:rPr>
        <w:t xml:space="preserve">тис. гривень. Видатки проведено у сумі </w:t>
      </w:r>
      <w:r w:rsidRPr="009041A3">
        <w:rPr>
          <w:rFonts w:ascii="Times New Roman" w:hAnsi="Times New Roman" w:cs="Times New Roman"/>
          <w:bCs/>
          <w:sz w:val="26"/>
          <w:szCs w:val="26"/>
          <w:lang w:val="uk-UA"/>
        </w:rPr>
        <w:t xml:space="preserve">68380,027 </w:t>
      </w:r>
      <w:r w:rsidRPr="009041A3">
        <w:rPr>
          <w:rFonts w:ascii="Times New Roman" w:eastAsia="Times New Roman" w:hAnsi="Times New Roman" w:cs="Times New Roman"/>
          <w:bCs/>
          <w:sz w:val="26"/>
          <w:szCs w:val="26"/>
          <w:lang w:val="uk-UA" w:eastAsia="ru-RU"/>
        </w:rPr>
        <w:t xml:space="preserve">тис. гривень, залишок коштів на 01 січня 2022 року становить </w:t>
      </w:r>
      <w:r w:rsidRPr="009041A3">
        <w:rPr>
          <w:rFonts w:ascii="Times New Roman" w:hAnsi="Times New Roman" w:cs="Times New Roman"/>
          <w:sz w:val="26"/>
          <w:szCs w:val="26"/>
          <w:lang w:val="uk-UA"/>
        </w:rPr>
        <w:t xml:space="preserve">8362,951 </w:t>
      </w:r>
      <w:r w:rsidRPr="009041A3">
        <w:rPr>
          <w:rFonts w:ascii="Times New Roman" w:eastAsia="Times New Roman" w:hAnsi="Times New Roman" w:cs="Times New Roman"/>
          <w:bCs/>
          <w:sz w:val="26"/>
          <w:szCs w:val="26"/>
          <w:lang w:val="uk-UA" w:eastAsia="ru-RU"/>
        </w:rPr>
        <w:t xml:space="preserve">тис. гривень, у тому числі: залишок субвенції з місцевого бюджету за рахунок залишку коштів освітньої субвенції, що утворився на початок бюджетного періоду 126,949 гривень, залишок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406,666 тис. гривень, </w:t>
      </w:r>
      <w:r w:rsidRPr="009041A3">
        <w:rPr>
          <w:rFonts w:ascii="Times New Roman" w:hAnsi="Times New Roman" w:cs="Times New Roman"/>
          <w:sz w:val="26"/>
          <w:szCs w:val="26"/>
          <w:lang w:val="uk-UA"/>
        </w:rPr>
        <w:t>залишок субвенції з державного бюджету місцевим бюджетам на здійснення заходів щодо соціально-економічного розвитку окремих територій – 499,0 тис. гривень,</w:t>
      </w:r>
      <w:r w:rsidRPr="009041A3">
        <w:rPr>
          <w:rFonts w:ascii="Times New Roman" w:eastAsia="Times New Roman" w:hAnsi="Times New Roman" w:cs="Times New Roman"/>
          <w:bCs/>
          <w:sz w:val="26"/>
          <w:szCs w:val="26"/>
          <w:lang w:val="uk-UA" w:eastAsia="ru-RU"/>
        </w:rPr>
        <w:t xml:space="preserve">залишок дотації з </w:t>
      </w:r>
      <w:r w:rsidRPr="009041A3">
        <w:rPr>
          <w:rFonts w:ascii="Times New Roman" w:eastAsia="Times New Roman" w:hAnsi="Times New Roman" w:cs="Times New Roman"/>
          <w:bCs/>
          <w:sz w:val="26"/>
          <w:szCs w:val="26"/>
          <w:lang w:val="uk-UA" w:eastAsia="ru-RU"/>
        </w:rPr>
        <w:lastRenderedPageBreak/>
        <w:t xml:space="preserve">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37,050 тис. гривень,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98,738 тис. гривень, залишок освітньої субвенції з державного бюджету місцевим бюджетам 3313,883 тис. гривень , залишок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126,352 тис. гривень. Фінансовий ресурс спеціального фонду сільського бюджету, з урахуванням залишку коштів на початок 2021 року, склався в сумі </w:t>
      </w:r>
      <w:r w:rsidRPr="009041A3">
        <w:rPr>
          <w:rFonts w:ascii="Times New Roman" w:hAnsi="Times New Roman" w:cs="Times New Roman"/>
          <w:sz w:val="26"/>
          <w:szCs w:val="26"/>
          <w:lang w:val="uk-UA"/>
        </w:rPr>
        <w:t xml:space="preserve">3365,020 тис. гривень </w:t>
      </w:r>
      <w:r w:rsidRPr="009041A3">
        <w:rPr>
          <w:rFonts w:ascii="Times New Roman" w:eastAsia="Times New Roman" w:hAnsi="Times New Roman" w:cs="Times New Roman"/>
          <w:bCs/>
          <w:sz w:val="26"/>
          <w:szCs w:val="26"/>
          <w:lang w:val="uk-UA" w:eastAsia="ru-RU"/>
        </w:rPr>
        <w:t xml:space="preserve">видатки проведено у сумі </w:t>
      </w:r>
      <w:r w:rsidRPr="009041A3">
        <w:rPr>
          <w:rFonts w:ascii="Times New Roman" w:hAnsi="Times New Roman" w:cs="Times New Roman"/>
          <w:bCs/>
          <w:sz w:val="26"/>
          <w:szCs w:val="26"/>
          <w:lang w:val="uk-UA"/>
        </w:rPr>
        <w:t xml:space="preserve">661,460 </w:t>
      </w:r>
      <w:r w:rsidRPr="009041A3">
        <w:rPr>
          <w:rFonts w:ascii="Times New Roman" w:eastAsia="Times New Roman" w:hAnsi="Times New Roman" w:cs="Times New Roman"/>
          <w:bCs/>
          <w:sz w:val="26"/>
          <w:szCs w:val="26"/>
          <w:lang w:val="uk-UA" w:eastAsia="ru-RU"/>
        </w:rPr>
        <w:t xml:space="preserve">тис. гривень залишок коштів на 01 січня 2022 становить </w:t>
      </w:r>
      <w:r w:rsidRPr="009041A3">
        <w:rPr>
          <w:rFonts w:ascii="Times New Roman" w:hAnsi="Times New Roman" w:cs="Times New Roman"/>
          <w:sz w:val="26"/>
          <w:szCs w:val="26"/>
          <w:lang w:val="uk-UA"/>
        </w:rPr>
        <w:t xml:space="preserve">845,173 </w:t>
      </w:r>
      <w:r w:rsidRPr="009041A3">
        <w:rPr>
          <w:rFonts w:ascii="Times New Roman" w:eastAsia="Times New Roman" w:hAnsi="Times New Roman" w:cs="Times New Roman"/>
          <w:bCs/>
          <w:sz w:val="26"/>
          <w:szCs w:val="26"/>
          <w:lang w:val="uk-UA" w:eastAsia="ru-RU"/>
        </w:rPr>
        <w:t>тис. гривень (у тому числі власні надходження 543,101 грн.).</w:t>
      </w:r>
    </w:p>
    <w:p w:rsidR="00481E49" w:rsidRPr="009041A3" w:rsidRDefault="00481E49" w:rsidP="00481E49">
      <w:pPr>
        <w:pStyle w:val="a9"/>
        <w:ind w:firstLine="709"/>
        <w:jc w:val="both"/>
        <w:rPr>
          <w:rFonts w:ascii="Times New Roman" w:hAnsi="Times New Roman" w:cs="Times New Roman"/>
          <w:bCs/>
          <w:sz w:val="26"/>
          <w:szCs w:val="26"/>
          <w:lang w:val="uk-UA"/>
        </w:rPr>
      </w:pPr>
    </w:p>
    <w:p w:rsidR="00481E49" w:rsidRPr="009041A3" w:rsidRDefault="00481E49" w:rsidP="00481E49">
      <w:pPr>
        <w:pStyle w:val="a9"/>
        <w:ind w:firstLine="709"/>
        <w:jc w:val="center"/>
        <w:rPr>
          <w:rFonts w:ascii="Times New Roman" w:hAnsi="Times New Roman" w:cs="Times New Roman"/>
          <w:b/>
          <w:bCs/>
          <w:color w:val="000000" w:themeColor="text1"/>
          <w:sz w:val="26"/>
          <w:szCs w:val="26"/>
          <w:lang w:val="uk-UA"/>
        </w:rPr>
      </w:pPr>
      <w:r w:rsidRPr="009041A3">
        <w:rPr>
          <w:rFonts w:ascii="Times New Roman" w:hAnsi="Times New Roman" w:cs="Times New Roman"/>
          <w:b/>
          <w:bCs/>
          <w:color w:val="000000" w:themeColor="text1"/>
          <w:sz w:val="26"/>
          <w:szCs w:val="26"/>
          <w:lang w:val="uk-UA"/>
        </w:rPr>
        <w:t>ІІ. КОМУНАЛЬНА ВЛАСНІСТЬ</w:t>
      </w:r>
    </w:p>
    <w:p w:rsidR="00481E49" w:rsidRPr="009041A3" w:rsidRDefault="00481E49" w:rsidP="00481E49">
      <w:pPr>
        <w:pStyle w:val="a7"/>
        <w:spacing w:after="0"/>
        <w:ind w:firstLine="709"/>
        <w:jc w:val="both"/>
        <w:rPr>
          <w:color w:val="000000" w:themeColor="text1"/>
          <w:sz w:val="26"/>
          <w:szCs w:val="26"/>
          <w:lang w:val="uk-UA"/>
        </w:rPr>
      </w:pPr>
      <w:r w:rsidRPr="009041A3">
        <w:rPr>
          <w:bCs/>
          <w:color w:val="000000" w:themeColor="text1"/>
          <w:sz w:val="26"/>
          <w:szCs w:val="26"/>
          <w:lang w:val="uk-UA"/>
        </w:rPr>
        <w:t xml:space="preserve">З початку року проведено роботу щодо прийняття </w:t>
      </w:r>
      <w:r w:rsidRPr="009041A3">
        <w:rPr>
          <w:color w:val="000000" w:themeColor="text1"/>
          <w:sz w:val="26"/>
          <w:szCs w:val="26"/>
          <w:lang w:val="uk-UA"/>
        </w:rPr>
        <w:t>до комунальної власності Тягинської територіальної громади в особі Тягинської сільської ради майна, прав та обов’язків юридичних осіб із спільної власності територіальних громад Бериславського району, а саме:</w:t>
      </w:r>
    </w:p>
    <w:p w:rsidR="00481E49" w:rsidRPr="009041A3" w:rsidRDefault="00481E49" w:rsidP="00481E49">
      <w:pPr>
        <w:pStyle w:val="a3"/>
        <w:numPr>
          <w:ilvl w:val="0"/>
          <w:numId w:val="2"/>
        </w:numPr>
        <w:shd w:val="clear" w:color="auto" w:fill="FFFFFF"/>
        <w:tabs>
          <w:tab w:val="right" w:pos="1134"/>
        </w:tabs>
        <w:autoSpaceDE w:val="0"/>
        <w:autoSpaceDN w:val="0"/>
        <w:adjustRightInd w:val="0"/>
        <w:ind w:left="0" w:firstLine="709"/>
        <w:rPr>
          <w:color w:val="000000" w:themeColor="text1"/>
          <w:lang w:val="uk-UA"/>
        </w:rPr>
      </w:pPr>
      <w:r w:rsidRPr="009041A3">
        <w:rPr>
          <w:color w:val="000000" w:themeColor="text1"/>
          <w:lang w:val="uk-UA"/>
        </w:rPr>
        <w:t>майно закладів загальної середньої освіти району;</w:t>
      </w:r>
      <w:r w:rsidRPr="009041A3">
        <w:rPr>
          <w:color w:val="000000" w:themeColor="text1"/>
          <w:lang w:val="uk-UA"/>
        </w:rPr>
        <w:tab/>
      </w:r>
    </w:p>
    <w:p w:rsidR="00481E49" w:rsidRPr="009041A3" w:rsidRDefault="00481E49" w:rsidP="00481E49">
      <w:pPr>
        <w:pStyle w:val="a3"/>
        <w:numPr>
          <w:ilvl w:val="0"/>
          <w:numId w:val="2"/>
        </w:numPr>
        <w:shd w:val="clear" w:color="auto" w:fill="FFFFFF"/>
        <w:tabs>
          <w:tab w:val="right" w:pos="1134"/>
        </w:tabs>
        <w:autoSpaceDE w:val="0"/>
        <w:autoSpaceDN w:val="0"/>
        <w:adjustRightInd w:val="0"/>
        <w:ind w:left="0" w:firstLine="709"/>
        <w:rPr>
          <w:color w:val="000000" w:themeColor="text1"/>
          <w:lang w:val="uk-UA"/>
        </w:rPr>
      </w:pPr>
      <w:r w:rsidRPr="009041A3">
        <w:rPr>
          <w:color w:val="000000" w:themeColor="text1"/>
          <w:lang w:val="uk-UA"/>
        </w:rPr>
        <w:t>юридичні особи закладів загальної середньої освіти району;</w:t>
      </w:r>
    </w:p>
    <w:p w:rsidR="00481E49" w:rsidRPr="009041A3" w:rsidRDefault="00481E49" w:rsidP="00481E49">
      <w:pPr>
        <w:pStyle w:val="a3"/>
        <w:numPr>
          <w:ilvl w:val="0"/>
          <w:numId w:val="2"/>
        </w:numPr>
        <w:shd w:val="clear" w:color="auto" w:fill="FFFFFF"/>
        <w:tabs>
          <w:tab w:val="right" w:pos="1134"/>
        </w:tabs>
        <w:autoSpaceDE w:val="0"/>
        <w:autoSpaceDN w:val="0"/>
        <w:adjustRightInd w:val="0"/>
        <w:ind w:left="0" w:firstLine="709"/>
        <w:rPr>
          <w:color w:val="000000" w:themeColor="text1"/>
          <w:lang w:val="uk-UA"/>
        </w:rPr>
      </w:pPr>
      <w:r w:rsidRPr="009041A3">
        <w:rPr>
          <w:color w:val="000000" w:themeColor="text1"/>
          <w:lang w:val="uk-UA"/>
        </w:rPr>
        <w:t>майно закладів медицини району;</w:t>
      </w:r>
    </w:p>
    <w:p w:rsidR="00481E49" w:rsidRPr="009041A3" w:rsidRDefault="00481E49" w:rsidP="00481E49">
      <w:pPr>
        <w:pStyle w:val="a3"/>
        <w:numPr>
          <w:ilvl w:val="0"/>
          <w:numId w:val="2"/>
        </w:numPr>
        <w:shd w:val="clear" w:color="auto" w:fill="FFFFFF"/>
        <w:tabs>
          <w:tab w:val="right" w:pos="1134"/>
        </w:tabs>
        <w:autoSpaceDE w:val="0"/>
        <w:autoSpaceDN w:val="0"/>
        <w:adjustRightInd w:val="0"/>
        <w:ind w:left="0" w:firstLine="709"/>
        <w:rPr>
          <w:color w:val="000000" w:themeColor="text1"/>
          <w:lang w:val="uk-UA"/>
        </w:rPr>
      </w:pPr>
      <w:r w:rsidRPr="009041A3">
        <w:rPr>
          <w:color w:val="000000" w:themeColor="text1"/>
          <w:lang w:val="uk-UA"/>
        </w:rPr>
        <w:t>майно закладів дошкільної освіти;</w:t>
      </w:r>
    </w:p>
    <w:p w:rsidR="00481E49" w:rsidRPr="009041A3" w:rsidRDefault="00481E49" w:rsidP="00481E49">
      <w:pPr>
        <w:pStyle w:val="a3"/>
        <w:numPr>
          <w:ilvl w:val="0"/>
          <w:numId w:val="2"/>
        </w:numPr>
        <w:shd w:val="clear" w:color="auto" w:fill="FFFFFF"/>
        <w:tabs>
          <w:tab w:val="right" w:pos="1134"/>
        </w:tabs>
        <w:autoSpaceDE w:val="0"/>
        <w:autoSpaceDN w:val="0"/>
        <w:adjustRightInd w:val="0"/>
        <w:ind w:left="0" w:firstLine="709"/>
        <w:rPr>
          <w:color w:val="000000" w:themeColor="text1"/>
          <w:lang w:val="uk-UA"/>
        </w:rPr>
      </w:pPr>
      <w:r w:rsidRPr="009041A3">
        <w:rPr>
          <w:color w:val="000000" w:themeColor="text1"/>
          <w:lang w:val="uk-UA"/>
        </w:rPr>
        <w:t xml:space="preserve">юридичні особи закладів дошкільної освіти; </w:t>
      </w:r>
    </w:p>
    <w:p w:rsidR="00481E49" w:rsidRPr="009041A3" w:rsidRDefault="00481E49" w:rsidP="00481E49">
      <w:pPr>
        <w:pStyle w:val="a3"/>
        <w:numPr>
          <w:ilvl w:val="0"/>
          <w:numId w:val="2"/>
        </w:numPr>
        <w:shd w:val="clear" w:color="auto" w:fill="FFFFFF"/>
        <w:tabs>
          <w:tab w:val="right" w:pos="1134"/>
        </w:tabs>
        <w:autoSpaceDE w:val="0"/>
        <w:autoSpaceDN w:val="0"/>
        <w:adjustRightInd w:val="0"/>
        <w:ind w:left="0" w:firstLine="709"/>
        <w:rPr>
          <w:color w:val="000000" w:themeColor="text1"/>
          <w:lang w:val="uk-UA"/>
        </w:rPr>
      </w:pPr>
      <w:r w:rsidRPr="009041A3">
        <w:rPr>
          <w:color w:val="000000" w:themeColor="text1"/>
          <w:lang w:val="uk-UA"/>
        </w:rPr>
        <w:t>окреме рухоме індивідуально визначене майно (транспортні засоби);</w:t>
      </w:r>
    </w:p>
    <w:p w:rsidR="00481E49" w:rsidRPr="009041A3" w:rsidRDefault="00481E49" w:rsidP="00481E49">
      <w:pPr>
        <w:pStyle w:val="a3"/>
        <w:numPr>
          <w:ilvl w:val="0"/>
          <w:numId w:val="2"/>
        </w:numPr>
        <w:shd w:val="clear" w:color="auto" w:fill="FFFFFF"/>
        <w:tabs>
          <w:tab w:val="right" w:pos="1134"/>
        </w:tabs>
        <w:autoSpaceDE w:val="0"/>
        <w:autoSpaceDN w:val="0"/>
        <w:adjustRightInd w:val="0"/>
        <w:ind w:left="0" w:firstLine="709"/>
        <w:rPr>
          <w:color w:val="000000" w:themeColor="text1"/>
          <w:lang w:val="uk-UA"/>
        </w:rPr>
      </w:pPr>
      <w:r w:rsidRPr="009041A3">
        <w:rPr>
          <w:color w:val="000000" w:themeColor="text1"/>
          <w:lang w:val="uk-UA"/>
        </w:rPr>
        <w:t>майно закладів культури району.</w:t>
      </w:r>
    </w:p>
    <w:p w:rsidR="00481E49" w:rsidRPr="009041A3" w:rsidRDefault="00481E49" w:rsidP="00481E4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Також проведено роботу щодо внесення змін в установчі документи закладів освіти та культури, а саме: </w:t>
      </w:r>
    </w:p>
    <w:p w:rsidR="00481E49" w:rsidRPr="009041A3" w:rsidRDefault="00481E49" w:rsidP="00481E49">
      <w:pPr>
        <w:pStyle w:val="a3"/>
        <w:numPr>
          <w:ilvl w:val="0"/>
          <w:numId w:val="2"/>
        </w:numPr>
        <w:shd w:val="clear" w:color="auto" w:fill="FFFFFF"/>
        <w:autoSpaceDE w:val="0"/>
        <w:autoSpaceDN w:val="0"/>
        <w:adjustRightInd w:val="0"/>
        <w:ind w:left="0" w:firstLine="709"/>
        <w:rPr>
          <w:color w:val="000000" w:themeColor="text1"/>
          <w:lang w:val="uk-UA"/>
        </w:rPr>
      </w:pPr>
      <w:r w:rsidRPr="009041A3">
        <w:rPr>
          <w:color w:val="000000" w:themeColor="text1"/>
          <w:lang w:val="uk-UA"/>
        </w:rPr>
        <w:t>виключено зі складу засновників закладів повної загальної середньої освіти Бериславську районну раду, Тягинську сільську раду введено до складу засновника цих закладів та змінено повне найменування закладів загальної середньої освіти;</w:t>
      </w:r>
    </w:p>
    <w:p w:rsidR="00481E49" w:rsidRPr="009041A3" w:rsidRDefault="00481E49" w:rsidP="00481E49">
      <w:pPr>
        <w:pStyle w:val="a3"/>
        <w:numPr>
          <w:ilvl w:val="0"/>
          <w:numId w:val="2"/>
        </w:numPr>
        <w:shd w:val="clear" w:color="auto" w:fill="FFFFFF"/>
        <w:autoSpaceDE w:val="0"/>
        <w:autoSpaceDN w:val="0"/>
        <w:adjustRightInd w:val="0"/>
        <w:ind w:left="0" w:firstLine="709"/>
        <w:rPr>
          <w:color w:val="000000" w:themeColor="text1"/>
          <w:lang w:val="uk-UA"/>
        </w:rPr>
      </w:pPr>
      <w:r w:rsidRPr="009041A3">
        <w:rPr>
          <w:color w:val="000000" w:themeColor="text1"/>
          <w:lang w:val="uk-UA"/>
        </w:rPr>
        <w:t xml:space="preserve">Тягинську сільську раду, як правонаступника усього майна, прав та обов’язків Високівської, Львівської, </w:t>
      </w:r>
      <w:proofErr w:type="spellStart"/>
      <w:r w:rsidRPr="009041A3">
        <w:rPr>
          <w:color w:val="000000" w:themeColor="text1"/>
          <w:lang w:val="uk-UA"/>
        </w:rPr>
        <w:t>Ольгівської</w:t>
      </w:r>
      <w:proofErr w:type="spellEnd"/>
      <w:r w:rsidRPr="009041A3">
        <w:rPr>
          <w:color w:val="000000" w:themeColor="text1"/>
          <w:lang w:val="uk-UA"/>
        </w:rPr>
        <w:t xml:space="preserve">, Бургунської, </w:t>
      </w:r>
      <w:proofErr w:type="spellStart"/>
      <w:r w:rsidRPr="009041A3">
        <w:rPr>
          <w:color w:val="000000" w:themeColor="text1"/>
          <w:lang w:val="uk-UA"/>
        </w:rPr>
        <w:t>Одрадокам’янської</w:t>
      </w:r>
      <w:proofErr w:type="spellEnd"/>
      <w:r w:rsidRPr="009041A3">
        <w:rPr>
          <w:color w:val="000000" w:themeColor="text1"/>
          <w:lang w:val="uk-UA"/>
        </w:rPr>
        <w:t xml:space="preserve"> сільських рад Бериславського району Херсонської області, введено до складу засновників закладів дошкільної освіти та культури, а вищезазначені сільські ради виключено зі складу засновників; </w:t>
      </w:r>
    </w:p>
    <w:p w:rsidR="00481E49" w:rsidRPr="009041A3" w:rsidRDefault="00481E49" w:rsidP="00481E49">
      <w:pPr>
        <w:pStyle w:val="a3"/>
        <w:numPr>
          <w:ilvl w:val="0"/>
          <w:numId w:val="2"/>
        </w:numPr>
        <w:shd w:val="clear" w:color="auto" w:fill="FFFFFF"/>
        <w:autoSpaceDE w:val="0"/>
        <w:autoSpaceDN w:val="0"/>
        <w:adjustRightInd w:val="0"/>
        <w:ind w:left="0" w:firstLine="709"/>
        <w:rPr>
          <w:color w:val="000000" w:themeColor="text1"/>
          <w:lang w:val="uk-UA"/>
        </w:rPr>
      </w:pPr>
      <w:r w:rsidRPr="009041A3">
        <w:rPr>
          <w:color w:val="000000" w:themeColor="text1"/>
          <w:lang w:val="uk-UA"/>
        </w:rPr>
        <w:t>змінено повне найменування закладів освіти та культури і внесено зміни до Статутів цих закладів;</w:t>
      </w:r>
    </w:p>
    <w:p w:rsidR="00481E49" w:rsidRPr="009041A3" w:rsidRDefault="00481E49" w:rsidP="00481E49">
      <w:pPr>
        <w:pStyle w:val="a7"/>
        <w:spacing w:after="0"/>
        <w:ind w:firstLine="709"/>
        <w:jc w:val="both"/>
        <w:rPr>
          <w:color w:val="000000" w:themeColor="text1"/>
          <w:sz w:val="26"/>
          <w:szCs w:val="26"/>
          <w:lang w:val="uk-UA"/>
        </w:rPr>
      </w:pPr>
      <w:r w:rsidRPr="009041A3">
        <w:rPr>
          <w:color w:val="000000" w:themeColor="text1"/>
          <w:sz w:val="26"/>
          <w:szCs w:val="26"/>
          <w:lang w:val="uk-UA"/>
        </w:rPr>
        <w:t xml:space="preserve">Проведена робота щодо реєстрації права власності на нерухоме майно, яке </w:t>
      </w:r>
      <w:r w:rsidRPr="009041A3">
        <w:rPr>
          <w:bCs/>
          <w:color w:val="000000" w:themeColor="text1"/>
          <w:sz w:val="26"/>
          <w:szCs w:val="26"/>
          <w:lang w:val="uk-UA"/>
        </w:rPr>
        <w:t xml:space="preserve">прийняте </w:t>
      </w:r>
      <w:r w:rsidRPr="009041A3">
        <w:rPr>
          <w:color w:val="000000" w:themeColor="text1"/>
          <w:sz w:val="26"/>
          <w:szCs w:val="26"/>
          <w:lang w:val="uk-UA"/>
        </w:rPr>
        <w:t>до комунальної власності Тягинської сільської ради, а саме:</w:t>
      </w:r>
    </w:p>
    <w:p w:rsidR="00481E49" w:rsidRPr="009041A3" w:rsidRDefault="00481E49" w:rsidP="00481E49">
      <w:pPr>
        <w:pStyle w:val="a7"/>
        <w:numPr>
          <w:ilvl w:val="0"/>
          <w:numId w:val="2"/>
        </w:numPr>
        <w:suppressAutoHyphens w:val="0"/>
        <w:spacing w:after="0"/>
        <w:ind w:left="0" w:firstLine="709"/>
        <w:jc w:val="both"/>
        <w:rPr>
          <w:color w:val="000000" w:themeColor="text1"/>
          <w:sz w:val="26"/>
          <w:szCs w:val="26"/>
          <w:lang w:val="uk-UA"/>
        </w:rPr>
      </w:pPr>
      <w:r w:rsidRPr="009041A3">
        <w:rPr>
          <w:color w:val="000000" w:themeColor="text1"/>
          <w:sz w:val="26"/>
          <w:szCs w:val="26"/>
          <w:lang w:val="uk-UA"/>
        </w:rPr>
        <w:t xml:space="preserve">об’єктів комунальної власності Бериславської районної ради, а також Бургунської, Високівської, Львівської, </w:t>
      </w:r>
      <w:proofErr w:type="spellStart"/>
      <w:r w:rsidRPr="009041A3">
        <w:rPr>
          <w:color w:val="000000" w:themeColor="text1"/>
          <w:sz w:val="26"/>
          <w:szCs w:val="26"/>
          <w:lang w:val="uk-UA"/>
        </w:rPr>
        <w:t>Одрадокам’янської</w:t>
      </w:r>
      <w:proofErr w:type="spellEnd"/>
      <w:r w:rsidRPr="009041A3">
        <w:rPr>
          <w:color w:val="000000" w:themeColor="text1"/>
          <w:sz w:val="26"/>
          <w:szCs w:val="26"/>
          <w:lang w:val="uk-UA"/>
        </w:rPr>
        <w:t xml:space="preserve"> та </w:t>
      </w:r>
      <w:proofErr w:type="spellStart"/>
      <w:r w:rsidRPr="009041A3">
        <w:rPr>
          <w:color w:val="000000" w:themeColor="text1"/>
          <w:sz w:val="26"/>
          <w:szCs w:val="26"/>
          <w:lang w:val="uk-UA"/>
        </w:rPr>
        <w:t>Ольгівської</w:t>
      </w:r>
      <w:proofErr w:type="spellEnd"/>
      <w:r w:rsidRPr="009041A3">
        <w:rPr>
          <w:color w:val="000000" w:themeColor="text1"/>
          <w:sz w:val="26"/>
          <w:szCs w:val="26"/>
          <w:lang w:val="uk-UA"/>
        </w:rPr>
        <w:t xml:space="preserve"> сільських рад, переданих до комунальної власності Тягинської сільської ради;</w:t>
      </w:r>
    </w:p>
    <w:p w:rsidR="00481E49" w:rsidRPr="009041A3" w:rsidRDefault="00481E49" w:rsidP="00481E49">
      <w:pPr>
        <w:pStyle w:val="a3"/>
        <w:numPr>
          <w:ilvl w:val="0"/>
          <w:numId w:val="2"/>
        </w:numPr>
        <w:ind w:left="0" w:firstLine="709"/>
        <w:rPr>
          <w:color w:val="000000" w:themeColor="text1"/>
          <w:lang w:val="uk-UA"/>
        </w:rPr>
      </w:pPr>
      <w:r w:rsidRPr="009041A3">
        <w:rPr>
          <w:color w:val="000000" w:themeColor="text1"/>
          <w:lang w:val="uk-UA"/>
        </w:rPr>
        <w:t>земельних ділянок сільськогосподарського призначення, які передані із земель державної власності у комунальну власність Тягинської сільської ради</w:t>
      </w:r>
      <w:r w:rsidRPr="009041A3">
        <w:rPr>
          <w:rStyle w:val="7"/>
          <w:rFonts w:eastAsia="Arial Unicode MS"/>
          <w:color w:val="000000" w:themeColor="text1"/>
          <w:lang w:val="uk-UA"/>
        </w:rPr>
        <w:t xml:space="preserve"> </w:t>
      </w:r>
      <w:r w:rsidRPr="009041A3">
        <w:rPr>
          <w:rStyle w:val="7"/>
          <w:rFonts w:eastAsia="Arial Unicode MS"/>
          <w:color w:val="000000" w:themeColor="text1"/>
          <w:lang w:val="uk-UA"/>
        </w:rPr>
        <w:lastRenderedPageBreak/>
        <w:t xml:space="preserve">відповідно до </w:t>
      </w:r>
      <w:r w:rsidRPr="009041A3">
        <w:rPr>
          <w:color w:val="000000" w:themeColor="text1"/>
          <w:lang w:val="uk-UA"/>
        </w:rPr>
        <w:t xml:space="preserve">наказів головного управління </w:t>
      </w:r>
      <w:proofErr w:type="spellStart"/>
      <w:r w:rsidRPr="009041A3">
        <w:rPr>
          <w:color w:val="000000" w:themeColor="text1"/>
          <w:lang w:val="uk-UA"/>
        </w:rPr>
        <w:t>Держгеокадастру</w:t>
      </w:r>
      <w:proofErr w:type="spellEnd"/>
      <w:r w:rsidRPr="009041A3">
        <w:rPr>
          <w:color w:val="000000" w:themeColor="text1"/>
          <w:lang w:val="uk-UA"/>
        </w:rPr>
        <w:t xml:space="preserve"> у Херсонській області від 27.11.2020 року №11 та від 15.01.2021 року №39-ОТГ.</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По першому акту приймання-передачі передано 304 земельних ділянки загальною площею 4417,27 га, по другому акту приймання-передачі </w:t>
      </w:r>
      <w:r w:rsidRPr="009041A3">
        <w:rPr>
          <w:rFonts w:ascii="Times New Roman" w:hAnsi="Times New Roman" w:cs="Times New Roman"/>
          <w:bCs/>
          <w:color w:val="000000" w:themeColor="text1"/>
          <w:sz w:val="26"/>
          <w:szCs w:val="26"/>
        </w:rPr>
        <w:t>–</w:t>
      </w:r>
      <w:r w:rsidRPr="009041A3">
        <w:rPr>
          <w:rFonts w:ascii="Times New Roman" w:hAnsi="Times New Roman" w:cs="Times New Roman"/>
          <w:color w:val="000000" w:themeColor="text1"/>
          <w:sz w:val="26"/>
          <w:szCs w:val="26"/>
        </w:rPr>
        <w:t xml:space="preserve"> 6 земельних ділянок площею 106,9084 га. Станом на 31.12.2021 р. зареєстровано право комунальної власності на всі земельні ділянки. </w:t>
      </w:r>
    </w:p>
    <w:p w:rsidR="00481E49" w:rsidRPr="009041A3" w:rsidRDefault="00481E49" w:rsidP="00481E49">
      <w:pPr>
        <w:pStyle w:val="a3"/>
        <w:ind w:left="0" w:firstLine="709"/>
        <w:rPr>
          <w:bCs/>
          <w:color w:val="000000" w:themeColor="text1"/>
          <w:lang w:val="uk-UA"/>
        </w:rPr>
      </w:pPr>
      <w:r w:rsidRPr="009041A3">
        <w:rPr>
          <w:bCs/>
          <w:color w:val="000000" w:themeColor="text1"/>
          <w:lang w:val="uk-UA"/>
        </w:rPr>
        <w:t xml:space="preserve">Відповідно до Закону України «Про публічні закупівлі» та для забезпечення належного функціонування закладів соціальної сфери проведено тендерні процедури щодо закупівлі енергоносіїв (електропостачання, постачання газу, вугілля, брикетів). З переможцями укладено договори. </w:t>
      </w:r>
    </w:p>
    <w:p w:rsidR="00481E49" w:rsidRPr="009041A3" w:rsidRDefault="00481E49" w:rsidP="00481E49">
      <w:pPr>
        <w:pStyle w:val="a9"/>
        <w:ind w:firstLine="709"/>
        <w:jc w:val="both"/>
        <w:rPr>
          <w:rFonts w:ascii="Times New Roman" w:hAnsi="Times New Roman" w:cs="Times New Roman"/>
          <w:bCs/>
          <w:color w:val="000000" w:themeColor="text1"/>
          <w:sz w:val="26"/>
          <w:szCs w:val="26"/>
          <w:lang w:val="uk-UA"/>
        </w:rPr>
      </w:pPr>
      <w:r w:rsidRPr="009041A3">
        <w:rPr>
          <w:rFonts w:ascii="Times New Roman" w:hAnsi="Times New Roman" w:cs="Times New Roman"/>
          <w:bCs/>
          <w:color w:val="000000" w:themeColor="text1"/>
          <w:sz w:val="26"/>
          <w:szCs w:val="26"/>
          <w:lang w:val="uk-UA"/>
        </w:rPr>
        <w:t>Для організації ефективної роботи виконавчих органів ради протягом лютого-грудня 2021 року проведено конкурси на заміщення вакантних посад керівників структурних підрозділів та посадових осіб місцевого самоврядування.</w:t>
      </w:r>
    </w:p>
    <w:p w:rsidR="00481E49" w:rsidRPr="009041A3" w:rsidRDefault="00481E49" w:rsidP="00481E49">
      <w:pPr>
        <w:pStyle w:val="a9"/>
        <w:ind w:firstLine="709"/>
        <w:jc w:val="center"/>
        <w:rPr>
          <w:rFonts w:ascii="Times New Roman" w:hAnsi="Times New Roman" w:cs="Times New Roman"/>
          <w:b/>
          <w:bCs/>
          <w:color w:val="000000" w:themeColor="text1"/>
          <w:sz w:val="26"/>
          <w:szCs w:val="26"/>
          <w:lang w:val="uk-UA"/>
        </w:rPr>
      </w:pPr>
    </w:p>
    <w:p w:rsidR="00481E49" w:rsidRPr="009041A3" w:rsidRDefault="00481E49" w:rsidP="00481E49">
      <w:pPr>
        <w:shd w:val="clear" w:color="auto" w:fill="FBFBFB"/>
        <w:spacing w:after="0" w:line="240" w:lineRule="auto"/>
        <w:ind w:firstLine="709"/>
        <w:jc w:val="center"/>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b/>
          <w:bCs/>
          <w:color w:val="000000" w:themeColor="text1"/>
          <w:sz w:val="26"/>
          <w:szCs w:val="26"/>
          <w:bdr w:val="none" w:sz="0" w:space="0" w:color="auto" w:frame="1"/>
        </w:rPr>
        <w:t>Надання адміністративних послуг</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У 2021 році Тягинською сільською радою розпочато роботу по утворенню Центру надання адміністративних послуг (далі – ЦНАП) у селі Тягинка. Для його ефективної діяльності створено відділ з питань забезпечення діяльності ЦНАП, в структурі якого передбачено 4 штатні одиниці.</w:t>
      </w:r>
    </w:p>
    <w:p w:rsidR="00481E49" w:rsidRPr="009041A3" w:rsidRDefault="00481E49" w:rsidP="00481E49">
      <w:pPr>
        <w:pStyle w:val="a9"/>
        <w:ind w:firstLine="709"/>
        <w:jc w:val="both"/>
        <w:rPr>
          <w:rFonts w:ascii="Times New Roman" w:hAnsi="Times New Roman" w:cs="Times New Roman"/>
          <w:b/>
          <w:bCs/>
          <w:color w:val="000000" w:themeColor="text1"/>
          <w:sz w:val="26"/>
          <w:szCs w:val="26"/>
          <w:lang w:val="uk-UA"/>
        </w:rPr>
      </w:pPr>
      <w:r w:rsidRPr="009041A3">
        <w:rPr>
          <w:rFonts w:ascii="Times New Roman" w:hAnsi="Times New Roman" w:cs="Times New Roman"/>
          <w:color w:val="000000" w:themeColor="text1"/>
          <w:sz w:val="26"/>
          <w:szCs w:val="26"/>
          <w:lang w:val="uk-UA"/>
        </w:rPr>
        <w:t>З метою забезпечення належних умов функціонування ЦНАП, зокрема на проведення ремонтних робіт в приміщенні, яке буде використовуватися працівниками, було використано 200,00 тис. гривень із сільського бюджету. Обладнання буде придбано за державні кошти.</w:t>
      </w:r>
      <w:r w:rsidRPr="009041A3">
        <w:rPr>
          <w:rFonts w:ascii="Times New Roman" w:hAnsi="Times New Roman" w:cs="Times New Roman"/>
          <w:b/>
          <w:bCs/>
          <w:color w:val="000000" w:themeColor="text1"/>
          <w:sz w:val="26"/>
          <w:szCs w:val="26"/>
          <w:lang w:val="uk-UA"/>
        </w:rPr>
        <w:t xml:space="preserve"> </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p>
    <w:p w:rsidR="00481E49" w:rsidRPr="009041A3" w:rsidRDefault="00481E49" w:rsidP="00481E49">
      <w:pPr>
        <w:pStyle w:val="a9"/>
        <w:ind w:firstLine="709"/>
        <w:jc w:val="center"/>
        <w:rPr>
          <w:rFonts w:ascii="Times New Roman" w:hAnsi="Times New Roman" w:cs="Times New Roman"/>
          <w:b/>
          <w:bCs/>
          <w:caps/>
          <w:color w:val="000000" w:themeColor="text1"/>
          <w:sz w:val="26"/>
          <w:szCs w:val="26"/>
          <w:lang w:val="uk-UA"/>
        </w:rPr>
      </w:pPr>
      <w:r w:rsidRPr="009041A3">
        <w:rPr>
          <w:rFonts w:ascii="Times New Roman" w:hAnsi="Times New Roman" w:cs="Times New Roman"/>
          <w:b/>
          <w:bCs/>
          <w:color w:val="000000" w:themeColor="text1"/>
          <w:sz w:val="26"/>
          <w:szCs w:val="26"/>
          <w:lang w:val="uk-UA"/>
        </w:rPr>
        <w:t xml:space="preserve">ІІІ. </w:t>
      </w:r>
      <w:r w:rsidRPr="009041A3">
        <w:rPr>
          <w:rFonts w:ascii="Times New Roman" w:hAnsi="Times New Roman" w:cs="Times New Roman"/>
          <w:b/>
          <w:bCs/>
          <w:caps/>
          <w:color w:val="000000" w:themeColor="text1"/>
          <w:sz w:val="26"/>
          <w:szCs w:val="26"/>
          <w:lang w:val="uk-UA"/>
        </w:rPr>
        <w:t>Соціальний захист населення</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p>
    <w:p w:rsidR="00481E49" w:rsidRPr="009041A3" w:rsidRDefault="00481E49" w:rsidP="00481E49">
      <w:pPr>
        <w:shd w:val="clear" w:color="auto" w:fill="FBFBFB"/>
        <w:tabs>
          <w:tab w:val="left" w:pos="993"/>
        </w:tabs>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Соціальне забезпечення – одна з головних функцій держави, яка здійснюється завжди і за будь-яких умов на користь непрацездатних і хворих людей, пенсіонерів, безробітних, багатодітних, малозабезпечених. За останні роки, нажаль, збільшується кількість громадян, які потребують соціального захисту. Соціальний захист громадян похилого віку, інвалідів, внутрішньо переміщених осіб та інших соціально незахищених верств населення полягає у наданні послуг з соціальної підтримки населення (державні допомоги, компенсації, пільги, субсидії, тощо). Ці та інші заходи по забезпеченню прав та соціальних гарантій на території Тягинської сільської ради здійснює відділ соціального захисту населення.</w:t>
      </w:r>
    </w:p>
    <w:p w:rsidR="00481E49" w:rsidRPr="009041A3" w:rsidRDefault="00481E49" w:rsidP="00481E49">
      <w:pPr>
        <w:shd w:val="clear" w:color="auto" w:fill="FBFBFB"/>
        <w:tabs>
          <w:tab w:val="left" w:pos="993"/>
        </w:tabs>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Так, протягом 2021 року працівниками відділу соціального захисту населення прийнято заяв на призначення всіх видів державних допомог, пільг та субсидій, а саме:</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з метою призначення субсидії –565;</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пільг –270;</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на дітей одиноким матерям – 84;</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на отримання державної соціальної допомоги малозабезпеченим сім’ям –139; </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по вагітності та пологах – 41;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при народженні дитини –86;</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багатодітної родини дітям до 6 років – 7;</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ДСД  особі з інвалідністю І групи – 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ДСД особі з інвалідністю ІІ групи – 2;</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lastRenderedPageBreak/>
        <w:t>на отримання ДСД особі з інвалідністю ІІІ групи – 21;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ДСД дітям інвалідам – 10;</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на поховання – 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на дітей, які перебувають під опікою чи піклуванням –11;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на догляд 80-річним одиноким малозабезпеченим особам, які за висновком ЛКК потребують постійного стороннього догляду - 21;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на догляд (щомісячна грошова допомога особі, яка проживає разом з особою з інвалідністю внаслідок психічного розладу, який за висновком медичного закладу потребує постійного стороннього догляду за ним – 31;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тимчасової державної соціальної допомоги непрацюючій особі, яка досягла пенсійного віку, але не набула права на пенсійну виплату – 26;</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монетизації одноразової натуральної допомоги «пакунок малюка» – 41;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тимчасову державну допомогу дітям – 3;</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 на отримання компенсації (засоби реабілітації та послуги) – 3;</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компенсації як фізичній особі, яка надає соціальні послуги на непрофесійній основі – 4;</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адресної допомоги на проживання внутрішньо-переміщеним особам з Донецької та Луганської областей – 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прийнято документів з метою отримання посвідчення батьків багатодітної сім’ї та дітей з багатодітної сім’ї – 28;</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компенсації як фізичній особі, яка надає соціальні послуги на непрофесійній основі – 4;</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путівки санаторно-курортного лікування – 11;</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отримання допомоги на лікування хворим 45 пакетів документів (звернення до Тягинської сільської ради, та Херсонської обласної державної адміністрації).</w:t>
      </w:r>
    </w:p>
    <w:p w:rsidR="00481E49" w:rsidRPr="009041A3" w:rsidRDefault="00481E49" w:rsidP="00481E49">
      <w:pPr>
        <w:numPr>
          <w:ilvl w:val="0"/>
          <w:numId w:val="3"/>
        </w:numPr>
        <w:shd w:val="clear" w:color="auto" w:fill="FBFBFB"/>
        <w:tabs>
          <w:tab w:val="left" w:pos="993"/>
        </w:tabs>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для визначення соціального забезпечення та визначення потреби проведено акти обстеження матеріально – побутових умов проживання – та складено 498 актів.</w:t>
      </w:r>
    </w:p>
    <w:p w:rsidR="00481E49" w:rsidRPr="009041A3" w:rsidRDefault="00481E49" w:rsidP="00481E49">
      <w:pPr>
        <w:pStyle w:val="a3"/>
        <w:shd w:val="clear" w:color="auto" w:fill="FBFBFB"/>
        <w:spacing w:before="240"/>
        <w:ind w:left="1429"/>
        <w:jc w:val="center"/>
        <w:rPr>
          <w:color w:val="000000" w:themeColor="text1"/>
          <w:lang w:val="uk-UA"/>
        </w:rPr>
      </w:pPr>
      <w:r w:rsidRPr="009041A3">
        <w:rPr>
          <w:b/>
          <w:bCs/>
          <w:color w:val="000000" w:themeColor="text1"/>
          <w:bdr w:val="none" w:sz="0" w:space="0" w:color="auto" w:frame="1"/>
          <w:lang w:val="uk-UA"/>
        </w:rPr>
        <w:t>Робота закладів охорони здоров'я</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В 2021 році на території Тягинської територіальної громади медичну допомогу надавали 5 амбулаторій: с. Тягинка, с. Львове, с. Високе, с. </w:t>
      </w:r>
      <w:proofErr w:type="spellStart"/>
      <w:r w:rsidRPr="009041A3">
        <w:rPr>
          <w:rFonts w:ascii="Times New Roman" w:eastAsia="Times New Roman" w:hAnsi="Times New Roman" w:cs="Times New Roman"/>
          <w:color w:val="000000" w:themeColor="text1"/>
          <w:sz w:val="26"/>
          <w:szCs w:val="26"/>
        </w:rPr>
        <w:t>Ольгівка</w:t>
      </w:r>
      <w:proofErr w:type="spellEnd"/>
      <w:r w:rsidRPr="009041A3">
        <w:rPr>
          <w:rFonts w:ascii="Times New Roman" w:eastAsia="Times New Roman" w:hAnsi="Times New Roman" w:cs="Times New Roman"/>
          <w:color w:val="000000" w:themeColor="text1"/>
          <w:sz w:val="26"/>
          <w:szCs w:val="26"/>
        </w:rPr>
        <w:t xml:space="preserve">, с. </w:t>
      </w:r>
      <w:proofErr w:type="spellStart"/>
      <w:r w:rsidRPr="009041A3">
        <w:rPr>
          <w:rFonts w:ascii="Times New Roman" w:eastAsia="Times New Roman" w:hAnsi="Times New Roman" w:cs="Times New Roman"/>
          <w:color w:val="000000" w:themeColor="text1"/>
          <w:sz w:val="26"/>
          <w:szCs w:val="26"/>
        </w:rPr>
        <w:t>Одрадокам’янка</w:t>
      </w:r>
      <w:proofErr w:type="spellEnd"/>
      <w:r w:rsidRPr="009041A3">
        <w:rPr>
          <w:rFonts w:ascii="Times New Roman" w:eastAsia="Times New Roman" w:hAnsi="Times New Roman" w:cs="Times New Roman"/>
          <w:color w:val="000000" w:themeColor="text1"/>
          <w:sz w:val="26"/>
          <w:szCs w:val="26"/>
        </w:rPr>
        <w:t xml:space="preserve">, а також 2 </w:t>
      </w:r>
      <w:proofErr w:type="spellStart"/>
      <w:r w:rsidRPr="009041A3">
        <w:rPr>
          <w:rFonts w:ascii="Times New Roman" w:eastAsia="Times New Roman" w:hAnsi="Times New Roman" w:cs="Times New Roman"/>
          <w:color w:val="000000" w:themeColor="text1"/>
          <w:sz w:val="26"/>
          <w:szCs w:val="26"/>
        </w:rPr>
        <w:t>ФАПи</w:t>
      </w:r>
      <w:proofErr w:type="spellEnd"/>
      <w:r w:rsidRPr="009041A3">
        <w:rPr>
          <w:rFonts w:ascii="Times New Roman" w:eastAsia="Times New Roman" w:hAnsi="Times New Roman" w:cs="Times New Roman"/>
          <w:color w:val="000000" w:themeColor="text1"/>
          <w:sz w:val="26"/>
          <w:szCs w:val="26"/>
        </w:rPr>
        <w:t xml:space="preserve"> с. Бургунка, с. Миколаївка із загальною штатною чисельністю 32 працівники, в тому числі 4 лікарі, 14 медичних сестер та 3 фельдшери. </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Виплата заробітної плати з нарахуванням працівникам закладів охорони здоров'я здійснювалася за рахунок коштів Національної Служби Здоров’я України в сумі більше 2,5 млн. грн.</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Протягом 2021 року за рахунок місцевого бюджету профінансовано: </w:t>
      </w:r>
      <w:r w:rsidRPr="009041A3">
        <w:rPr>
          <w:rFonts w:ascii="Times New Roman" w:hAnsi="Times New Roman" w:cs="Times New Roman"/>
          <w:sz w:val="26"/>
          <w:szCs w:val="26"/>
        </w:rPr>
        <w:t>2 147,287</w:t>
      </w:r>
      <w:r w:rsidRPr="009041A3">
        <w:rPr>
          <w:rFonts w:ascii="Times New Roman" w:eastAsia="Times New Roman" w:hAnsi="Times New Roman" w:cs="Times New Roman"/>
          <w:color w:val="000000" w:themeColor="text1"/>
          <w:sz w:val="26"/>
          <w:szCs w:val="26"/>
        </w:rPr>
        <w:t xml:space="preserve"> грн. </w:t>
      </w:r>
    </w:p>
    <w:p w:rsidR="00481E49" w:rsidRPr="009041A3" w:rsidRDefault="00481E49" w:rsidP="00481E49">
      <w:pPr>
        <w:pStyle w:val="a4"/>
        <w:spacing w:before="0" w:beforeAutospacing="0" w:after="0" w:afterAutospacing="0"/>
        <w:ind w:right="75" w:firstLine="709"/>
        <w:jc w:val="center"/>
        <w:rPr>
          <w:b/>
          <w:color w:val="000000" w:themeColor="text1"/>
          <w:sz w:val="26"/>
          <w:szCs w:val="26"/>
          <w:lang w:val="uk-UA"/>
        </w:rPr>
      </w:pPr>
      <w:r w:rsidRPr="009041A3">
        <w:rPr>
          <w:b/>
          <w:color w:val="000000" w:themeColor="text1"/>
          <w:sz w:val="26"/>
          <w:szCs w:val="26"/>
          <w:lang w:val="uk-UA"/>
        </w:rPr>
        <w:t>ІV. ОСВІТА</w:t>
      </w:r>
    </w:p>
    <w:p w:rsidR="00481E49" w:rsidRPr="009041A3" w:rsidRDefault="00481E49" w:rsidP="00481E49">
      <w:pPr>
        <w:spacing w:after="0" w:line="240" w:lineRule="auto"/>
        <w:ind w:firstLine="708"/>
        <w:jc w:val="both"/>
        <w:rPr>
          <w:rFonts w:ascii="Times New Roman" w:hAnsi="Times New Roman" w:cs="Times New Roman"/>
          <w:color w:val="000000" w:themeColor="text1"/>
          <w:sz w:val="26"/>
          <w:szCs w:val="26"/>
        </w:rPr>
      </w:pPr>
      <w:r w:rsidRPr="009041A3">
        <w:rPr>
          <w:rFonts w:ascii="Times New Roman" w:eastAsia="Times New Roman" w:hAnsi="Times New Roman" w:cs="Times New Roman"/>
          <w:bCs/>
          <w:color w:val="000000" w:themeColor="text1"/>
          <w:sz w:val="26"/>
          <w:szCs w:val="26"/>
          <w:shd w:val="clear" w:color="auto" w:fill="FFFFFF"/>
        </w:rPr>
        <w:t>Мережа закладів освіти станом на 31 грудня 2021 року складає</w:t>
      </w:r>
      <w:r w:rsidRPr="009041A3">
        <w:rPr>
          <w:rFonts w:ascii="Times New Roman" w:eastAsia="Times New Roman" w:hAnsi="Times New Roman" w:cs="Times New Roman"/>
          <w:color w:val="000000" w:themeColor="text1"/>
          <w:sz w:val="26"/>
          <w:szCs w:val="26"/>
          <w:shd w:val="clear" w:color="auto" w:fill="FFFFFF"/>
        </w:rPr>
        <w:t xml:space="preserve"> 7 закладів дошкільної освіти (</w:t>
      </w:r>
      <w:proofErr w:type="spellStart"/>
      <w:r w:rsidRPr="009041A3">
        <w:rPr>
          <w:rFonts w:ascii="Times New Roman" w:eastAsia="Times New Roman" w:hAnsi="Times New Roman" w:cs="Times New Roman"/>
          <w:color w:val="000000" w:themeColor="text1"/>
          <w:sz w:val="26"/>
          <w:szCs w:val="26"/>
          <w:shd w:val="clear" w:color="auto" w:fill="FFFFFF"/>
        </w:rPr>
        <w:t>Бургунський</w:t>
      </w:r>
      <w:proofErr w:type="spellEnd"/>
      <w:r w:rsidRPr="009041A3">
        <w:rPr>
          <w:rFonts w:ascii="Times New Roman" w:eastAsia="Times New Roman" w:hAnsi="Times New Roman" w:cs="Times New Roman"/>
          <w:color w:val="000000" w:themeColor="text1"/>
          <w:sz w:val="26"/>
          <w:szCs w:val="26"/>
          <w:shd w:val="clear" w:color="auto" w:fill="FFFFFF"/>
        </w:rPr>
        <w:t xml:space="preserve"> ЗДО</w:t>
      </w:r>
      <w:r w:rsidRPr="009041A3">
        <w:rPr>
          <w:rFonts w:ascii="Times New Roman" w:hAnsi="Times New Roman" w:cs="Times New Roman"/>
          <w:color w:val="000000" w:themeColor="text1"/>
          <w:sz w:val="26"/>
          <w:szCs w:val="26"/>
        </w:rPr>
        <w:t xml:space="preserve">, </w:t>
      </w:r>
      <w:proofErr w:type="spellStart"/>
      <w:r w:rsidRPr="009041A3">
        <w:rPr>
          <w:rFonts w:ascii="Times New Roman" w:hAnsi="Times New Roman" w:cs="Times New Roman"/>
          <w:color w:val="000000" w:themeColor="text1"/>
          <w:sz w:val="26"/>
          <w:szCs w:val="26"/>
        </w:rPr>
        <w:t>Високівський</w:t>
      </w:r>
      <w:proofErr w:type="spellEnd"/>
      <w:r w:rsidRPr="009041A3">
        <w:rPr>
          <w:rFonts w:ascii="Times New Roman" w:hAnsi="Times New Roman" w:cs="Times New Roman"/>
          <w:color w:val="000000" w:themeColor="text1"/>
          <w:sz w:val="26"/>
          <w:szCs w:val="26"/>
        </w:rPr>
        <w:t xml:space="preserve"> ЗДО, Львівський ЗДО, </w:t>
      </w:r>
      <w:hyperlink r:id="rId6" w:tgtFrame="_blank" w:history="1">
        <w:r w:rsidRPr="009041A3">
          <w:rPr>
            <w:rFonts w:ascii="Times New Roman" w:hAnsi="Times New Roman" w:cs="Times New Roman"/>
            <w:color w:val="000000" w:themeColor="text1"/>
            <w:sz w:val="26"/>
            <w:szCs w:val="26"/>
          </w:rPr>
          <w:t>Миколаївський ЗДО</w:t>
        </w:r>
      </w:hyperlink>
      <w:r w:rsidRPr="009041A3">
        <w:rPr>
          <w:rFonts w:ascii="Times New Roman" w:hAnsi="Times New Roman" w:cs="Times New Roman"/>
          <w:color w:val="000000" w:themeColor="text1"/>
          <w:sz w:val="26"/>
          <w:szCs w:val="26"/>
        </w:rPr>
        <w:t xml:space="preserve">, </w:t>
      </w:r>
      <w:hyperlink r:id="rId7" w:tgtFrame="_blank" w:history="1">
        <w:proofErr w:type="spellStart"/>
        <w:r w:rsidRPr="009041A3">
          <w:rPr>
            <w:rFonts w:ascii="Times New Roman" w:hAnsi="Times New Roman" w:cs="Times New Roman"/>
            <w:color w:val="000000" w:themeColor="text1"/>
            <w:sz w:val="26"/>
            <w:szCs w:val="26"/>
          </w:rPr>
          <w:t>Одрадокам'янський</w:t>
        </w:r>
        <w:proofErr w:type="spellEnd"/>
        <w:r w:rsidRPr="009041A3">
          <w:rPr>
            <w:rFonts w:ascii="Times New Roman" w:hAnsi="Times New Roman" w:cs="Times New Roman"/>
            <w:color w:val="000000" w:themeColor="text1"/>
            <w:sz w:val="26"/>
            <w:szCs w:val="26"/>
          </w:rPr>
          <w:t xml:space="preserve"> ЗДО</w:t>
        </w:r>
      </w:hyperlink>
      <w:r w:rsidRPr="009041A3">
        <w:rPr>
          <w:rFonts w:ascii="Times New Roman" w:hAnsi="Times New Roman" w:cs="Times New Roman"/>
          <w:color w:val="000000" w:themeColor="text1"/>
          <w:sz w:val="26"/>
          <w:szCs w:val="26"/>
        </w:rPr>
        <w:t xml:space="preserve">, </w:t>
      </w:r>
      <w:hyperlink r:id="rId8" w:tgtFrame="_blank" w:history="1">
        <w:proofErr w:type="spellStart"/>
        <w:r w:rsidRPr="009041A3">
          <w:rPr>
            <w:rFonts w:ascii="Times New Roman" w:hAnsi="Times New Roman" w:cs="Times New Roman"/>
            <w:color w:val="000000" w:themeColor="text1"/>
            <w:sz w:val="26"/>
            <w:szCs w:val="26"/>
          </w:rPr>
          <w:t>Ольгівський</w:t>
        </w:r>
        <w:proofErr w:type="spellEnd"/>
        <w:r w:rsidRPr="009041A3">
          <w:rPr>
            <w:rFonts w:ascii="Times New Roman" w:hAnsi="Times New Roman" w:cs="Times New Roman"/>
            <w:color w:val="000000" w:themeColor="text1"/>
            <w:sz w:val="26"/>
            <w:szCs w:val="26"/>
          </w:rPr>
          <w:t xml:space="preserve"> ЗДО</w:t>
        </w:r>
      </w:hyperlink>
      <w:r w:rsidRPr="009041A3">
        <w:rPr>
          <w:rFonts w:ascii="Times New Roman" w:hAnsi="Times New Roman" w:cs="Times New Roman"/>
          <w:color w:val="000000" w:themeColor="text1"/>
          <w:sz w:val="26"/>
          <w:szCs w:val="26"/>
        </w:rPr>
        <w:t xml:space="preserve">, </w:t>
      </w:r>
      <w:hyperlink r:id="rId9" w:tgtFrame="_blank" w:history="1">
        <w:r w:rsidRPr="009041A3">
          <w:rPr>
            <w:rFonts w:ascii="Times New Roman" w:hAnsi="Times New Roman" w:cs="Times New Roman"/>
            <w:color w:val="000000" w:themeColor="text1"/>
            <w:sz w:val="26"/>
            <w:szCs w:val="26"/>
          </w:rPr>
          <w:t>Тягинський ЗДО</w:t>
        </w:r>
      </w:hyperlink>
      <w:r w:rsidRPr="009041A3">
        <w:rPr>
          <w:rFonts w:ascii="Times New Roman" w:hAnsi="Times New Roman" w:cs="Times New Roman"/>
          <w:color w:val="000000" w:themeColor="text1"/>
          <w:sz w:val="26"/>
          <w:szCs w:val="26"/>
        </w:rPr>
        <w:t>)</w:t>
      </w:r>
      <w:r w:rsidRPr="009041A3">
        <w:rPr>
          <w:rFonts w:ascii="Times New Roman" w:eastAsia="Times New Roman" w:hAnsi="Times New Roman" w:cs="Times New Roman"/>
          <w:color w:val="000000" w:themeColor="text1"/>
          <w:sz w:val="26"/>
          <w:szCs w:val="26"/>
          <w:shd w:val="clear" w:color="auto" w:fill="FFFFFF"/>
        </w:rPr>
        <w:t xml:space="preserve">, </w:t>
      </w:r>
      <w:r w:rsidRPr="009041A3">
        <w:rPr>
          <w:rFonts w:ascii="Times New Roman" w:eastAsia="Times New Roman" w:hAnsi="Times New Roman" w:cs="Times New Roman"/>
          <w:color w:val="000000" w:themeColor="text1"/>
          <w:sz w:val="26"/>
          <w:szCs w:val="26"/>
          <w:shd w:val="clear" w:color="auto" w:fill="FFFFFF"/>
        </w:rPr>
        <w:lastRenderedPageBreak/>
        <w:t>7 закладів повної загальної середньої освіти та 1 початкова школа (</w:t>
      </w:r>
      <w:proofErr w:type="spellStart"/>
      <w:r w:rsidRPr="009041A3">
        <w:rPr>
          <w:rFonts w:ascii="Times New Roman" w:eastAsia="Times New Roman" w:hAnsi="Times New Roman" w:cs="Times New Roman"/>
          <w:color w:val="000000" w:themeColor="text1"/>
          <w:sz w:val="26"/>
          <w:szCs w:val="26"/>
          <w:shd w:val="clear" w:color="auto" w:fill="FFFFFF"/>
        </w:rPr>
        <w:t>Бургунський</w:t>
      </w:r>
      <w:proofErr w:type="spellEnd"/>
      <w:r w:rsidRPr="009041A3">
        <w:rPr>
          <w:rFonts w:ascii="Times New Roman" w:eastAsia="Times New Roman" w:hAnsi="Times New Roman" w:cs="Times New Roman"/>
          <w:color w:val="000000" w:themeColor="text1"/>
          <w:sz w:val="26"/>
          <w:szCs w:val="26"/>
          <w:shd w:val="clear" w:color="auto" w:fill="FFFFFF"/>
        </w:rPr>
        <w:t xml:space="preserve"> ЗПЗСО</w:t>
      </w:r>
      <w:r w:rsidRPr="009041A3">
        <w:rPr>
          <w:rFonts w:ascii="Times New Roman" w:hAnsi="Times New Roman" w:cs="Times New Roman"/>
          <w:color w:val="000000" w:themeColor="text1"/>
          <w:sz w:val="26"/>
          <w:szCs w:val="26"/>
        </w:rPr>
        <w:t xml:space="preserve">, </w:t>
      </w:r>
      <w:proofErr w:type="spellStart"/>
      <w:r w:rsidRPr="009041A3">
        <w:rPr>
          <w:rFonts w:ascii="Times New Roman" w:hAnsi="Times New Roman" w:cs="Times New Roman"/>
          <w:color w:val="000000" w:themeColor="text1"/>
          <w:sz w:val="26"/>
          <w:szCs w:val="26"/>
        </w:rPr>
        <w:t>Високівський</w:t>
      </w:r>
      <w:proofErr w:type="spellEnd"/>
      <w:r w:rsidRPr="009041A3">
        <w:rPr>
          <w:rFonts w:ascii="Times New Roman" w:hAnsi="Times New Roman" w:cs="Times New Roman"/>
          <w:color w:val="000000" w:themeColor="text1"/>
          <w:sz w:val="26"/>
          <w:szCs w:val="26"/>
        </w:rPr>
        <w:t xml:space="preserve"> ЗПЗСО, Львівський ЗПЗСО, </w:t>
      </w:r>
      <w:hyperlink r:id="rId10" w:tgtFrame="_blank" w:history="1">
        <w:r w:rsidRPr="009041A3">
          <w:rPr>
            <w:rFonts w:ascii="Times New Roman" w:hAnsi="Times New Roman" w:cs="Times New Roman"/>
            <w:color w:val="000000" w:themeColor="text1"/>
            <w:sz w:val="26"/>
            <w:szCs w:val="26"/>
          </w:rPr>
          <w:t>Миколаївський ЗПЗСО</w:t>
        </w:r>
      </w:hyperlink>
      <w:r w:rsidRPr="009041A3">
        <w:rPr>
          <w:rFonts w:ascii="Times New Roman" w:hAnsi="Times New Roman" w:cs="Times New Roman"/>
          <w:color w:val="000000" w:themeColor="text1"/>
          <w:sz w:val="26"/>
          <w:szCs w:val="26"/>
        </w:rPr>
        <w:t xml:space="preserve">, </w:t>
      </w:r>
      <w:hyperlink r:id="rId11" w:tgtFrame="_blank" w:history="1">
        <w:proofErr w:type="spellStart"/>
        <w:r w:rsidRPr="009041A3">
          <w:rPr>
            <w:rFonts w:ascii="Times New Roman" w:hAnsi="Times New Roman" w:cs="Times New Roman"/>
            <w:color w:val="000000" w:themeColor="text1"/>
            <w:sz w:val="26"/>
            <w:szCs w:val="26"/>
          </w:rPr>
          <w:t>Одрадокам'янський</w:t>
        </w:r>
        <w:proofErr w:type="spellEnd"/>
        <w:r w:rsidRPr="009041A3">
          <w:rPr>
            <w:rFonts w:ascii="Times New Roman" w:hAnsi="Times New Roman" w:cs="Times New Roman"/>
            <w:color w:val="000000" w:themeColor="text1"/>
            <w:sz w:val="26"/>
            <w:szCs w:val="26"/>
          </w:rPr>
          <w:t xml:space="preserve"> ЗПЗСО</w:t>
        </w:r>
      </w:hyperlink>
      <w:r w:rsidRPr="009041A3">
        <w:rPr>
          <w:rFonts w:ascii="Times New Roman" w:hAnsi="Times New Roman" w:cs="Times New Roman"/>
          <w:color w:val="000000" w:themeColor="text1"/>
          <w:sz w:val="26"/>
          <w:szCs w:val="26"/>
        </w:rPr>
        <w:t xml:space="preserve">, </w:t>
      </w:r>
      <w:hyperlink r:id="rId12" w:tgtFrame="_blank" w:history="1">
        <w:proofErr w:type="spellStart"/>
        <w:r w:rsidRPr="009041A3">
          <w:rPr>
            <w:rFonts w:ascii="Times New Roman" w:hAnsi="Times New Roman" w:cs="Times New Roman"/>
            <w:color w:val="000000" w:themeColor="text1"/>
            <w:sz w:val="26"/>
            <w:szCs w:val="26"/>
          </w:rPr>
          <w:t>Ольгівський</w:t>
        </w:r>
        <w:proofErr w:type="spellEnd"/>
        <w:r w:rsidRPr="009041A3">
          <w:rPr>
            <w:rFonts w:ascii="Times New Roman" w:hAnsi="Times New Roman" w:cs="Times New Roman"/>
            <w:color w:val="000000" w:themeColor="text1"/>
            <w:sz w:val="26"/>
            <w:szCs w:val="26"/>
          </w:rPr>
          <w:t xml:space="preserve"> ЗПЗСО</w:t>
        </w:r>
      </w:hyperlink>
      <w:r w:rsidRPr="009041A3">
        <w:rPr>
          <w:rFonts w:ascii="Times New Roman" w:hAnsi="Times New Roman" w:cs="Times New Roman"/>
          <w:color w:val="000000" w:themeColor="text1"/>
          <w:sz w:val="26"/>
          <w:szCs w:val="26"/>
        </w:rPr>
        <w:t xml:space="preserve">, </w:t>
      </w:r>
      <w:hyperlink r:id="rId13" w:tgtFrame="_blank" w:history="1">
        <w:r w:rsidRPr="009041A3">
          <w:rPr>
            <w:rFonts w:ascii="Times New Roman" w:hAnsi="Times New Roman" w:cs="Times New Roman"/>
            <w:color w:val="000000" w:themeColor="text1"/>
            <w:sz w:val="26"/>
            <w:szCs w:val="26"/>
          </w:rPr>
          <w:t>Тягинський ЗПЗСО</w:t>
        </w:r>
      </w:hyperlink>
      <w:r w:rsidRPr="009041A3">
        <w:rPr>
          <w:rFonts w:ascii="Times New Roman" w:hAnsi="Times New Roman" w:cs="Times New Roman"/>
          <w:color w:val="000000" w:themeColor="text1"/>
          <w:sz w:val="26"/>
          <w:szCs w:val="26"/>
        </w:rPr>
        <w:t xml:space="preserve">, </w:t>
      </w:r>
      <w:hyperlink r:id="rId14" w:tgtFrame="_blank" w:history="1">
        <w:proofErr w:type="spellStart"/>
        <w:r w:rsidRPr="009041A3">
          <w:rPr>
            <w:rStyle w:val="a6"/>
            <w:color w:val="000000" w:themeColor="text1"/>
            <w:sz w:val="26"/>
            <w:szCs w:val="26"/>
          </w:rPr>
          <w:t>Вірівська</w:t>
        </w:r>
        <w:proofErr w:type="spellEnd"/>
        <w:r w:rsidRPr="009041A3">
          <w:rPr>
            <w:rStyle w:val="a6"/>
            <w:color w:val="000000" w:themeColor="text1"/>
            <w:sz w:val="26"/>
            <w:szCs w:val="26"/>
          </w:rPr>
          <w:t xml:space="preserve"> початкова школа). </w:t>
        </w:r>
      </w:hyperlink>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Протягом року адміністрації закладів активно співпрацювали з батьками щодо залучення їх до освітнього процесу. В умовах карантину, відповідно до рекомендацій Міністерства освіти і науки України, було організовано дистанційну форму роботи з дітьми та батьками з використанням відео, </w:t>
      </w:r>
      <w:proofErr w:type="spellStart"/>
      <w:r w:rsidRPr="009041A3">
        <w:rPr>
          <w:rFonts w:ascii="Times New Roman" w:eastAsia="Times New Roman" w:hAnsi="Times New Roman" w:cs="Times New Roman"/>
          <w:color w:val="000000" w:themeColor="text1"/>
          <w:sz w:val="26"/>
          <w:szCs w:val="26"/>
        </w:rPr>
        <w:t>Інтернет-ресурсів</w:t>
      </w:r>
      <w:proofErr w:type="spellEnd"/>
      <w:r w:rsidRPr="009041A3">
        <w:rPr>
          <w:rFonts w:ascii="Times New Roman" w:eastAsia="Times New Roman" w:hAnsi="Times New Roman" w:cs="Times New Roman"/>
          <w:color w:val="000000" w:themeColor="text1"/>
          <w:sz w:val="26"/>
          <w:szCs w:val="26"/>
        </w:rPr>
        <w:t xml:space="preserve">, створено групи у </w:t>
      </w:r>
      <w:proofErr w:type="spellStart"/>
      <w:r w:rsidRPr="009041A3">
        <w:rPr>
          <w:rFonts w:ascii="Times New Roman" w:eastAsia="Times New Roman" w:hAnsi="Times New Roman" w:cs="Times New Roman"/>
          <w:color w:val="000000" w:themeColor="text1"/>
          <w:sz w:val="26"/>
          <w:szCs w:val="26"/>
        </w:rPr>
        <w:t>Вайбері</w:t>
      </w:r>
      <w:proofErr w:type="spellEnd"/>
      <w:r w:rsidRPr="009041A3">
        <w:rPr>
          <w:rFonts w:ascii="Times New Roman" w:eastAsia="Times New Roman" w:hAnsi="Times New Roman" w:cs="Times New Roman"/>
          <w:color w:val="000000" w:themeColor="text1"/>
          <w:sz w:val="26"/>
          <w:szCs w:val="26"/>
        </w:rPr>
        <w:t xml:space="preserve">. Проведення занять можна було бачити на сторінках закладів у </w:t>
      </w:r>
      <w:proofErr w:type="spellStart"/>
      <w:r w:rsidRPr="009041A3">
        <w:rPr>
          <w:rFonts w:ascii="Times New Roman" w:eastAsia="Times New Roman" w:hAnsi="Times New Roman" w:cs="Times New Roman"/>
          <w:color w:val="000000" w:themeColor="text1"/>
          <w:sz w:val="26"/>
          <w:szCs w:val="26"/>
        </w:rPr>
        <w:t>соцмережах</w:t>
      </w:r>
      <w:proofErr w:type="spellEnd"/>
      <w:r w:rsidRPr="009041A3">
        <w:rPr>
          <w:rFonts w:ascii="Times New Roman" w:eastAsia="Times New Roman" w:hAnsi="Times New Roman" w:cs="Times New Roman"/>
          <w:color w:val="000000" w:themeColor="text1"/>
          <w:sz w:val="26"/>
          <w:szCs w:val="26"/>
        </w:rPr>
        <w:t>.</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В закладах дошкільної освіти територіальної громади здійснюється забезпечення якісним, збалансованим харчуванням, дотримання натуральних норм, виконання санітарно-гігієнічних умов та зберігання продуктів. Середня вартість харчування однієї дитини на день в середньому становить 37,50 грн., для дітей від 6-10 років – 16,97 грн., від 10 і старших – 20,01 грн. та зросла для дітей від 6-10 років – 22,00 грн. від 10 і старших – 25,00 грн. у 2020/2021 навчальному році.</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У 2021 році інклюзивне навчання було організовано у двох закладах загальної середньої освіти (Тягинській та Львівській) у 4-х класах для 5-х осіб з особливими освітніми потребами за різними нозологіями. У школах працює 4 асистенти вчителя, які пройшли курси підвищення кваліфікації.</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За рахунок субвенції (інклюзія) придбано спортивні товари та інвентар на загальну суму 29600,00 гривень (тренажер тунель та модуль блок).</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Пріоритетним завданням є забезпечення організованого підвезення учасників освітнього процесу до закладів освіти. З вересня 2021 року організовано підвозилися 29 учнів та 4 викладачі. Підвіз здійснювався шкільним автобусом до одного закладу освіти (Високівського ЗПЗСО) згідно закріпленої за ним території. Шкільні автобуси залучалися для перевезення здобувачів освіти на екскурсії, змагання, конкурси різного рівня.</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У 2021 році Департаментом освіти і науки Херсонської облдержадміністрації при </w:t>
      </w:r>
      <w:proofErr w:type="spellStart"/>
      <w:r w:rsidRPr="009041A3">
        <w:rPr>
          <w:rFonts w:ascii="Times New Roman" w:eastAsia="Times New Roman" w:hAnsi="Times New Roman" w:cs="Times New Roman"/>
          <w:color w:val="000000" w:themeColor="text1"/>
          <w:sz w:val="26"/>
          <w:szCs w:val="26"/>
        </w:rPr>
        <w:t>співфінансуванні</w:t>
      </w:r>
      <w:proofErr w:type="spellEnd"/>
      <w:r w:rsidRPr="009041A3">
        <w:rPr>
          <w:rFonts w:ascii="Times New Roman" w:eastAsia="Times New Roman" w:hAnsi="Times New Roman" w:cs="Times New Roman"/>
          <w:color w:val="000000" w:themeColor="text1"/>
          <w:sz w:val="26"/>
          <w:szCs w:val="26"/>
        </w:rPr>
        <w:t xml:space="preserve"> Тягинської ТГ (10 %) закуплено шкільний автобус на 28 місць вартістю 1 938,150 тис. грн.</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У звітному періоді для транспортних засобів придбано автозапчастини на суму 51,8 тис. грн. (запчастини, мастильні матеріали та шини) та проведено послуги з ремонту і технічного обслуговування на суму 14,4 тис. грн.</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харчування у 2021році з місцевого бюджету виділено 1304,10 тис. грн., з них:482,2 тис. грн. на дошкільні заклади та 821,9 тис. грн. на заклади загальної середньої освіти.</w:t>
      </w:r>
    </w:p>
    <w:p w:rsidR="00481E49" w:rsidRPr="009041A3" w:rsidRDefault="00481E49" w:rsidP="00481E49">
      <w:pPr>
        <w:pStyle w:val="a9"/>
        <w:ind w:firstLine="709"/>
        <w:jc w:val="both"/>
        <w:rPr>
          <w:rFonts w:ascii="Times New Roman" w:hAnsi="Times New Roman" w:cs="Times New Roman"/>
          <w:color w:val="000000" w:themeColor="text1"/>
          <w:sz w:val="26"/>
          <w:szCs w:val="26"/>
          <w:lang w:val="uk-UA"/>
        </w:rPr>
      </w:pPr>
      <w:r w:rsidRPr="009041A3">
        <w:rPr>
          <w:rFonts w:ascii="Times New Roman" w:hAnsi="Times New Roman" w:cs="Times New Roman"/>
          <w:color w:val="000000" w:themeColor="text1"/>
          <w:sz w:val="26"/>
          <w:szCs w:val="26"/>
          <w:lang w:val="uk-UA"/>
        </w:rPr>
        <w:t>Залишки освітньої субвенції станом на 01.01.2021 року складали 3 615,96 тис. грн. (заплановано). Фактичні видатки на придбання обладнання,  матеріалів та поточний ремонт склали - 3 534,83 тис. грн.</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У 2021 році своєчасно, у повному обсязі забезпечено виплату заробітної плати працівникам освіти громади. Стовідсотково здійснено виплати на оздоровлення педагогічним, бібліотечним працівникам. Всього на заробітну плату використано – 44773,90тис. грн., з них: з державного бюджету –2 8219,4тис. грн., місцевий бюджет –16 554,50 тис. грн.</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На фінансування реформи Нової української школи виділено кошти в сумі 480,04 тис. грн. Фактично придбано на загальну суму 464,24тис. грн. </w:t>
      </w:r>
    </w:p>
    <w:p w:rsidR="00481E49" w:rsidRPr="009041A3" w:rsidRDefault="00481E49" w:rsidP="00481E49">
      <w:pPr>
        <w:spacing w:after="0" w:line="240" w:lineRule="auto"/>
        <w:ind w:firstLine="709"/>
        <w:jc w:val="center"/>
        <w:rPr>
          <w:rFonts w:ascii="Times New Roman" w:hAnsi="Times New Roman" w:cs="Times New Roman"/>
          <w:b/>
          <w:bCs/>
          <w:color w:val="000000" w:themeColor="text1"/>
          <w:sz w:val="26"/>
          <w:szCs w:val="26"/>
        </w:rPr>
      </w:pPr>
    </w:p>
    <w:p w:rsidR="00481E49" w:rsidRPr="009041A3" w:rsidRDefault="00481E49" w:rsidP="00481E49">
      <w:pPr>
        <w:spacing w:after="0" w:line="240" w:lineRule="auto"/>
        <w:ind w:firstLine="709"/>
        <w:jc w:val="center"/>
        <w:rPr>
          <w:rFonts w:ascii="Times New Roman" w:hAnsi="Times New Roman" w:cs="Times New Roman"/>
          <w:b/>
          <w:bCs/>
          <w:color w:val="000000" w:themeColor="text1"/>
          <w:sz w:val="26"/>
          <w:szCs w:val="26"/>
        </w:rPr>
      </w:pPr>
      <w:r w:rsidRPr="009041A3">
        <w:rPr>
          <w:rFonts w:ascii="Times New Roman" w:hAnsi="Times New Roman" w:cs="Times New Roman"/>
          <w:b/>
          <w:bCs/>
          <w:color w:val="000000" w:themeColor="text1"/>
          <w:sz w:val="26"/>
          <w:szCs w:val="26"/>
        </w:rPr>
        <w:lastRenderedPageBreak/>
        <w:t>V. КУЛЬТУРА</w:t>
      </w:r>
    </w:p>
    <w:p w:rsidR="00481E49" w:rsidRPr="009041A3" w:rsidRDefault="00481E49" w:rsidP="00481E49">
      <w:pPr>
        <w:shd w:val="clear" w:color="auto" w:fill="FBFBFB"/>
        <w:tabs>
          <w:tab w:val="left" w:pos="7938"/>
        </w:tabs>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В 2021 році на території громади функціонувало 6 закладів культури: 4 сільські Будинки культури, 2 сільські клуби та 6 бібліотек.</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Відповідно до Програми проведення культурно-масових заходів на території Тягинської сільської ради в 2021 році, планувалося провести понад 20 різноманітних культурно-мистецьких заходів. Але, через запровадження карантину пов’язаного з недопущенням поширення </w:t>
      </w:r>
      <w:proofErr w:type="spellStart"/>
      <w:r w:rsidRPr="009041A3">
        <w:rPr>
          <w:rFonts w:ascii="Times New Roman" w:eastAsia="Times New Roman" w:hAnsi="Times New Roman" w:cs="Times New Roman"/>
          <w:color w:val="000000" w:themeColor="text1"/>
          <w:sz w:val="26"/>
          <w:szCs w:val="26"/>
        </w:rPr>
        <w:t>коронавірусної</w:t>
      </w:r>
      <w:proofErr w:type="spellEnd"/>
      <w:r w:rsidRPr="009041A3">
        <w:rPr>
          <w:rFonts w:ascii="Times New Roman" w:eastAsia="Times New Roman" w:hAnsi="Times New Roman" w:cs="Times New Roman"/>
          <w:color w:val="000000" w:themeColor="text1"/>
          <w:sz w:val="26"/>
          <w:szCs w:val="26"/>
        </w:rPr>
        <w:t xml:space="preserve"> інфекції COVID-19, ряд святкових заходів, звичних для місцевих мешканців, довелося відмінити.</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Так, відповідно до програми, було проведено культурно-масових заходів, зокрема:</w:t>
      </w:r>
    </w:p>
    <w:p w:rsidR="00481E49" w:rsidRPr="009041A3" w:rsidRDefault="00481E49" w:rsidP="00481E49">
      <w:pPr>
        <w:numPr>
          <w:ilvl w:val="0"/>
          <w:numId w:val="4"/>
        </w:numPr>
        <w:shd w:val="clear" w:color="auto" w:fill="FBFBFB"/>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до Дня всіх закоханих;</w:t>
      </w:r>
    </w:p>
    <w:p w:rsidR="00481E49" w:rsidRPr="009041A3" w:rsidRDefault="00481E49" w:rsidP="00481E49">
      <w:pPr>
        <w:numPr>
          <w:ilvl w:val="0"/>
          <w:numId w:val="4"/>
        </w:numPr>
        <w:shd w:val="clear" w:color="auto" w:fill="FBFBFB"/>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до Міжнародного жіночого дня;</w:t>
      </w:r>
    </w:p>
    <w:p w:rsidR="00481E49" w:rsidRPr="009041A3" w:rsidRDefault="00481E49" w:rsidP="00481E49">
      <w:pPr>
        <w:numPr>
          <w:ilvl w:val="0"/>
          <w:numId w:val="4"/>
        </w:numPr>
        <w:shd w:val="clear" w:color="auto" w:fill="FBFBFB"/>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до Дня пам’яті та примирення;</w:t>
      </w:r>
    </w:p>
    <w:p w:rsidR="00481E49" w:rsidRPr="009041A3" w:rsidRDefault="00481E49" w:rsidP="00481E49">
      <w:pPr>
        <w:numPr>
          <w:ilvl w:val="0"/>
          <w:numId w:val="4"/>
        </w:numPr>
        <w:shd w:val="clear" w:color="auto" w:fill="FBFBFB"/>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до Дня Захисника України та Дня українського козацтва;</w:t>
      </w:r>
    </w:p>
    <w:p w:rsidR="00481E49" w:rsidRPr="009041A3" w:rsidRDefault="00481E49" w:rsidP="00481E49">
      <w:pPr>
        <w:numPr>
          <w:ilvl w:val="0"/>
          <w:numId w:val="4"/>
        </w:numPr>
        <w:shd w:val="clear" w:color="auto" w:fill="FBFBFB"/>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до Дня визволення України від німецько-фашистських загарбників;</w:t>
      </w:r>
    </w:p>
    <w:p w:rsidR="00481E49" w:rsidRPr="009041A3" w:rsidRDefault="00481E49" w:rsidP="00481E49">
      <w:pPr>
        <w:numPr>
          <w:ilvl w:val="0"/>
          <w:numId w:val="4"/>
        </w:numPr>
        <w:shd w:val="clear" w:color="auto" w:fill="FBFBFB"/>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до Дня пам’яті жертв Голодомору та політичних репресій;</w:t>
      </w:r>
    </w:p>
    <w:p w:rsidR="00481E49" w:rsidRPr="009041A3" w:rsidRDefault="00481E49" w:rsidP="00481E49">
      <w:pPr>
        <w:numPr>
          <w:ilvl w:val="0"/>
          <w:numId w:val="4"/>
        </w:numPr>
        <w:shd w:val="clear" w:color="auto" w:fill="FBFBFB"/>
        <w:spacing w:after="0" w:line="240" w:lineRule="auto"/>
        <w:ind w:left="0"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до Дня Гідності та Свободи.</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У режимі </w:t>
      </w:r>
      <w:proofErr w:type="spellStart"/>
      <w:r w:rsidRPr="009041A3">
        <w:rPr>
          <w:rFonts w:ascii="Times New Roman" w:eastAsia="Times New Roman" w:hAnsi="Times New Roman" w:cs="Times New Roman"/>
          <w:color w:val="000000" w:themeColor="text1"/>
          <w:sz w:val="26"/>
          <w:szCs w:val="26"/>
        </w:rPr>
        <w:t>онлайн</w:t>
      </w:r>
      <w:proofErr w:type="spellEnd"/>
      <w:r w:rsidRPr="009041A3">
        <w:rPr>
          <w:rFonts w:ascii="Times New Roman" w:eastAsia="Times New Roman" w:hAnsi="Times New Roman" w:cs="Times New Roman"/>
          <w:color w:val="000000" w:themeColor="text1"/>
          <w:sz w:val="26"/>
          <w:szCs w:val="26"/>
        </w:rPr>
        <w:t xml:space="preserve"> було проведено заходи до Дня пам’яті та примирення, до Дня Конституції України, до Дня Незалежності України та Дня Державного прапора, Нового року та інші.</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Згідно кошторису програми, на проведення культурно-масових заходів на території Тягинської сільської ради за 2021рік було витрачено 25,8 тис. грн.</w:t>
      </w:r>
    </w:p>
    <w:p w:rsidR="00481E49" w:rsidRPr="009041A3" w:rsidRDefault="00481E49" w:rsidP="00481E49">
      <w:pPr>
        <w:shd w:val="clear" w:color="auto" w:fill="FBFBFB"/>
        <w:spacing w:after="0" w:line="240" w:lineRule="auto"/>
        <w:ind w:firstLine="709"/>
        <w:jc w:val="both"/>
        <w:rPr>
          <w:rFonts w:ascii="Times New Roman" w:hAnsi="Times New Roman" w:cs="Times New Roman"/>
          <w:bCs/>
          <w:color w:val="000000" w:themeColor="text1"/>
          <w:sz w:val="26"/>
          <w:szCs w:val="26"/>
        </w:rPr>
      </w:pPr>
      <w:r w:rsidRPr="009041A3">
        <w:rPr>
          <w:rFonts w:ascii="Times New Roman" w:hAnsi="Times New Roman" w:cs="Times New Roman"/>
          <w:bCs/>
          <w:color w:val="000000" w:themeColor="text1"/>
          <w:sz w:val="26"/>
          <w:szCs w:val="26"/>
        </w:rPr>
        <w:t>На придбання комплекту серверного обладнання було витрачено 43,985 тис. грн.</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sz w:val="26"/>
          <w:szCs w:val="26"/>
        </w:rPr>
      </w:pPr>
      <w:r w:rsidRPr="009041A3">
        <w:rPr>
          <w:rFonts w:ascii="Times New Roman" w:hAnsi="Times New Roman" w:cs="Times New Roman"/>
          <w:bCs/>
          <w:sz w:val="26"/>
          <w:szCs w:val="26"/>
        </w:rPr>
        <w:t>Проведено поточний ремонт Тягинського сільського будинку культури на суму 49,986 тис. грн.</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придбання канцелярських та господарських товарів витрачено 24,2 тис. грн.</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Було спрямовано 8,3 тис. грн. на придбання бібліотечних фондів у бібліотеки Тягинської сільської ради, зокрема у Тягинську бібліотеку.</w:t>
      </w:r>
    </w:p>
    <w:p w:rsidR="00481E49" w:rsidRPr="009041A3" w:rsidRDefault="00481E49" w:rsidP="00481E49">
      <w:pPr>
        <w:shd w:val="clear" w:color="auto" w:fill="FBFBFB"/>
        <w:spacing w:after="0" w:line="240" w:lineRule="auto"/>
        <w:ind w:firstLine="709"/>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На оплату праці працівникам закладів культури та бібліотек на території Тягинської сільської ради у 2021 році було витрачено 1 965,25 тис. грн.</w:t>
      </w:r>
    </w:p>
    <w:p w:rsidR="00481E49" w:rsidRPr="009041A3" w:rsidRDefault="00481E49" w:rsidP="00481E49">
      <w:pPr>
        <w:tabs>
          <w:tab w:val="left" w:pos="567"/>
        </w:tabs>
        <w:spacing w:after="0" w:line="240" w:lineRule="auto"/>
        <w:ind w:firstLine="709"/>
        <w:jc w:val="both"/>
        <w:rPr>
          <w:rFonts w:ascii="Times New Roman" w:hAnsi="Times New Roman" w:cs="Times New Roman"/>
          <w:color w:val="000000" w:themeColor="text1"/>
          <w:sz w:val="26"/>
          <w:szCs w:val="26"/>
        </w:rPr>
      </w:pPr>
    </w:p>
    <w:p w:rsidR="00481E49" w:rsidRPr="009041A3" w:rsidRDefault="00481E49" w:rsidP="00481E49">
      <w:pPr>
        <w:tabs>
          <w:tab w:val="left" w:pos="567"/>
        </w:tabs>
        <w:spacing w:after="0" w:line="240" w:lineRule="auto"/>
        <w:ind w:firstLine="709"/>
        <w:jc w:val="center"/>
        <w:rPr>
          <w:rFonts w:ascii="Times New Roman" w:hAnsi="Times New Roman" w:cs="Times New Roman"/>
          <w:b/>
          <w:color w:val="000000" w:themeColor="text1"/>
          <w:sz w:val="26"/>
          <w:szCs w:val="26"/>
        </w:rPr>
      </w:pPr>
      <w:r w:rsidRPr="009041A3">
        <w:rPr>
          <w:rFonts w:ascii="Times New Roman" w:hAnsi="Times New Roman" w:cs="Times New Roman"/>
          <w:b/>
          <w:color w:val="000000" w:themeColor="text1"/>
          <w:sz w:val="26"/>
          <w:szCs w:val="26"/>
        </w:rPr>
        <w:t>VI.СПОРТ</w:t>
      </w:r>
    </w:p>
    <w:p w:rsidR="00481E49" w:rsidRPr="009041A3" w:rsidRDefault="00481E49" w:rsidP="00481E49">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Тягинська сільська рада всіляко підтримує організацію та проведення спортивно-масової та фізкультурно-оздоровчої роботи на території територіальної громади, а також сприяє участі спортсменів у спортивних змаганнях на рівні району та області.</w:t>
      </w:r>
    </w:p>
    <w:p w:rsidR="00481E49" w:rsidRPr="009041A3" w:rsidRDefault="00481E49" w:rsidP="00481E49">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Так, 15 серпня поточного року збірна команда Тягинської територіальної громади брала участь в </w:t>
      </w:r>
      <w:r w:rsidRPr="009041A3">
        <w:rPr>
          <w:rFonts w:ascii="Times New Roman" w:hAnsi="Times New Roman" w:cs="Times New Roman"/>
          <w:color w:val="000000" w:themeColor="text1"/>
          <w:sz w:val="26"/>
          <w:szCs w:val="26"/>
          <w:shd w:val="clear" w:color="auto" w:fill="FFFFFF"/>
        </w:rPr>
        <w:t xml:space="preserve">першій Бериславської районної </w:t>
      </w:r>
      <w:proofErr w:type="spellStart"/>
      <w:r w:rsidRPr="009041A3">
        <w:rPr>
          <w:rFonts w:ascii="Times New Roman" w:hAnsi="Times New Roman" w:cs="Times New Roman"/>
          <w:color w:val="000000" w:themeColor="text1"/>
          <w:sz w:val="26"/>
          <w:szCs w:val="26"/>
          <w:shd w:val="clear" w:color="auto" w:fill="FFFFFF"/>
        </w:rPr>
        <w:t>Колосіаді</w:t>
      </w:r>
      <w:proofErr w:type="spellEnd"/>
      <w:r w:rsidRPr="009041A3">
        <w:rPr>
          <w:rFonts w:ascii="Times New Roman" w:hAnsi="Times New Roman" w:cs="Times New Roman"/>
          <w:color w:val="000000" w:themeColor="text1"/>
          <w:sz w:val="26"/>
          <w:szCs w:val="26"/>
          <w:shd w:val="clear" w:color="auto" w:fill="FFFFFF"/>
        </w:rPr>
        <w:t xml:space="preserve">. В </w:t>
      </w:r>
      <w:r w:rsidRPr="009041A3">
        <w:rPr>
          <w:rFonts w:ascii="Times New Roman" w:eastAsia="Times New Roman" w:hAnsi="Times New Roman" w:cs="Times New Roman"/>
          <w:color w:val="000000" w:themeColor="text1"/>
          <w:sz w:val="26"/>
          <w:szCs w:val="26"/>
        </w:rPr>
        <w:t xml:space="preserve">результаті завоювала </w:t>
      </w:r>
      <w:proofErr w:type="spellStart"/>
      <w:r w:rsidRPr="009041A3">
        <w:rPr>
          <w:rFonts w:ascii="Times New Roman" w:eastAsia="Times New Roman" w:hAnsi="Times New Roman" w:cs="Times New Roman"/>
          <w:color w:val="000000" w:themeColor="text1"/>
          <w:sz w:val="26"/>
          <w:szCs w:val="26"/>
        </w:rPr>
        <w:t>І-ше</w:t>
      </w:r>
      <w:proofErr w:type="spellEnd"/>
      <w:r w:rsidRPr="009041A3">
        <w:rPr>
          <w:rFonts w:ascii="Times New Roman" w:eastAsia="Times New Roman" w:hAnsi="Times New Roman" w:cs="Times New Roman"/>
          <w:color w:val="000000" w:themeColor="text1"/>
          <w:sz w:val="26"/>
          <w:szCs w:val="26"/>
        </w:rPr>
        <w:t xml:space="preserve"> загальнокомандне місце та отримала титул </w:t>
      </w:r>
      <w:r w:rsidRPr="009041A3">
        <w:rPr>
          <w:rFonts w:ascii="Times New Roman" w:hAnsi="Times New Roman" w:cs="Times New Roman"/>
          <w:color w:val="000000" w:themeColor="text1"/>
          <w:sz w:val="26"/>
          <w:szCs w:val="26"/>
          <w:shd w:val="clear" w:color="auto" w:fill="FFFFFF"/>
        </w:rPr>
        <w:t>«Краща спортивна об’єднана територіальна громада Бериславського району Херсонської області 2021 року».</w:t>
      </w:r>
    </w:p>
    <w:p w:rsidR="00481E49" w:rsidRPr="009041A3" w:rsidRDefault="00481E49" w:rsidP="00481E49">
      <w:pPr>
        <w:spacing w:after="0" w:line="240" w:lineRule="auto"/>
        <w:ind w:firstLine="708"/>
        <w:jc w:val="both"/>
        <w:rPr>
          <w:rFonts w:ascii="Times New Roman" w:hAnsi="Times New Roman" w:cs="Times New Roman"/>
          <w:color w:val="000000" w:themeColor="text1"/>
          <w:sz w:val="26"/>
          <w:szCs w:val="26"/>
          <w:shd w:val="clear" w:color="auto" w:fill="FFFFFF"/>
        </w:rPr>
      </w:pPr>
      <w:r w:rsidRPr="009041A3">
        <w:rPr>
          <w:rFonts w:ascii="Times New Roman" w:hAnsi="Times New Roman" w:cs="Times New Roman"/>
          <w:color w:val="000000" w:themeColor="text1"/>
          <w:sz w:val="26"/>
          <w:szCs w:val="26"/>
          <w:shd w:val="clear" w:color="auto" w:fill="FFFFFF"/>
        </w:rPr>
        <w:t xml:space="preserve">27 серпня збірна команда-переможець з честю представляла громаду у місті Скадовську на Всеукраїнських спортивних змаганнях серед команд сільських і селищних об'єднаних територіальних громад, присвячених Дню незалежності України. У нелегкій напруженій боротьбі вдалося вибороти 13-те загальнокомандне місце серед 24 команд з усіх областей нашої країни. </w:t>
      </w:r>
    </w:p>
    <w:p w:rsidR="00481E49" w:rsidRPr="009041A3" w:rsidRDefault="00481E49" w:rsidP="00481E49">
      <w:pPr>
        <w:spacing w:after="0" w:line="240" w:lineRule="auto"/>
        <w:ind w:firstLine="709"/>
        <w:jc w:val="center"/>
        <w:rPr>
          <w:rFonts w:ascii="Times New Roman" w:eastAsia="Times New Roman" w:hAnsi="Times New Roman" w:cs="Times New Roman"/>
          <w:b/>
          <w:bCs/>
          <w:color w:val="000000" w:themeColor="text1"/>
          <w:sz w:val="26"/>
          <w:szCs w:val="26"/>
        </w:rPr>
      </w:pPr>
    </w:p>
    <w:p w:rsidR="00481E49" w:rsidRPr="009041A3" w:rsidRDefault="00481E49" w:rsidP="00481E49">
      <w:pPr>
        <w:spacing w:after="0" w:line="240" w:lineRule="auto"/>
        <w:ind w:firstLine="709"/>
        <w:jc w:val="center"/>
        <w:rPr>
          <w:rFonts w:ascii="Times New Roman" w:eastAsia="Times New Roman" w:hAnsi="Times New Roman" w:cs="Times New Roman"/>
          <w:b/>
          <w:bCs/>
          <w:color w:val="000000" w:themeColor="text1"/>
          <w:sz w:val="26"/>
          <w:szCs w:val="26"/>
        </w:rPr>
      </w:pPr>
      <w:r w:rsidRPr="009041A3">
        <w:rPr>
          <w:rFonts w:ascii="Times New Roman" w:eastAsia="Times New Roman" w:hAnsi="Times New Roman" w:cs="Times New Roman"/>
          <w:b/>
          <w:bCs/>
          <w:color w:val="000000" w:themeColor="text1"/>
          <w:sz w:val="26"/>
          <w:szCs w:val="26"/>
        </w:rPr>
        <w:t>VIІ. ЗЕМЕЛЬНІ ВІДНОСИНИ</w:t>
      </w:r>
    </w:p>
    <w:p w:rsidR="00481E49" w:rsidRPr="009041A3" w:rsidRDefault="00481E49" w:rsidP="00481E49">
      <w:pPr>
        <w:shd w:val="clear" w:color="auto" w:fill="FBFBFB"/>
        <w:spacing w:after="0" w:line="240" w:lineRule="auto"/>
        <w:ind w:firstLine="708"/>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Загальна площа території Тягинської сільської ради становить 42272,00 га, у тому числі сільськогосподарські землі – 35655,20 га, з яких сільськогосподарських угідь – 33763,19 га з них: ріллі – 29588,34 га, пасовищ – 3190,31 га.</w:t>
      </w:r>
      <w:r w:rsidRPr="009041A3">
        <w:rPr>
          <w:rFonts w:ascii="Times New Roman" w:eastAsia="Times New Roman" w:hAnsi="Times New Roman" w:cs="Times New Roman"/>
          <w:color w:val="000000" w:themeColor="text1"/>
          <w:sz w:val="26"/>
          <w:szCs w:val="26"/>
          <w:lang w:eastAsia="uk-UA"/>
        </w:rPr>
        <w:t xml:space="preserve"> Землі лісового фонду – 2249,67 га, з них перебуває в користуванні </w:t>
      </w:r>
      <w:proofErr w:type="spellStart"/>
      <w:r w:rsidRPr="009041A3">
        <w:rPr>
          <w:rFonts w:ascii="Times New Roman" w:eastAsia="Times New Roman" w:hAnsi="Times New Roman" w:cs="Times New Roman"/>
          <w:color w:val="000000" w:themeColor="text1"/>
          <w:sz w:val="26"/>
          <w:szCs w:val="26"/>
          <w:lang w:eastAsia="uk-UA"/>
        </w:rPr>
        <w:t>ДП</w:t>
      </w:r>
      <w:proofErr w:type="spellEnd"/>
      <w:r w:rsidRPr="009041A3">
        <w:rPr>
          <w:rFonts w:ascii="Times New Roman" w:eastAsia="Times New Roman" w:hAnsi="Times New Roman" w:cs="Times New Roman"/>
          <w:color w:val="000000" w:themeColor="text1"/>
          <w:sz w:val="26"/>
          <w:szCs w:val="26"/>
          <w:lang w:eastAsia="uk-UA"/>
        </w:rPr>
        <w:t xml:space="preserve"> «Каховське лісове господарство» - 1369,60 га та в </w:t>
      </w:r>
      <w:proofErr w:type="spellStart"/>
      <w:r w:rsidRPr="009041A3">
        <w:rPr>
          <w:rFonts w:ascii="Times New Roman" w:eastAsia="Times New Roman" w:hAnsi="Times New Roman" w:cs="Times New Roman"/>
          <w:color w:val="000000" w:themeColor="text1"/>
          <w:sz w:val="26"/>
          <w:szCs w:val="26"/>
          <w:lang w:eastAsia="uk-UA"/>
        </w:rPr>
        <w:t>ДП</w:t>
      </w:r>
      <w:proofErr w:type="spellEnd"/>
      <w:r w:rsidRPr="009041A3">
        <w:rPr>
          <w:rFonts w:ascii="Times New Roman" w:eastAsia="Times New Roman" w:hAnsi="Times New Roman" w:cs="Times New Roman"/>
          <w:color w:val="000000" w:themeColor="text1"/>
          <w:sz w:val="26"/>
          <w:szCs w:val="26"/>
          <w:lang w:eastAsia="uk-UA"/>
        </w:rPr>
        <w:t xml:space="preserve"> «</w:t>
      </w:r>
      <w:proofErr w:type="spellStart"/>
      <w:r w:rsidRPr="009041A3">
        <w:rPr>
          <w:rFonts w:ascii="Times New Roman" w:eastAsia="Times New Roman" w:hAnsi="Times New Roman" w:cs="Times New Roman"/>
          <w:color w:val="000000" w:themeColor="text1"/>
          <w:sz w:val="26"/>
          <w:szCs w:val="26"/>
          <w:lang w:eastAsia="uk-UA"/>
        </w:rPr>
        <w:t>Олешківське</w:t>
      </w:r>
      <w:proofErr w:type="spellEnd"/>
      <w:r w:rsidRPr="009041A3">
        <w:rPr>
          <w:rFonts w:ascii="Times New Roman" w:eastAsia="Times New Roman" w:hAnsi="Times New Roman" w:cs="Times New Roman"/>
          <w:color w:val="000000" w:themeColor="text1"/>
          <w:sz w:val="26"/>
          <w:szCs w:val="26"/>
          <w:lang w:eastAsia="uk-UA"/>
        </w:rPr>
        <w:t xml:space="preserve"> ЛМТ Токарівське лісництво» - 112,40 га , під полезахисними лісосмугами – 510, 85га. Площа земель водного фонду – 1780,32 га з них під річками – 979,70 га ( р. Дніпро, р. Козак, р. Бургунка, р. </w:t>
      </w:r>
      <w:proofErr w:type="spellStart"/>
      <w:r w:rsidRPr="009041A3">
        <w:rPr>
          <w:rFonts w:ascii="Times New Roman" w:eastAsia="Times New Roman" w:hAnsi="Times New Roman" w:cs="Times New Roman"/>
          <w:color w:val="000000" w:themeColor="text1"/>
          <w:sz w:val="26"/>
          <w:szCs w:val="26"/>
          <w:lang w:eastAsia="uk-UA"/>
        </w:rPr>
        <w:t>Хмельник</w:t>
      </w:r>
      <w:proofErr w:type="spellEnd"/>
      <w:r w:rsidRPr="009041A3">
        <w:rPr>
          <w:rFonts w:ascii="Times New Roman" w:eastAsia="Times New Roman" w:hAnsi="Times New Roman" w:cs="Times New Roman"/>
          <w:color w:val="000000" w:themeColor="text1"/>
          <w:sz w:val="26"/>
          <w:szCs w:val="26"/>
          <w:lang w:eastAsia="uk-UA"/>
        </w:rPr>
        <w:t xml:space="preserve">, р. Тягинка, р. Річище), озерами – 354,80 га та ставками – 395,0 га в оренду передано ставки загальною площею104,8 га згідно двох договорів оренди </w:t>
      </w:r>
      <w:proofErr w:type="spellStart"/>
      <w:r w:rsidRPr="009041A3">
        <w:rPr>
          <w:rFonts w:ascii="Times New Roman" w:eastAsia="Times New Roman" w:hAnsi="Times New Roman" w:cs="Times New Roman"/>
          <w:color w:val="000000" w:themeColor="text1"/>
          <w:sz w:val="26"/>
          <w:szCs w:val="26"/>
          <w:lang w:eastAsia="uk-UA"/>
        </w:rPr>
        <w:t>заключеними</w:t>
      </w:r>
      <w:proofErr w:type="spellEnd"/>
      <w:r w:rsidRPr="009041A3">
        <w:rPr>
          <w:rFonts w:ascii="Times New Roman" w:eastAsia="Times New Roman" w:hAnsi="Times New Roman" w:cs="Times New Roman"/>
          <w:color w:val="000000" w:themeColor="text1"/>
          <w:sz w:val="26"/>
          <w:szCs w:val="26"/>
          <w:lang w:eastAsia="uk-UA"/>
        </w:rPr>
        <w:t xml:space="preserve"> з </w:t>
      </w:r>
      <w:proofErr w:type="spellStart"/>
      <w:r w:rsidRPr="009041A3">
        <w:rPr>
          <w:rFonts w:ascii="Times New Roman" w:eastAsia="Times New Roman" w:hAnsi="Times New Roman" w:cs="Times New Roman"/>
          <w:color w:val="000000" w:themeColor="text1"/>
          <w:sz w:val="26"/>
          <w:szCs w:val="26"/>
          <w:lang w:eastAsia="uk-UA"/>
        </w:rPr>
        <w:t>Рутта</w:t>
      </w:r>
      <w:proofErr w:type="spellEnd"/>
      <w:r w:rsidRPr="009041A3">
        <w:rPr>
          <w:rFonts w:ascii="Times New Roman" w:eastAsia="Times New Roman" w:hAnsi="Times New Roman" w:cs="Times New Roman"/>
          <w:color w:val="000000" w:themeColor="text1"/>
          <w:sz w:val="26"/>
          <w:szCs w:val="26"/>
          <w:lang w:eastAsia="uk-UA"/>
        </w:rPr>
        <w:t xml:space="preserve"> А.О. та ТОВ «Сатурн і К».</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Кількість діючих договорів оренди земель комунальної власності складає </w:t>
      </w:r>
      <w:r w:rsidRPr="009041A3">
        <w:rPr>
          <w:rFonts w:ascii="Times New Roman" w:eastAsia="Times New Roman" w:hAnsi="Times New Roman" w:cs="Times New Roman"/>
          <w:color w:val="000000" w:themeColor="text1"/>
          <w:sz w:val="26"/>
          <w:szCs w:val="26"/>
          <w:lang w:eastAsia="uk-UA"/>
        </w:rPr>
        <w:t>148 на площу 1293,02 га, з них на землі сільськогосподарського призначення 80 договорів на площу 1148,57 га, орендна плата встановлена з інтервалі від 3% до 12% від нормативно-грошової оцінки землі.</w:t>
      </w:r>
    </w:p>
    <w:p w:rsidR="00481E49" w:rsidRPr="009041A3" w:rsidRDefault="00481E49" w:rsidP="00481E49">
      <w:pPr>
        <w:shd w:val="clear" w:color="auto" w:fill="FBFBFB"/>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До сільського бюджету в 2021 році по сплаті за змелю (оренда плата, земельний податок) надійшло коштів в сумі 6 706, 368 тис. гривень, при плані 5 974, 060 тис. гривень понад план надійшло 732, 308 тис. гривень.</w:t>
      </w:r>
    </w:p>
    <w:p w:rsidR="00481E49" w:rsidRPr="009041A3" w:rsidRDefault="00481E49" w:rsidP="00481E49">
      <w:pPr>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Розроблено та затверджено план «Двомісячника з благоустрою з 15 березня по 15 травня 2021 року», відповідно до якого проводилася активна робота щодо його виконання а саме: по населеним пунктам було проведено 45 толок, прибрані місця загального користування, відремонтовано сім існуючих дитячих майданчиків, ліквідовано 64 несанкціоноване стихійне </w:t>
      </w:r>
      <w:proofErr w:type="spellStart"/>
      <w:r w:rsidRPr="009041A3">
        <w:rPr>
          <w:rFonts w:ascii="Times New Roman" w:eastAsia="Times New Roman" w:hAnsi="Times New Roman" w:cs="Times New Roman"/>
          <w:color w:val="000000" w:themeColor="text1"/>
          <w:sz w:val="26"/>
          <w:szCs w:val="26"/>
        </w:rPr>
        <w:t>сміттєзвалище</w:t>
      </w:r>
      <w:proofErr w:type="spellEnd"/>
      <w:r w:rsidRPr="009041A3">
        <w:rPr>
          <w:rFonts w:ascii="Times New Roman" w:eastAsia="Times New Roman" w:hAnsi="Times New Roman" w:cs="Times New Roman"/>
          <w:color w:val="000000" w:themeColor="text1"/>
          <w:sz w:val="26"/>
          <w:szCs w:val="26"/>
        </w:rPr>
        <w:t>, висаджено 942 одиниці дерев. Прибрано узбіччя доріг та прибережні смуги.</w:t>
      </w:r>
    </w:p>
    <w:p w:rsidR="00481E49" w:rsidRPr="009041A3" w:rsidRDefault="00481E49" w:rsidP="00481E49">
      <w:pPr>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Проводиться інформування населення в соціальних мережах на офіційній сторінці Тягинської сільської ради:</w:t>
      </w:r>
    </w:p>
    <w:p w:rsidR="00481E49" w:rsidRPr="009041A3" w:rsidRDefault="00481E49" w:rsidP="00481E49">
      <w:pPr>
        <w:spacing w:after="0" w:line="240" w:lineRule="auto"/>
        <w:ind w:firstLine="709"/>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«Про попередження пожеж у природних екосистемах»;</w:t>
      </w:r>
    </w:p>
    <w:p w:rsidR="00481E49" w:rsidRPr="009041A3" w:rsidRDefault="00481E49" w:rsidP="00481E49">
      <w:pPr>
        <w:spacing w:after="0" w:line="240" w:lineRule="auto"/>
        <w:ind w:firstLine="709"/>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«Про встановлення заборони на лов водних біоресурсів»;</w:t>
      </w:r>
    </w:p>
    <w:p w:rsidR="00481E49" w:rsidRPr="009041A3" w:rsidRDefault="00481E49" w:rsidP="00481E49">
      <w:pPr>
        <w:spacing w:after="0" w:line="240" w:lineRule="auto"/>
        <w:ind w:firstLine="709"/>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«Про роботу з пестицидами та агрохімікатами».</w:t>
      </w:r>
    </w:p>
    <w:p w:rsidR="00481E49" w:rsidRPr="009041A3" w:rsidRDefault="00481E49" w:rsidP="00481E49">
      <w:pPr>
        <w:spacing w:after="0" w:line="240" w:lineRule="auto"/>
        <w:ind w:firstLine="709"/>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З нагоди заходу «Всесвітнього дня дикої природи» зроблено публікацію у соціальних мережах, проведені виставки у сільських бібліотеках, а також тематичні уроки зі школярами.</w:t>
      </w:r>
    </w:p>
    <w:p w:rsidR="00481E49" w:rsidRPr="009041A3" w:rsidRDefault="00481E49" w:rsidP="00481E49">
      <w:pPr>
        <w:spacing w:after="0" w:line="240" w:lineRule="auto"/>
        <w:ind w:firstLine="709"/>
        <w:jc w:val="center"/>
        <w:rPr>
          <w:rFonts w:ascii="Times New Roman" w:eastAsia="Times New Roman" w:hAnsi="Times New Roman" w:cs="Times New Roman"/>
          <w:b/>
          <w:color w:val="000000" w:themeColor="text1"/>
          <w:sz w:val="26"/>
          <w:szCs w:val="26"/>
        </w:rPr>
      </w:pPr>
    </w:p>
    <w:p w:rsidR="00481E49" w:rsidRPr="009041A3" w:rsidRDefault="00481E49" w:rsidP="00481E49">
      <w:pPr>
        <w:spacing w:after="0" w:line="240" w:lineRule="auto"/>
        <w:ind w:firstLine="709"/>
        <w:jc w:val="center"/>
        <w:rPr>
          <w:rFonts w:ascii="Times New Roman" w:eastAsia="Times New Roman" w:hAnsi="Times New Roman" w:cs="Times New Roman"/>
          <w:b/>
          <w:color w:val="000000" w:themeColor="text1"/>
          <w:sz w:val="26"/>
          <w:szCs w:val="26"/>
        </w:rPr>
      </w:pPr>
      <w:r w:rsidRPr="009041A3">
        <w:rPr>
          <w:rFonts w:ascii="Times New Roman" w:eastAsia="Times New Roman" w:hAnsi="Times New Roman" w:cs="Times New Roman"/>
          <w:b/>
          <w:color w:val="000000" w:themeColor="text1"/>
          <w:sz w:val="26"/>
          <w:szCs w:val="26"/>
        </w:rPr>
        <w:t xml:space="preserve">VIII. </w:t>
      </w:r>
      <w:r w:rsidRPr="009041A3">
        <w:rPr>
          <w:rFonts w:ascii="Times New Roman" w:hAnsi="Times New Roman" w:cs="Times New Roman"/>
          <w:b/>
          <w:bCs/>
          <w:caps/>
          <w:color w:val="000000" w:themeColor="text1"/>
          <w:sz w:val="26"/>
          <w:szCs w:val="26"/>
        </w:rPr>
        <w:t>Житлово-комунальне господарство</w:t>
      </w:r>
    </w:p>
    <w:p w:rsidR="00481E49" w:rsidRPr="009041A3" w:rsidRDefault="00481E49" w:rsidP="00481E49">
      <w:pPr>
        <w:widowControl w:val="0"/>
        <w:tabs>
          <w:tab w:val="left" w:pos="720"/>
        </w:tabs>
        <w:spacing w:after="0" w:line="240" w:lineRule="auto"/>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ab/>
        <w:t xml:space="preserve">Послуги у сфері житлово-комунального господарства надають комунальні підприємства, які здійснюють послуги у кожному </w:t>
      </w:r>
      <w:proofErr w:type="spellStart"/>
      <w:r w:rsidRPr="009041A3">
        <w:rPr>
          <w:rFonts w:ascii="Times New Roman" w:hAnsi="Times New Roman" w:cs="Times New Roman"/>
          <w:color w:val="000000" w:themeColor="text1"/>
          <w:sz w:val="26"/>
          <w:szCs w:val="26"/>
        </w:rPr>
        <w:t>старостинському</w:t>
      </w:r>
      <w:proofErr w:type="spellEnd"/>
      <w:r w:rsidRPr="009041A3">
        <w:rPr>
          <w:rFonts w:ascii="Times New Roman" w:hAnsi="Times New Roman" w:cs="Times New Roman"/>
          <w:color w:val="000000" w:themeColor="text1"/>
          <w:sz w:val="26"/>
          <w:szCs w:val="26"/>
        </w:rPr>
        <w:t xml:space="preserve"> окрузі, а саме: </w:t>
      </w:r>
      <w:proofErr w:type="spellStart"/>
      <w:r w:rsidRPr="009041A3">
        <w:rPr>
          <w:rFonts w:ascii="Times New Roman" w:hAnsi="Times New Roman" w:cs="Times New Roman"/>
          <w:color w:val="000000" w:themeColor="text1"/>
          <w:sz w:val="26"/>
          <w:szCs w:val="26"/>
        </w:rPr>
        <w:t>КП</w:t>
      </w:r>
      <w:proofErr w:type="spellEnd"/>
      <w:r w:rsidRPr="009041A3">
        <w:rPr>
          <w:rFonts w:ascii="Times New Roman" w:hAnsi="Times New Roman" w:cs="Times New Roman"/>
          <w:color w:val="000000" w:themeColor="text1"/>
          <w:sz w:val="26"/>
          <w:szCs w:val="26"/>
        </w:rPr>
        <w:t xml:space="preserve"> «Скіф» (с. </w:t>
      </w:r>
      <w:proofErr w:type="spellStart"/>
      <w:r w:rsidRPr="009041A3">
        <w:rPr>
          <w:rFonts w:ascii="Times New Roman" w:hAnsi="Times New Roman" w:cs="Times New Roman"/>
          <w:color w:val="000000" w:themeColor="text1"/>
          <w:sz w:val="26"/>
          <w:szCs w:val="26"/>
        </w:rPr>
        <w:t>Ольгівка</w:t>
      </w:r>
      <w:proofErr w:type="spellEnd"/>
      <w:r w:rsidRPr="009041A3">
        <w:rPr>
          <w:rFonts w:ascii="Times New Roman" w:hAnsi="Times New Roman" w:cs="Times New Roman"/>
          <w:color w:val="000000" w:themeColor="text1"/>
          <w:sz w:val="26"/>
          <w:szCs w:val="26"/>
        </w:rPr>
        <w:t xml:space="preserve">), </w:t>
      </w:r>
      <w:proofErr w:type="spellStart"/>
      <w:r w:rsidRPr="009041A3">
        <w:rPr>
          <w:rFonts w:ascii="Times New Roman" w:hAnsi="Times New Roman" w:cs="Times New Roman"/>
          <w:bCs/>
          <w:color w:val="000000" w:themeColor="text1"/>
          <w:sz w:val="26"/>
          <w:szCs w:val="26"/>
          <w:lang w:eastAsia="uk-UA"/>
        </w:rPr>
        <w:t>КП</w:t>
      </w:r>
      <w:proofErr w:type="spellEnd"/>
      <w:r w:rsidRPr="009041A3">
        <w:rPr>
          <w:rFonts w:ascii="Times New Roman" w:hAnsi="Times New Roman" w:cs="Times New Roman"/>
          <w:bCs/>
          <w:color w:val="000000" w:themeColor="text1"/>
          <w:sz w:val="26"/>
          <w:szCs w:val="26"/>
          <w:lang w:eastAsia="uk-UA"/>
        </w:rPr>
        <w:t xml:space="preserve"> «Байкал» (с. Бургунка), </w:t>
      </w:r>
      <w:proofErr w:type="spellStart"/>
      <w:r w:rsidRPr="009041A3">
        <w:rPr>
          <w:rFonts w:ascii="Times New Roman" w:hAnsi="Times New Roman" w:cs="Times New Roman"/>
          <w:bCs/>
          <w:color w:val="000000" w:themeColor="text1"/>
          <w:sz w:val="26"/>
          <w:szCs w:val="26"/>
          <w:lang w:eastAsia="uk-UA"/>
        </w:rPr>
        <w:t>КП</w:t>
      </w:r>
      <w:proofErr w:type="spellEnd"/>
      <w:r w:rsidRPr="009041A3">
        <w:rPr>
          <w:rFonts w:ascii="Times New Roman" w:hAnsi="Times New Roman" w:cs="Times New Roman"/>
          <w:bCs/>
          <w:color w:val="000000" w:themeColor="text1"/>
          <w:sz w:val="26"/>
          <w:szCs w:val="26"/>
          <w:lang w:eastAsia="uk-UA"/>
        </w:rPr>
        <w:t xml:space="preserve"> </w:t>
      </w:r>
      <w:r w:rsidRPr="009041A3">
        <w:rPr>
          <w:rFonts w:ascii="Times New Roman" w:hAnsi="Times New Roman" w:cs="Times New Roman"/>
          <w:color w:val="000000" w:themeColor="text1"/>
          <w:sz w:val="26"/>
          <w:szCs w:val="26"/>
        </w:rPr>
        <w:t>«</w:t>
      </w:r>
      <w:proofErr w:type="spellStart"/>
      <w:r w:rsidRPr="009041A3">
        <w:rPr>
          <w:rFonts w:ascii="Times New Roman" w:hAnsi="Times New Roman" w:cs="Times New Roman"/>
          <w:color w:val="000000" w:themeColor="text1"/>
          <w:sz w:val="26"/>
          <w:szCs w:val="26"/>
        </w:rPr>
        <w:t>Одрадокам'янське</w:t>
      </w:r>
      <w:proofErr w:type="spellEnd"/>
      <w:r w:rsidRPr="009041A3">
        <w:rPr>
          <w:rFonts w:ascii="Times New Roman" w:hAnsi="Times New Roman" w:cs="Times New Roman"/>
          <w:color w:val="000000" w:themeColor="text1"/>
          <w:sz w:val="26"/>
          <w:szCs w:val="26"/>
        </w:rPr>
        <w:t xml:space="preserve">» (с. </w:t>
      </w:r>
      <w:proofErr w:type="spellStart"/>
      <w:r w:rsidRPr="009041A3">
        <w:rPr>
          <w:rFonts w:ascii="Times New Roman" w:hAnsi="Times New Roman" w:cs="Times New Roman"/>
          <w:color w:val="000000" w:themeColor="text1"/>
          <w:sz w:val="26"/>
          <w:szCs w:val="26"/>
        </w:rPr>
        <w:t>Одрадокам’янка</w:t>
      </w:r>
      <w:proofErr w:type="spellEnd"/>
      <w:r w:rsidRPr="009041A3">
        <w:rPr>
          <w:rFonts w:ascii="Times New Roman" w:hAnsi="Times New Roman" w:cs="Times New Roman"/>
          <w:color w:val="000000" w:themeColor="text1"/>
          <w:sz w:val="26"/>
          <w:szCs w:val="26"/>
        </w:rPr>
        <w:t xml:space="preserve">, с. Миколаївка), </w:t>
      </w:r>
      <w:proofErr w:type="spellStart"/>
      <w:r w:rsidRPr="009041A3">
        <w:rPr>
          <w:rFonts w:ascii="Times New Roman" w:hAnsi="Times New Roman" w:cs="Times New Roman"/>
          <w:color w:val="000000" w:themeColor="text1"/>
          <w:sz w:val="26"/>
          <w:szCs w:val="26"/>
        </w:rPr>
        <w:t>КП</w:t>
      </w:r>
      <w:proofErr w:type="spellEnd"/>
      <w:r w:rsidRPr="009041A3">
        <w:rPr>
          <w:rFonts w:ascii="Times New Roman" w:hAnsi="Times New Roman" w:cs="Times New Roman"/>
          <w:color w:val="000000" w:themeColor="text1"/>
          <w:sz w:val="26"/>
          <w:szCs w:val="26"/>
        </w:rPr>
        <w:t xml:space="preserve"> «Тягинська комунальна дільниця» (с. Тягинка), </w:t>
      </w:r>
      <w:proofErr w:type="spellStart"/>
      <w:r w:rsidRPr="009041A3">
        <w:rPr>
          <w:rFonts w:ascii="Times New Roman" w:hAnsi="Times New Roman" w:cs="Times New Roman"/>
          <w:color w:val="000000" w:themeColor="text1"/>
          <w:sz w:val="26"/>
          <w:szCs w:val="26"/>
        </w:rPr>
        <w:t>КП</w:t>
      </w:r>
      <w:proofErr w:type="spellEnd"/>
      <w:r w:rsidRPr="009041A3">
        <w:rPr>
          <w:rFonts w:ascii="Times New Roman" w:hAnsi="Times New Roman" w:cs="Times New Roman"/>
          <w:color w:val="000000" w:themeColor="text1"/>
          <w:sz w:val="26"/>
          <w:szCs w:val="26"/>
        </w:rPr>
        <w:t xml:space="preserve"> «Широке Дніпро» (с. Високе, с. </w:t>
      </w:r>
      <w:proofErr w:type="spellStart"/>
      <w:r w:rsidRPr="009041A3">
        <w:rPr>
          <w:rFonts w:ascii="Times New Roman" w:hAnsi="Times New Roman" w:cs="Times New Roman"/>
          <w:color w:val="000000" w:themeColor="text1"/>
          <w:sz w:val="26"/>
          <w:szCs w:val="26"/>
        </w:rPr>
        <w:t>Вірівка</w:t>
      </w:r>
      <w:proofErr w:type="spellEnd"/>
      <w:r w:rsidRPr="009041A3">
        <w:rPr>
          <w:rFonts w:ascii="Times New Roman" w:hAnsi="Times New Roman" w:cs="Times New Roman"/>
          <w:color w:val="000000" w:themeColor="text1"/>
          <w:sz w:val="26"/>
          <w:szCs w:val="26"/>
        </w:rPr>
        <w:t xml:space="preserve">, сел. </w:t>
      </w:r>
      <w:proofErr w:type="spellStart"/>
      <w:r w:rsidRPr="009041A3">
        <w:rPr>
          <w:rFonts w:ascii="Times New Roman" w:hAnsi="Times New Roman" w:cs="Times New Roman"/>
          <w:color w:val="000000" w:themeColor="text1"/>
          <w:sz w:val="26"/>
          <w:szCs w:val="26"/>
        </w:rPr>
        <w:t>Матросівка</w:t>
      </w:r>
      <w:proofErr w:type="spellEnd"/>
      <w:r w:rsidRPr="009041A3">
        <w:rPr>
          <w:rFonts w:ascii="Times New Roman" w:hAnsi="Times New Roman" w:cs="Times New Roman"/>
          <w:color w:val="000000" w:themeColor="text1"/>
          <w:sz w:val="26"/>
          <w:szCs w:val="26"/>
        </w:rPr>
        <w:t xml:space="preserve">, с. </w:t>
      </w:r>
      <w:proofErr w:type="spellStart"/>
      <w:r w:rsidRPr="009041A3">
        <w:rPr>
          <w:rFonts w:ascii="Times New Roman" w:hAnsi="Times New Roman" w:cs="Times New Roman"/>
          <w:color w:val="000000" w:themeColor="text1"/>
          <w:sz w:val="26"/>
          <w:szCs w:val="26"/>
        </w:rPr>
        <w:t>Лвівські</w:t>
      </w:r>
      <w:proofErr w:type="spellEnd"/>
      <w:r w:rsidRPr="009041A3">
        <w:rPr>
          <w:rFonts w:ascii="Times New Roman" w:hAnsi="Times New Roman" w:cs="Times New Roman"/>
          <w:color w:val="000000" w:themeColor="text1"/>
          <w:sz w:val="26"/>
          <w:szCs w:val="26"/>
        </w:rPr>
        <w:t xml:space="preserve"> </w:t>
      </w:r>
      <w:proofErr w:type="spellStart"/>
      <w:r w:rsidRPr="009041A3">
        <w:rPr>
          <w:rFonts w:ascii="Times New Roman" w:hAnsi="Times New Roman" w:cs="Times New Roman"/>
          <w:color w:val="000000" w:themeColor="text1"/>
          <w:sz w:val="26"/>
          <w:szCs w:val="26"/>
        </w:rPr>
        <w:t>Отруби</w:t>
      </w:r>
      <w:proofErr w:type="spellEnd"/>
      <w:r w:rsidRPr="009041A3">
        <w:rPr>
          <w:rFonts w:ascii="Times New Roman" w:hAnsi="Times New Roman" w:cs="Times New Roman"/>
          <w:color w:val="000000" w:themeColor="text1"/>
          <w:sz w:val="26"/>
          <w:szCs w:val="26"/>
        </w:rPr>
        <w:t xml:space="preserve">, с. Таврійське), ЛСЖКП «Хвиля» (с. Львове). </w:t>
      </w:r>
    </w:p>
    <w:p w:rsidR="00481E49" w:rsidRPr="009041A3" w:rsidRDefault="00481E49" w:rsidP="00481E49">
      <w:pPr>
        <w:widowControl w:val="0"/>
        <w:tabs>
          <w:tab w:val="left" w:pos="720"/>
        </w:tabs>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Аналіз роботи комунальних підприємств показав, що ситуація з застарілими на 80-90% інженерними водомагістралями призводить до великих втрат питної води. Не у всіх населених пунктах вода подається цілодобово. Комунальні підприємства</w:t>
      </w:r>
      <w:r w:rsidRPr="009041A3">
        <w:rPr>
          <w:rStyle w:val="7"/>
          <w:rFonts w:eastAsia="Arial Unicode MS"/>
          <w:color w:val="000000" w:themeColor="text1"/>
        </w:rPr>
        <w:t xml:space="preserve"> виконують роботи по забезпеченню мешканців сіл водопостачанням, працівники підприємств приймають активну участь у забезпеченні благоустрою, ремонті та обслуговуванні зупинок, впорядкуванні цвинтарів, парків, парканів, узбіч доріг, скошування бур’янів, обрізуванні дерев та кущів. </w:t>
      </w:r>
    </w:p>
    <w:p w:rsidR="00481E49" w:rsidRPr="009041A3" w:rsidRDefault="00481E49" w:rsidP="00481E49">
      <w:pPr>
        <w:widowControl w:val="0"/>
        <w:tabs>
          <w:tab w:val="left" w:pos="720"/>
        </w:tabs>
        <w:spacing w:after="0" w:line="240" w:lineRule="auto"/>
        <w:ind w:firstLine="709"/>
        <w:jc w:val="both"/>
        <w:rPr>
          <w:rStyle w:val="7"/>
          <w:rFonts w:eastAsia="Arial Unicode MS"/>
          <w:color w:val="000000" w:themeColor="text1"/>
        </w:rPr>
      </w:pPr>
      <w:r w:rsidRPr="009041A3">
        <w:rPr>
          <w:rStyle w:val="7"/>
          <w:rFonts w:eastAsia="Arial Unicode MS"/>
          <w:color w:val="000000" w:themeColor="text1"/>
        </w:rPr>
        <w:lastRenderedPageBreak/>
        <w:t>Постійно проводиться моніторинг розрахунків населення за спожиті житлово-комунальні послуги та роз’яснювальна робота з боржниками щодо необхідності погашення боргу, а за необхідності його реструктуризації.</w:t>
      </w:r>
    </w:p>
    <w:p w:rsidR="00481E49" w:rsidRPr="009041A3" w:rsidRDefault="00481E49" w:rsidP="00481E49">
      <w:pPr>
        <w:widowControl w:val="0"/>
        <w:tabs>
          <w:tab w:val="left" w:pos="720"/>
        </w:tabs>
        <w:spacing w:after="0" w:line="240" w:lineRule="auto"/>
        <w:ind w:firstLine="709"/>
        <w:jc w:val="both"/>
        <w:rPr>
          <w:rFonts w:ascii="Times New Roman" w:hAnsi="Times New Roman" w:cs="Times New Roman"/>
          <w:color w:val="000000" w:themeColor="text1"/>
          <w:sz w:val="26"/>
          <w:szCs w:val="26"/>
        </w:rPr>
      </w:pPr>
      <w:r w:rsidRPr="009041A3">
        <w:rPr>
          <w:rStyle w:val="7"/>
          <w:rFonts w:eastAsia="Arial Unicode MS"/>
          <w:color w:val="000000" w:themeColor="text1"/>
        </w:rPr>
        <w:t xml:space="preserve">Для вивчення ситуації, що склалась на комунальних підприємствах та надання пропозицій щодо налагодження роботи і надання якісних послуг створена </w:t>
      </w:r>
      <w:r w:rsidRPr="009041A3">
        <w:rPr>
          <w:rFonts w:ascii="Times New Roman" w:hAnsi="Times New Roman" w:cs="Times New Roman"/>
          <w:bCs/>
          <w:color w:val="000000" w:themeColor="text1"/>
          <w:sz w:val="26"/>
          <w:szCs w:val="26"/>
        </w:rPr>
        <w:t xml:space="preserve">тимчасова контрольна комісія по перевірці комунальних підприємств </w:t>
      </w:r>
      <w:r w:rsidRPr="009041A3">
        <w:rPr>
          <w:rFonts w:ascii="Times New Roman" w:eastAsia="Calibri" w:hAnsi="Times New Roman" w:cs="Times New Roman"/>
          <w:bCs/>
          <w:color w:val="000000" w:themeColor="text1"/>
          <w:sz w:val="26"/>
          <w:szCs w:val="26"/>
        </w:rPr>
        <w:t xml:space="preserve">Тягинської сільської ради (далі </w:t>
      </w:r>
      <w:r w:rsidRPr="009041A3">
        <w:rPr>
          <w:rFonts w:ascii="Times New Roman" w:hAnsi="Times New Roman" w:cs="Times New Roman"/>
          <w:color w:val="000000" w:themeColor="text1"/>
          <w:sz w:val="26"/>
          <w:szCs w:val="26"/>
        </w:rPr>
        <w:t>–</w:t>
      </w:r>
      <w:r w:rsidRPr="009041A3">
        <w:rPr>
          <w:rFonts w:ascii="Times New Roman" w:eastAsia="Calibri" w:hAnsi="Times New Roman" w:cs="Times New Roman"/>
          <w:bCs/>
          <w:color w:val="000000" w:themeColor="text1"/>
          <w:sz w:val="26"/>
          <w:szCs w:val="26"/>
        </w:rPr>
        <w:t xml:space="preserve"> Комісія), яка </w:t>
      </w:r>
      <w:r w:rsidRPr="009041A3">
        <w:rPr>
          <w:rFonts w:ascii="Times New Roman" w:hAnsi="Times New Roman" w:cs="Times New Roman"/>
          <w:color w:val="000000" w:themeColor="text1"/>
          <w:sz w:val="26"/>
          <w:szCs w:val="26"/>
        </w:rPr>
        <w:t>затверджена рішенням шостої сесії Тягинської сільської ради VIII скликання від 16 квітня 2021 року № 133</w:t>
      </w:r>
      <w:r w:rsidRPr="009041A3">
        <w:rPr>
          <w:rFonts w:ascii="Times New Roman" w:eastAsia="Calibri" w:hAnsi="Times New Roman" w:cs="Times New Roman"/>
          <w:bCs/>
          <w:color w:val="000000" w:themeColor="text1"/>
          <w:sz w:val="26"/>
          <w:szCs w:val="26"/>
        </w:rPr>
        <w:t xml:space="preserve"> </w:t>
      </w:r>
      <w:r w:rsidRPr="009041A3">
        <w:rPr>
          <w:rFonts w:ascii="Times New Roman" w:hAnsi="Times New Roman" w:cs="Times New Roman"/>
          <w:color w:val="000000" w:themeColor="text1"/>
          <w:sz w:val="26"/>
          <w:szCs w:val="26"/>
        </w:rPr>
        <w:t xml:space="preserve">«Про створення тимчасової контрольної комісії з питань перевірки господарської діяльності комунальних підприємств </w:t>
      </w:r>
      <w:r w:rsidRPr="009041A3">
        <w:rPr>
          <w:rFonts w:ascii="Times New Roman" w:eastAsia="Calibri" w:hAnsi="Times New Roman" w:cs="Times New Roman"/>
          <w:color w:val="000000" w:themeColor="text1"/>
          <w:sz w:val="26"/>
          <w:szCs w:val="26"/>
        </w:rPr>
        <w:t xml:space="preserve">Тягинської сільської ради» (далі – Комісія). Протягом травня-червня поточного року проведено перевірки трьох </w:t>
      </w:r>
      <w:r w:rsidRPr="009041A3">
        <w:rPr>
          <w:rStyle w:val="7"/>
          <w:rFonts w:eastAsia="Arial Unicode MS"/>
          <w:color w:val="000000" w:themeColor="text1"/>
        </w:rPr>
        <w:t xml:space="preserve">комунальних підприємств </w:t>
      </w:r>
      <w:r w:rsidRPr="009041A3">
        <w:rPr>
          <w:rFonts w:ascii="Times New Roman" w:hAnsi="Times New Roman" w:cs="Times New Roman"/>
          <w:color w:val="000000" w:themeColor="text1"/>
          <w:sz w:val="26"/>
          <w:szCs w:val="26"/>
          <w:shd w:val="clear" w:color="auto" w:fill="FFFFFF"/>
        </w:rPr>
        <w:t xml:space="preserve">Тягинської сільської ради: </w:t>
      </w:r>
      <w:proofErr w:type="spellStart"/>
      <w:r w:rsidRPr="009041A3">
        <w:rPr>
          <w:rFonts w:ascii="Times New Roman" w:hAnsi="Times New Roman" w:cs="Times New Roman"/>
          <w:color w:val="000000" w:themeColor="text1"/>
          <w:sz w:val="26"/>
          <w:szCs w:val="26"/>
          <w:shd w:val="clear" w:color="auto" w:fill="FFFFFF"/>
        </w:rPr>
        <w:t>КП</w:t>
      </w:r>
      <w:proofErr w:type="spellEnd"/>
      <w:r w:rsidRPr="009041A3">
        <w:rPr>
          <w:rFonts w:ascii="Times New Roman" w:hAnsi="Times New Roman" w:cs="Times New Roman"/>
          <w:color w:val="000000" w:themeColor="text1"/>
          <w:sz w:val="26"/>
          <w:szCs w:val="26"/>
          <w:shd w:val="clear" w:color="auto" w:fill="FFFFFF"/>
        </w:rPr>
        <w:t xml:space="preserve"> «Хвиля», </w:t>
      </w:r>
      <w:proofErr w:type="spellStart"/>
      <w:r w:rsidRPr="009041A3">
        <w:rPr>
          <w:rFonts w:ascii="Times New Roman" w:hAnsi="Times New Roman" w:cs="Times New Roman"/>
          <w:color w:val="000000" w:themeColor="text1"/>
          <w:sz w:val="26"/>
          <w:szCs w:val="26"/>
          <w:shd w:val="clear" w:color="auto" w:fill="FFFFFF"/>
        </w:rPr>
        <w:t>КП</w:t>
      </w:r>
      <w:proofErr w:type="spellEnd"/>
      <w:r w:rsidRPr="009041A3">
        <w:rPr>
          <w:rFonts w:ascii="Times New Roman" w:hAnsi="Times New Roman" w:cs="Times New Roman"/>
          <w:color w:val="000000" w:themeColor="text1"/>
          <w:sz w:val="26"/>
          <w:szCs w:val="26"/>
          <w:shd w:val="clear" w:color="auto" w:fill="FFFFFF"/>
        </w:rPr>
        <w:t xml:space="preserve"> «</w:t>
      </w:r>
      <w:proofErr w:type="spellStart"/>
      <w:r w:rsidRPr="009041A3">
        <w:rPr>
          <w:rFonts w:ascii="Times New Roman" w:hAnsi="Times New Roman" w:cs="Times New Roman"/>
          <w:color w:val="000000" w:themeColor="text1"/>
          <w:sz w:val="26"/>
          <w:szCs w:val="26"/>
          <w:shd w:val="clear" w:color="auto" w:fill="FFFFFF"/>
        </w:rPr>
        <w:t>Одрадокам’янське</w:t>
      </w:r>
      <w:proofErr w:type="spellEnd"/>
      <w:r w:rsidRPr="009041A3">
        <w:rPr>
          <w:rFonts w:ascii="Times New Roman" w:hAnsi="Times New Roman" w:cs="Times New Roman"/>
          <w:color w:val="000000" w:themeColor="text1"/>
          <w:sz w:val="26"/>
          <w:szCs w:val="26"/>
          <w:shd w:val="clear" w:color="auto" w:fill="FFFFFF"/>
        </w:rPr>
        <w:t xml:space="preserve">» та </w:t>
      </w:r>
      <w:proofErr w:type="spellStart"/>
      <w:r w:rsidRPr="009041A3">
        <w:rPr>
          <w:rFonts w:ascii="Times New Roman" w:hAnsi="Times New Roman" w:cs="Times New Roman"/>
          <w:color w:val="000000" w:themeColor="text1"/>
          <w:sz w:val="26"/>
          <w:szCs w:val="26"/>
          <w:shd w:val="clear" w:color="auto" w:fill="FFFFFF"/>
        </w:rPr>
        <w:t>КП</w:t>
      </w:r>
      <w:proofErr w:type="spellEnd"/>
      <w:r w:rsidRPr="009041A3">
        <w:rPr>
          <w:rFonts w:ascii="Times New Roman" w:hAnsi="Times New Roman" w:cs="Times New Roman"/>
          <w:color w:val="000000" w:themeColor="text1"/>
          <w:sz w:val="26"/>
          <w:szCs w:val="26"/>
          <w:shd w:val="clear" w:color="auto" w:fill="FFFFFF"/>
        </w:rPr>
        <w:t xml:space="preserve"> «Байкал». </w:t>
      </w:r>
      <w:r w:rsidRPr="009041A3">
        <w:rPr>
          <w:rStyle w:val="7"/>
          <w:rFonts w:eastAsia="Arial Unicode MS"/>
          <w:color w:val="000000" w:themeColor="text1"/>
        </w:rPr>
        <w:t xml:space="preserve">На засіданні Комісії, яке відбулось </w:t>
      </w:r>
      <w:r w:rsidRPr="009041A3">
        <w:rPr>
          <w:rFonts w:ascii="Times New Roman" w:hAnsi="Times New Roman" w:cs="Times New Roman"/>
          <w:color w:val="000000" w:themeColor="text1"/>
          <w:sz w:val="26"/>
          <w:szCs w:val="26"/>
          <w:shd w:val="clear" w:color="auto" w:fill="FFFFFF"/>
        </w:rPr>
        <w:t>05 липня 2021 року було обговорено результати проведених перевірок та запропоновано винести їх на розгляд сесії сільської ради.</w:t>
      </w:r>
      <w:r w:rsidRPr="009041A3">
        <w:rPr>
          <w:rFonts w:ascii="Times New Roman" w:hAnsi="Times New Roman" w:cs="Times New Roman"/>
          <w:color w:val="000000" w:themeColor="text1"/>
          <w:sz w:val="26"/>
          <w:szCs w:val="26"/>
        </w:rPr>
        <w:t xml:space="preserve"> </w:t>
      </w:r>
    </w:p>
    <w:p w:rsidR="00481E49" w:rsidRPr="009041A3" w:rsidRDefault="00481E49" w:rsidP="00481E49">
      <w:pPr>
        <w:widowControl w:val="0"/>
        <w:tabs>
          <w:tab w:val="left" w:pos="720"/>
        </w:tabs>
        <w:spacing w:after="0" w:line="240" w:lineRule="auto"/>
        <w:ind w:firstLine="709"/>
        <w:jc w:val="both"/>
        <w:rPr>
          <w:rFonts w:ascii="Times New Roman" w:hAnsi="Times New Roman" w:cs="Times New Roman"/>
          <w:bCs/>
          <w:color w:val="000000" w:themeColor="text1"/>
          <w:sz w:val="26"/>
          <w:szCs w:val="26"/>
        </w:rPr>
      </w:pPr>
      <w:r w:rsidRPr="009041A3">
        <w:rPr>
          <w:rFonts w:ascii="Times New Roman" w:hAnsi="Times New Roman" w:cs="Times New Roman"/>
          <w:color w:val="000000" w:themeColor="text1"/>
          <w:sz w:val="26"/>
          <w:szCs w:val="26"/>
        </w:rPr>
        <w:t xml:space="preserve">На поліпшення матеріально-технічного забезпечення комунальних підприємств у звітному періоді з бюджету територіальної громади виділені кошти, в сумі 1537910 грн., в тому числі </w:t>
      </w:r>
      <w:r w:rsidRPr="009041A3">
        <w:rPr>
          <w:rFonts w:ascii="Times New Roman" w:hAnsi="Times New Roman" w:cs="Times New Roman"/>
          <w:bCs/>
          <w:color w:val="000000" w:themeColor="text1"/>
          <w:sz w:val="26"/>
          <w:szCs w:val="26"/>
        </w:rPr>
        <w:t>для:</w:t>
      </w:r>
    </w:p>
    <w:p w:rsidR="00481E49" w:rsidRPr="009041A3" w:rsidRDefault="00481E49" w:rsidP="00481E49">
      <w:pPr>
        <w:pStyle w:val="a3"/>
        <w:widowControl w:val="0"/>
        <w:numPr>
          <w:ilvl w:val="0"/>
          <w:numId w:val="2"/>
        </w:numPr>
        <w:tabs>
          <w:tab w:val="left" w:pos="720"/>
        </w:tabs>
        <w:ind w:left="0" w:firstLine="709"/>
        <w:rPr>
          <w:color w:val="000000" w:themeColor="text1"/>
          <w:lang w:val="uk-UA"/>
        </w:rPr>
      </w:pPr>
      <w:proofErr w:type="spellStart"/>
      <w:r w:rsidRPr="009041A3">
        <w:rPr>
          <w:bCs/>
          <w:color w:val="000000" w:themeColor="text1"/>
          <w:lang w:val="uk-UA"/>
        </w:rPr>
        <w:t>КП</w:t>
      </w:r>
      <w:proofErr w:type="spellEnd"/>
      <w:r w:rsidRPr="009041A3">
        <w:rPr>
          <w:bCs/>
          <w:color w:val="000000" w:themeColor="text1"/>
          <w:lang w:val="uk-UA"/>
        </w:rPr>
        <w:t xml:space="preserve"> «Тягинська комунальна дільниця»</w:t>
      </w:r>
      <w:r w:rsidRPr="009041A3">
        <w:rPr>
          <w:color w:val="000000" w:themeColor="text1"/>
          <w:lang w:val="uk-UA"/>
        </w:rPr>
        <w:t xml:space="preserve"> - 150,00 тис. грн., </w:t>
      </w:r>
      <w:r w:rsidRPr="009041A3">
        <w:rPr>
          <w:bCs/>
          <w:color w:val="000000" w:themeColor="text1"/>
          <w:lang w:val="uk-UA"/>
        </w:rPr>
        <w:t>для погашення послуг електроенергії</w:t>
      </w:r>
      <w:r w:rsidRPr="009041A3">
        <w:rPr>
          <w:color w:val="000000" w:themeColor="text1"/>
          <w:lang w:val="uk-UA"/>
        </w:rPr>
        <w:t xml:space="preserve">, 16,00 тис. грн. на закупівлю водяного насосу, 32,00 тис. грн. на закупівлю труби для поточного ремонту системи водопостачання; </w:t>
      </w:r>
    </w:p>
    <w:p w:rsidR="00481E49" w:rsidRPr="009041A3" w:rsidRDefault="00481E49" w:rsidP="00481E49">
      <w:pPr>
        <w:pStyle w:val="a3"/>
        <w:widowControl w:val="0"/>
        <w:numPr>
          <w:ilvl w:val="0"/>
          <w:numId w:val="2"/>
        </w:numPr>
        <w:tabs>
          <w:tab w:val="left" w:pos="720"/>
        </w:tabs>
        <w:ind w:left="0" w:firstLine="709"/>
        <w:rPr>
          <w:color w:val="000000" w:themeColor="text1"/>
          <w:lang w:val="uk-UA"/>
        </w:rPr>
      </w:pPr>
      <w:proofErr w:type="spellStart"/>
      <w:r w:rsidRPr="009041A3">
        <w:rPr>
          <w:bCs/>
          <w:color w:val="000000" w:themeColor="text1"/>
          <w:lang w:val="uk-UA"/>
        </w:rPr>
        <w:t>КП</w:t>
      </w:r>
      <w:proofErr w:type="spellEnd"/>
      <w:r w:rsidRPr="009041A3">
        <w:rPr>
          <w:bCs/>
          <w:color w:val="000000" w:themeColor="text1"/>
          <w:lang w:val="uk-UA"/>
        </w:rPr>
        <w:t xml:space="preserve"> «Байкал»</w:t>
      </w:r>
      <w:r w:rsidRPr="009041A3">
        <w:rPr>
          <w:color w:val="000000" w:themeColor="text1"/>
          <w:lang w:val="uk-UA"/>
        </w:rPr>
        <w:t xml:space="preserve"> - 59,00 тис. грн. на поточний ремонт системи </w:t>
      </w:r>
      <w:proofErr w:type="spellStart"/>
      <w:r w:rsidRPr="009041A3">
        <w:rPr>
          <w:color w:val="000000" w:themeColor="text1"/>
          <w:lang w:val="uk-UA"/>
        </w:rPr>
        <w:t>водомережі</w:t>
      </w:r>
      <w:proofErr w:type="spellEnd"/>
      <w:r w:rsidRPr="009041A3">
        <w:rPr>
          <w:color w:val="000000" w:themeColor="text1"/>
          <w:lang w:val="uk-UA"/>
        </w:rPr>
        <w:t xml:space="preserve">, 11,00 тис. грн. на закупівлю водяного насосу, 30,00 тис. грн. на послуги з </w:t>
      </w:r>
      <w:proofErr w:type="spellStart"/>
      <w:r w:rsidRPr="009041A3">
        <w:rPr>
          <w:color w:val="000000" w:themeColor="text1"/>
          <w:lang w:val="uk-UA"/>
        </w:rPr>
        <w:t>перепідключення</w:t>
      </w:r>
      <w:proofErr w:type="spellEnd"/>
      <w:r w:rsidRPr="009041A3">
        <w:rPr>
          <w:color w:val="000000" w:themeColor="text1"/>
          <w:lang w:val="uk-UA"/>
        </w:rPr>
        <w:t xml:space="preserve"> трансформатора; </w:t>
      </w:r>
    </w:p>
    <w:p w:rsidR="00481E49" w:rsidRPr="009041A3" w:rsidRDefault="00481E49" w:rsidP="00481E49">
      <w:pPr>
        <w:pStyle w:val="a3"/>
        <w:widowControl w:val="0"/>
        <w:numPr>
          <w:ilvl w:val="0"/>
          <w:numId w:val="2"/>
        </w:numPr>
        <w:tabs>
          <w:tab w:val="left" w:pos="720"/>
        </w:tabs>
        <w:ind w:left="0" w:firstLine="709"/>
        <w:rPr>
          <w:color w:val="000000" w:themeColor="text1"/>
          <w:lang w:val="uk-UA"/>
        </w:rPr>
      </w:pPr>
      <w:proofErr w:type="spellStart"/>
      <w:r w:rsidRPr="009041A3">
        <w:rPr>
          <w:bCs/>
          <w:color w:val="000000" w:themeColor="text1"/>
          <w:lang w:val="uk-UA"/>
        </w:rPr>
        <w:t>КП</w:t>
      </w:r>
      <w:proofErr w:type="spellEnd"/>
      <w:r w:rsidRPr="009041A3">
        <w:rPr>
          <w:bCs/>
          <w:color w:val="000000" w:themeColor="text1"/>
          <w:lang w:val="uk-UA"/>
        </w:rPr>
        <w:t xml:space="preserve"> «Широке Дніпро»</w:t>
      </w:r>
      <w:r w:rsidRPr="009041A3">
        <w:rPr>
          <w:color w:val="000000" w:themeColor="text1"/>
          <w:lang w:val="uk-UA"/>
        </w:rPr>
        <w:t xml:space="preserve"> - 655,00 тис. грн. на реконструкцію двох башт </w:t>
      </w:r>
      <w:proofErr w:type="spellStart"/>
      <w:r w:rsidRPr="009041A3">
        <w:rPr>
          <w:color w:val="000000" w:themeColor="text1"/>
          <w:lang w:val="uk-UA"/>
        </w:rPr>
        <w:t>Рожновського</w:t>
      </w:r>
      <w:proofErr w:type="spellEnd"/>
      <w:r w:rsidRPr="009041A3">
        <w:rPr>
          <w:color w:val="000000" w:themeColor="text1"/>
          <w:lang w:val="uk-UA"/>
        </w:rPr>
        <w:t>;</w:t>
      </w:r>
    </w:p>
    <w:p w:rsidR="00481E49" w:rsidRPr="009041A3" w:rsidRDefault="00481E49" w:rsidP="00481E49">
      <w:pPr>
        <w:pStyle w:val="a3"/>
        <w:widowControl w:val="0"/>
        <w:numPr>
          <w:ilvl w:val="0"/>
          <w:numId w:val="2"/>
        </w:numPr>
        <w:tabs>
          <w:tab w:val="left" w:pos="720"/>
        </w:tabs>
        <w:ind w:left="0" w:firstLine="709"/>
        <w:rPr>
          <w:color w:val="000000" w:themeColor="text1"/>
          <w:lang w:val="uk-UA"/>
        </w:rPr>
      </w:pPr>
      <w:proofErr w:type="spellStart"/>
      <w:r w:rsidRPr="009041A3">
        <w:rPr>
          <w:bCs/>
          <w:color w:val="000000" w:themeColor="text1"/>
          <w:lang w:val="uk-UA"/>
        </w:rPr>
        <w:t>КП</w:t>
      </w:r>
      <w:proofErr w:type="spellEnd"/>
      <w:r w:rsidRPr="009041A3">
        <w:rPr>
          <w:bCs/>
          <w:color w:val="000000" w:themeColor="text1"/>
          <w:lang w:val="uk-UA"/>
        </w:rPr>
        <w:t xml:space="preserve"> «Скіф»</w:t>
      </w:r>
      <w:r w:rsidRPr="009041A3">
        <w:rPr>
          <w:color w:val="000000" w:themeColor="text1"/>
          <w:lang w:val="uk-UA"/>
        </w:rPr>
        <w:t xml:space="preserve"> - 10,00 тис. </w:t>
      </w:r>
      <w:proofErr w:type="spellStart"/>
      <w:r w:rsidRPr="009041A3">
        <w:rPr>
          <w:color w:val="000000" w:themeColor="text1"/>
          <w:lang w:val="uk-UA"/>
        </w:rPr>
        <w:t>грн</w:t>
      </w:r>
      <w:proofErr w:type="spellEnd"/>
      <w:r w:rsidRPr="009041A3">
        <w:rPr>
          <w:color w:val="000000" w:themeColor="text1"/>
          <w:lang w:val="uk-UA"/>
        </w:rPr>
        <w:t xml:space="preserve"> на поточний ремонт системи водопостачання, </w:t>
      </w:r>
      <w:r w:rsidRPr="009041A3">
        <w:rPr>
          <w:bCs/>
          <w:color w:val="000000" w:themeColor="text1"/>
          <w:lang w:val="uk-UA"/>
        </w:rPr>
        <w:t>30,00 тис. грн.</w:t>
      </w:r>
      <w:r w:rsidRPr="009041A3">
        <w:rPr>
          <w:color w:val="000000" w:themeColor="text1"/>
          <w:lang w:val="uk-UA"/>
        </w:rPr>
        <w:t xml:space="preserve"> на </w:t>
      </w:r>
      <w:r w:rsidRPr="009041A3">
        <w:rPr>
          <w:bCs/>
          <w:color w:val="000000" w:themeColor="text1"/>
          <w:lang w:val="uk-UA"/>
        </w:rPr>
        <w:t xml:space="preserve">погашення послуг електроенергії; </w:t>
      </w:r>
    </w:p>
    <w:p w:rsidR="00481E49" w:rsidRPr="009041A3" w:rsidRDefault="00481E49" w:rsidP="00481E49">
      <w:pPr>
        <w:pStyle w:val="a3"/>
        <w:widowControl w:val="0"/>
        <w:numPr>
          <w:ilvl w:val="0"/>
          <w:numId w:val="2"/>
        </w:numPr>
        <w:tabs>
          <w:tab w:val="left" w:pos="720"/>
        </w:tabs>
        <w:ind w:left="0" w:firstLine="709"/>
        <w:rPr>
          <w:color w:val="000000" w:themeColor="text1"/>
          <w:lang w:val="uk-UA"/>
        </w:rPr>
      </w:pPr>
      <w:proofErr w:type="spellStart"/>
      <w:r w:rsidRPr="009041A3">
        <w:rPr>
          <w:bCs/>
          <w:color w:val="000000" w:themeColor="text1"/>
          <w:lang w:val="uk-UA"/>
        </w:rPr>
        <w:t>КП</w:t>
      </w:r>
      <w:proofErr w:type="spellEnd"/>
      <w:r w:rsidRPr="009041A3">
        <w:rPr>
          <w:bCs/>
          <w:color w:val="000000" w:themeColor="text1"/>
          <w:lang w:val="uk-UA"/>
        </w:rPr>
        <w:t xml:space="preserve"> «Хвиля» - 200,00 тис. грн. для виготовлення </w:t>
      </w:r>
      <w:proofErr w:type="spellStart"/>
      <w:r w:rsidRPr="009041A3">
        <w:rPr>
          <w:bCs/>
          <w:color w:val="000000" w:themeColor="text1"/>
          <w:lang w:val="uk-UA"/>
        </w:rPr>
        <w:t>проєктно-кошторисної</w:t>
      </w:r>
      <w:proofErr w:type="spellEnd"/>
      <w:r w:rsidRPr="009041A3">
        <w:rPr>
          <w:bCs/>
          <w:color w:val="000000" w:themeColor="text1"/>
          <w:lang w:val="uk-UA"/>
        </w:rPr>
        <w:t xml:space="preserve"> документації на ремонт системи водопостачання, 159,910 тис. грн. для погашення послуг електроенергії та оплати ЄСВ. </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За рахунок коштів субвенції обласного бюджету на загальну суму 460,0 тис. грн. виготовлено </w:t>
      </w:r>
      <w:proofErr w:type="spellStart"/>
      <w:r w:rsidRPr="009041A3">
        <w:rPr>
          <w:rFonts w:ascii="Times New Roman" w:hAnsi="Times New Roman" w:cs="Times New Roman"/>
          <w:color w:val="000000" w:themeColor="text1"/>
          <w:sz w:val="26"/>
          <w:szCs w:val="26"/>
        </w:rPr>
        <w:t>проєктно-кошторисну</w:t>
      </w:r>
      <w:proofErr w:type="spellEnd"/>
      <w:r w:rsidRPr="009041A3">
        <w:rPr>
          <w:rFonts w:ascii="Times New Roman" w:hAnsi="Times New Roman" w:cs="Times New Roman"/>
          <w:color w:val="000000" w:themeColor="text1"/>
          <w:sz w:val="26"/>
          <w:szCs w:val="26"/>
        </w:rPr>
        <w:t xml:space="preserve"> документацію на реконструкцію двох башт </w:t>
      </w:r>
      <w:proofErr w:type="spellStart"/>
      <w:r w:rsidRPr="009041A3">
        <w:rPr>
          <w:rFonts w:ascii="Times New Roman" w:hAnsi="Times New Roman" w:cs="Times New Roman"/>
          <w:color w:val="000000" w:themeColor="text1"/>
          <w:sz w:val="26"/>
          <w:szCs w:val="26"/>
        </w:rPr>
        <w:t>Рожновського</w:t>
      </w:r>
      <w:proofErr w:type="spellEnd"/>
      <w:r w:rsidRPr="009041A3">
        <w:rPr>
          <w:rFonts w:ascii="Times New Roman" w:hAnsi="Times New Roman" w:cs="Times New Roman"/>
          <w:color w:val="000000" w:themeColor="text1"/>
          <w:sz w:val="26"/>
          <w:szCs w:val="26"/>
        </w:rPr>
        <w:t xml:space="preserve"> у с. Високе по вул. Центральній і вул. Торговій. </w:t>
      </w:r>
    </w:p>
    <w:p w:rsidR="00481E49" w:rsidRPr="009041A3" w:rsidRDefault="00481E49" w:rsidP="00481E49">
      <w:pPr>
        <w:spacing w:line="240" w:lineRule="auto"/>
        <w:ind w:firstLine="709"/>
        <w:contextualSpacing/>
        <w:jc w:val="both"/>
        <w:rPr>
          <w:rFonts w:ascii="Times New Roman" w:hAnsi="Times New Roman" w:cs="Times New Roman"/>
          <w:bCs/>
          <w:color w:val="000000" w:themeColor="text1"/>
          <w:sz w:val="26"/>
          <w:szCs w:val="26"/>
        </w:rPr>
      </w:pPr>
      <w:r w:rsidRPr="009041A3">
        <w:rPr>
          <w:rFonts w:ascii="Times New Roman" w:hAnsi="Times New Roman" w:cs="Times New Roman"/>
          <w:color w:val="000000" w:themeColor="text1"/>
          <w:sz w:val="26"/>
          <w:szCs w:val="26"/>
        </w:rPr>
        <w:t xml:space="preserve">З метою поліпшення якості послуг водопостачання та забезпечення затвердження економічно-обґрунтованих тарифів, </w:t>
      </w:r>
      <w:r w:rsidRPr="009041A3">
        <w:rPr>
          <w:rFonts w:ascii="Times New Roman" w:hAnsi="Times New Roman" w:cs="Times New Roman"/>
          <w:bCs/>
          <w:color w:val="000000" w:themeColor="text1"/>
          <w:sz w:val="26"/>
          <w:szCs w:val="26"/>
        </w:rPr>
        <w:t xml:space="preserve">рішенням сесії Тягинської сільської ради від 25.03.2021 року №20 </w:t>
      </w:r>
      <w:r w:rsidRPr="009041A3">
        <w:rPr>
          <w:rFonts w:ascii="Times New Roman" w:hAnsi="Times New Roman" w:cs="Times New Roman"/>
          <w:color w:val="000000" w:themeColor="text1"/>
          <w:sz w:val="26"/>
          <w:szCs w:val="26"/>
        </w:rPr>
        <w:t xml:space="preserve">встановлені оновлені розрахунки коригування базового тарифу на послуги водопостачання </w:t>
      </w:r>
      <w:r w:rsidRPr="009041A3">
        <w:rPr>
          <w:rFonts w:ascii="Times New Roman" w:hAnsi="Times New Roman" w:cs="Times New Roman"/>
          <w:bCs/>
          <w:color w:val="000000" w:themeColor="text1"/>
          <w:sz w:val="26"/>
          <w:szCs w:val="26"/>
        </w:rPr>
        <w:t>(водовідведення) на території Тягинської сільської ради, які введені в дію з 05.04.2021 року:</w:t>
      </w:r>
    </w:p>
    <w:p w:rsidR="00481E49" w:rsidRPr="009041A3" w:rsidRDefault="00481E49" w:rsidP="00481E49">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Місцеві дороги Тягинської територіальної громади потребують капітального ремонту та, водночас, великих фінансових затрат. На початку року з бюджету громади для ремонту доріг виділено 450,00 тис. грн. (по 75,00 тис. грн. для кожного старостинського округу). За</w:t>
      </w:r>
      <w:r w:rsidRPr="009041A3">
        <w:rPr>
          <w:rFonts w:ascii="Times New Roman" w:hAnsi="Times New Roman" w:cs="Times New Roman"/>
          <w:color w:val="000000" w:themeColor="text1"/>
          <w:sz w:val="26"/>
          <w:szCs w:val="26"/>
        </w:rPr>
        <w:t xml:space="preserve"> 2021 рік за рахунок цих коштів вже проведено ремонти: у </w:t>
      </w:r>
      <w:proofErr w:type="spellStart"/>
      <w:r w:rsidRPr="009041A3">
        <w:rPr>
          <w:rFonts w:ascii="Times New Roman" w:hAnsi="Times New Roman" w:cs="Times New Roman"/>
          <w:color w:val="000000" w:themeColor="text1"/>
          <w:sz w:val="26"/>
          <w:szCs w:val="26"/>
        </w:rPr>
        <w:t>Бургунському</w:t>
      </w:r>
      <w:proofErr w:type="spellEnd"/>
      <w:r w:rsidRPr="009041A3">
        <w:rPr>
          <w:rFonts w:ascii="Times New Roman" w:hAnsi="Times New Roman" w:cs="Times New Roman"/>
          <w:color w:val="000000" w:themeColor="text1"/>
          <w:sz w:val="26"/>
          <w:szCs w:val="26"/>
        </w:rPr>
        <w:t xml:space="preserve">, </w:t>
      </w:r>
      <w:proofErr w:type="spellStart"/>
      <w:r w:rsidRPr="009041A3">
        <w:rPr>
          <w:rFonts w:ascii="Times New Roman" w:hAnsi="Times New Roman" w:cs="Times New Roman"/>
          <w:color w:val="000000" w:themeColor="text1"/>
          <w:sz w:val="26"/>
          <w:szCs w:val="26"/>
        </w:rPr>
        <w:t>Високівському</w:t>
      </w:r>
      <w:proofErr w:type="spellEnd"/>
      <w:r w:rsidRPr="009041A3">
        <w:rPr>
          <w:rFonts w:ascii="Times New Roman" w:hAnsi="Times New Roman" w:cs="Times New Roman"/>
          <w:color w:val="000000" w:themeColor="text1"/>
          <w:sz w:val="26"/>
          <w:szCs w:val="26"/>
        </w:rPr>
        <w:t xml:space="preserve">, Львівському, </w:t>
      </w:r>
      <w:proofErr w:type="spellStart"/>
      <w:r w:rsidRPr="009041A3">
        <w:rPr>
          <w:rFonts w:ascii="Times New Roman" w:hAnsi="Times New Roman" w:cs="Times New Roman"/>
          <w:color w:val="000000" w:themeColor="text1"/>
          <w:sz w:val="26"/>
          <w:szCs w:val="26"/>
        </w:rPr>
        <w:t>Одрадокам’янському</w:t>
      </w:r>
      <w:proofErr w:type="spellEnd"/>
      <w:r w:rsidRPr="009041A3">
        <w:rPr>
          <w:rFonts w:ascii="Times New Roman" w:hAnsi="Times New Roman" w:cs="Times New Roman"/>
          <w:color w:val="000000" w:themeColor="text1"/>
          <w:sz w:val="26"/>
          <w:szCs w:val="26"/>
        </w:rPr>
        <w:t xml:space="preserve">, </w:t>
      </w:r>
      <w:proofErr w:type="spellStart"/>
      <w:r w:rsidRPr="009041A3">
        <w:rPr>
          <w:rFonts w:ascii="Times New Roman" w:hAnsi="Times New Roman" w:cs="Times New Roman"/>
          <w:color w:val="000000" w:themeColor="text1"/>
          <w:sz w:val="26"/>
          <w:szCs w:val="26"/>
        </w:rPr>
        <w:t>Ольгівському</w:t>
      </w:r>
      <w:proofErr w:type="spellEnd"/>
      <w:r w:rsidRPr="009041A3">
        <w:rPr>
          <w:rFonts w:ascii="Times New Roman" w:hAnsi="Times New Roman" w:cs="Times New Roman"/>
          <w:color w:val="000000" w:themeColor="text1"/>
          <w:sz w:val="26"/>
          <w:szCs w:val="26"/>
        </w:rPr>
        <w:t xml:space="preserve"> старостинських округах.</w:t>
      </w:r>
    </w:p>
    <w:p w:rsidR="00481E49" w:rsidRPr="009041A3" w:rsidRDefault="00481E49" w:rsidP="00481E49">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В рамках підготовки місцевих доріг до осінньо – зимового періоду, за сприяння </w:t>
      </w:r>
      <w:proofErr w:type="spellStart"/>
      <w:r w:rsidRPr="009041A3">
        <w:rPr>
          <w:rFonts w:ascii="Times New Roman" w:eastAsia="Times New Roman" w:hAnsi="Times New Roman" w:cs="Times New Roman"/>
          <w:color w:val="000000" w:themeColor="text1"/>
          <w:sz w:val="26"/>
          <w:szCs w:val="26"/>
        </w:rPr>
        <w:t>ДП</w:t>
      </w:r>
      <w:proofErr w:type="spellEnd"/>
      <w:r w:rsidRPr="009041A3">
        <w:rPr>
          <w:rFonts w:ascii="Times New Roman" w:eastAsia="Times New Roman" w:hAnsi="Times New Roman" w:cs="Times New Roman"/>
          <w:color w:val="000000" w:themeColor="text1"/>
          <w:sz w:val="26"/>
          <w:szCs w:val="26"/>
        </w:rPr>
        <w:t xml:space="preserve"> «Місцеві дороги Херсонщини» Херсонської ОДА, було здійснено поточний ремонт під’їзних доріг до сіл: </w:t>
      </w:r>
      <w:proofErr w:type="spellStart"/>
      <w:r w:rsidRPr="009041A3">
        <w:rPr>
          <w:rFonts w:ascii="Times New Roman" w:eastAsia="Times New Roman" w:hAnsi="Times New Roman" w:cs="Times New Roman"/>
          <w:color w:val="000000" w:themeColor="text1"/>
          <w:sz w:val="26"/>
          <w:szCs w:val="26"/>
        </w:rPr>
        <w:t>Одрадокам’янка</w:t>
      </w:r>
      <w:proofErr w:type="spellEnd"/>
      <w:r w:rsidRPr="009041A3">
        <w:rPr>
          <w:rFonts w:ascii="Times New Roman" w:eastAsia="Times New Roman" w:hAnsi="Times New Roman" w:cs="Times New Roman"/>
          <w:color w:val="000000" w:themeColor="text1"/>
          <w:sz w:val="26"/>
          <w:szCs w:val="26"/>
        </w:rPr>
        <w:t xml:space="preserve">, Бургунка, Львове; </w:t>
      </w:r>
      <w:r w:rsidRPr="009041A3">
        <w:rPr>
          <w:rFonts w:ascii="Times New Roman" w:eastAsia="Times New Roman" w:hAnsi="Times New Roman" w:cs="Times New Roman"/>
          <w:color w:val="000000" w:themeColor="text1"/>
          <w:sz w:val="26"/>
          <w:szCs w:val="26"/>
        </w:rPr>
        <w:lastRenderedPageBreak/>
        <w:t xml:space="preserve">підсипання вибоїн, утворених внаслідок руху вантажних машин по дорогах Львівського старостинського округу. Проведено капітальний ремонт дороги від с. </w:t>
      </w:r>
      <w:proofErr w:type="spellStart"/>
      <w:r w:rsidRPr="009041A3">
        <w:rPr>
          <w:rFonts w:ascii="Times New Roman" w:eastAsia="Times New Roman" w:hAnsi="Times New Roman" w:cs="Times New Roman"/>
          <w:color w:val="000000" w:themeColor="text1"/>
          <w:sz w:val="26"/>
          <w:szCs w:val="26"/>
        </w:rPr>
        <w:t>Львово</w:t>
      </w:r>
      <w:proofErr w:type="spellEnd"/>
      <w:r w:rsidRPr="009041A3">
        <w:rPr>
          <w:rFonts w:ascii="Times New Roman" w:eastAsia="Times New Roman" w:hAnsi="Times New Roman" w:cs="Times New Roman"/>
          <w:color w:val="000000" w:themeColor="text1"/>
          <w:sz w:val="26"/>
          <w:szCs w:val="26"/>
        </w:rPr>
        <w:t xml:space="preserve"> до траси Р-47. У </w:t>
      </w:r>
      <w:proofErr w:type="spellStart"/>
      <w:r w:rsidRPr="009041A3">
        <w:rPr>
          <w:rFonts w:ascii="Times New Roman" w:eastAsia="Times New Roman" w:hAnsi="Times New Roman" w:cs="Times New Roman"/>
          <w:color w:val="000000" w:themeColor="text1"/>
          <w:sz w:val="26"/>
          <w:szCs w:val="26"/>
        </w:rPr>
        <w:t>Тягинському</w:t>
      </w:r>
      <w:proofErr w:type="spellEnd"/>
      <w:r w:rsidRPr="009041A3">
        <w:rPr>
          <w:rFonts w:ascii="Times New Roman" w:eastAsia="Times New Roman" w:hAnsi="Times New Roman" w:cs="Times New Roman"/>
          <w:color w:val="000000" w:themeColor="text1"/>
          <w:sz w:val="26"/>
          <w:szCs w:val="26"/>
        </w:rPr>
        <w:t xml:space="preserve"> закладі дошкільної освіти асфальтовим покриттям </w:t>
      </w:r>
      <w:proofErr w:type="spellStart"/>
      <w:r w:rsidRPr="009041A3">
        <w:rPr>
          <w:rFonts w:ascii="Times New Roman" w:eastAsia="Times New Roman" w:hAnsi="Times New Roman" w:cs="Times New Roman"/>
          <w:color w:val="000000" w:themeColor="text1"/>
          <w:sz w:val="26"/>
          <w:szCs w:val="26"/>
        </w:rPr>
        <w:t>облаштоване</w:t>
      </w:r>
      <w:proofErr w:type="spellEnd"/>
      <w:r w:rsidRPr="009041A3">
        <w:rPr>
          <w:rFonts w:ascii="Times New Roman" w:eastAsia="Times New Roman" w:hAnsi="Times New Roman" w:cs="Times New Roman"/>
          <w:color w:val="000000" w:themeColor="text1"/>
          <w:sz w:val="26"/>
          <w:szCs w:val="26"/>
        </w:rPr>
        <w:t xml:space="preserve"> подвір’я. Працівники закладу планують створення зон відпочинку та навчання вихованців. </w:t>
      </w:r>
    </w:p>
    <w:p w:rsidR="00481E49" w:rsidRPr="009041A3" w:rsidRDefault="00481E49" w:rsidP="00481E49">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9041A3">
        <w:rPr>
          <w:rFonts w:ascii="Times New Roman" w:eastAsia="Times New Roman" w:hAnsi="Times New Roman" w:cs="Times New Roman"/>
          <w:color w:val="000000" w:themeColor="text1"/>
          <w:sz w:val="26"/>
          <w:szCs w:val="26"/>
        </w:rPr>
        <w:t xml:space="preserve">До виконання дорожніх робіт </w:t>
      </w:r>
      <w:proofErr w:type="spellStart"/>
      <w:r w:rsidRPr="009041A3">
        <w:rPr>
          <w:rFonts w:ascii="Times New Roman" w:eastAsia="Times New Roman" w:hAnsi="Times New Roman" w:cs="Times New Roman"/>
          <w:color w:val="000000" w:themeColor="text1"/>
          <w:sz w:val="26"/>
          <w:szCs w:val="26"/>
        </w:rPr>
        <w:t>під’єдналися</w:t>
      </w:r>
      <w:proofErr w:type="spellEnd"/>
      <w:r w:rsidRPr="009041A3">
        <w:rPr>
          <w:rFonts w:ascii="Times New Roman" w:eastAsia="Times New Roman" w:hAnsi="Times New Roman" w:cs="Times New Roman"/>
          <w:color w:val="000000" w:themeColor="text1"/>
          <w:sz w:val="26"/>
          <w:szCs w:val="26"/>
        </w:rPr>
        <w:t xml:space="preserve"> небайдужі мешканці сіл, депутати громади, старости, ТОВ «</w:t>
      </w:r>
      <w:proofErr w:type="spellStart"/>
      <w:r w:rsidRPr="009041A3">
        <w:rPr>
          <w:rFonts w:ascii="Times New Roman" w:eastAsia="Times New Roman" w:hAnsi="Times New Roman" w:cs="Times New Roman"/>
          <w:color w:val="000000" w:themeColor="text1"/>
          <w:sz w:val="26"/>
          <w:szCs w:val="26"/>
        </w:rPr>
        <w:t>Стронг</w:t>
      </w:r>
      <w:proofErr w:type="spellEnd"/>
      <w:r w:rsidRPr="009041A3">
        <w:rPr>
          <w:rFonts w:ascii="Times New Roman" w:eastAsia="Times New Roman" w:hAnsi="Times New Roman" w:cs="Times New Roman"/>
          <w:color w:val="000000" w:themeColor="text1"/>
          <w:sz w:val="26"/>
          <w:szCs w:val="26"/>
        </w:rPr>
        <w:t>», ТОВ «АВЕ». ТОВ «</w:t>
      </w:r>
      <w:proofErr w:type="spellStart"/>
      <w:r w:rsidRPr="009041A3">
        <w:rPr>
          <w:rFonts w:ascii="Times New Roman" w:eastAsia="Times New Roman" w:hAnsi="Times New Roman" w:cs="Times New Roman"/>
          <w:color w:val="000000" w:themeColor="text1"/>
          <w:sz w:val="26"/>
          <w:szCs w:val="26"/>
        </w:rPr>
        <w:t>Стронг</w:t>
      </w:r>
      <w:proofErr w:type="spellEnd"/>
      <w:r w:rsidRPr="009041A3">
        <w:rPr>
          <w:rFonts w:ascii="Times New Roman" w:eastAsia="Times New Roman" w:hAnsi="Times New Roman" w:cs="Times New Roman"/>
          <w:color w:val="000000" w:themeColor="text1"/>
          <w:sz w:val="26"/>
          <w:szCs w:val="26"/>
        </w:rPr>
        <w:t>» за власний кошт здійснив ямковий ремонт доріг с. Львове на суму 271,00 тис. грн.</w:t>
      </w:r>
    </w:p>
    <w:p w:rsidR="00481E49" w:rsidRPr="009041A3" w:rsidRDefault="00481E49" w:rsidP="00481E49">
      <w:pPr>
        <w:spacing w:after="0" w:line="240" w:lineRule="auto"/>
        <w:ind w:firstLine="567"/>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З метою створення умов та формування середовища для розвитку автоспорту на території Херсонської області, пропаганди та розвитку автомобільного спорту та автотуризму, проведення комплексних робіт по створенню спортивних об’єктів та інфраструктури для забезпечення їх функціонування рішенням сесії від 10.09.2021 року №234 було утворено комунальне підприємство «Тягинський Центр автомобільного спорту» Тягинської сільської ради Бериславського району Херсонської області. Свою основну діяльність новостворене комунальне підприємство планує розпочати після проведення процедури реєстрації та отримання усіх дозвільних документів.</w:t>
      </w:r>
    </w:p>
    <w:p w:rsidR="00481E49" w:rsidRPr="009041A3" w:rsidRDefault="00481E49" w:rsidP="00481E49">
      <w:pPr>
        <w:shd w:val="clear" w:color="auto" w:fill="FFFFFF"/>
        <w:spacing w:after="0" w:line="240" w:lineRule="auto"/>
        <w:rPr>
          <w:rFonts w:ascii="Times New Roman" w:eastAsia="Times New Roman" w:hAnsi="Times New Roman" w:cs="Times New Roman"/>
          <w:b/>
          <w:caps/>
          <w:color w:val="000000" w:themeColor="text1"/>
          <w:sz w:val="26"/>
          <w:szCs w:val="26"/>
        </w:rPr>
      </w:pPr>
    </w:p>
    <w:p w:rsidR="00481E49" w:rsidRPr="009041A3" w:rsidRDefault="00481E49" w:rsidP="00481E49">
      <w:pPr>
        <w:shd w:val="clear" w:color="auto" w:fill="FFFFFF"/>
        <w:spacing w:after="0" w:line="240" w:lineRule="auto"/>
        <w:ind w:firstLine="708"/>
        <w:jc w:val="center"/>
        <w:rPr>
          <w:rFonts w:ascii="Times New Roman" w:eastAsia="Times New Roman" w:hAnsi="Times New Roman" w:cs="Times New Roman"/>
          <w:b/>
          <w:caps/>
          <w:color w:val="000000" w:themeColor="text1"/>
          <w:sz w:val="26"/>
          <w:szCs w:val="26"/>
        </w:rPr>
      </w:pPr>
      <w:r w:rsidRPr="009041A3">
        <w:rPr>
          <w:rFonts w:ascii="Times New Roman" w:eastAsia="Times New Roman" w:hAnsi="Times New Roman" w:cs="Times New Roman"/>
          <w:b/>
          <w:caps/>
          <w:color w:val="000000" w:themeColor="text1"/>
          <w:sz w:val="26"/>
          <w:szCs w:val="26"/>
        </w:rPr>
        <w:t xml:space="preserve">IX. </w:t>
      </w:r>
      <w:r w:rsidRPr="009041A3">
        <w:rPr>
          <w:rFonts w:ascii="Times New Roman" w:hAnsi="Times New Roman" w:cs="Times New Roman"/>
          <w:b/>
          <w:caps/>
          <w:color w:val="000000" w:themeColor="text1"/>
          <w:sz w:val="26"/>
          <w:szCs w:val="26"/>
          <w:shd w:val="clear" w:color="auto" w:fill="FFFFFF"/>
        </w:rPr>
        <w:t>обороннА та мобілізаційнА роботА</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Забезпечено виконання весняного призову юнаків. 51 юнак пройшов медичний огляд юнаків, які підлягають приписці до призовної дільниці Бериславського районного територіального центру комплектування та соціальної підтримки, з яких 9 осіб було призвано до лав Збройних Сил України, що становить 100 % від запланованого завдання.</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p>
    <w:p w:rsidR="00481E49" w:rsidRPr="009041A3" w:rsidRDefault="00481E49" w:rsidP="00481E49">
      <w:pPr>
        <w:spacing w:after="0" w:line="240" w:lineRule="auto"/>
        <w:ind w:firstLine="709"/>
        <w:jc w:val="center"/>
        <w:rPr>
          <w:rFonts w:ascii="Times New Roman" w:hAnsi="Times New Roman" w:cs="Times New Roman"/>
          <w:b/>
          <w:color w:val="000000" w:themeColor="text1"/>
          <w:sz w:val="26"/>
          <w:szCs w:val="26"/>
        </w:rPr>
      </w:pPr>
      <w:r w:rsidRPr="009041A3">
        <w:rPr>
          <w:rFonts w:ascii="Times New Roman" w:hAnsi="Times New Roman" w:cs="Times New Roman"/>
          <w:b/>
          <w:color w:val="000000" w:themeColor="text1"/>
          <w:sz w:val="26"/>
          <w:szCs w:val="26"/>
        </w:rPr>
        <w:t>Х. НАДЗВИЧАЙНІ СИТУАЦІЇ ТА ЦИВІЛЬНИЙ ЗАХИСТ</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Комісією ТЕБ та НС Тягинської сільської ради на виконання рішення комісії з питань виявлення та проведення перевірки розташованих на території області об’єктів підвищеної небезпеки та потенційно небезпечних об’єктів (протокол від 05 березня 2021 року №19) було проведено перевірку АЗС, які розташовані на території Тягинської сільської ради. Результати перевірки передані до департаменту цивільного захисту та оборонної роботи Херсонської обласної державної адміністрації. Також проведена комплексна інвентаризація місць накопичення заборонених і не придатних до використання у сільському господарстві хімічних засобів захисту рослин.</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Створено COVID-патрулі, які проводять контроль за дотриманням санітарних норм та проводять роз’яснювально-інформаційну роботу серед населення громади щодо необхідності дотримання карантинних вимог, передбачених постановою Кабінету Міністрів України від 09 грудня 2020 року № 1236 (зі змінами) та недопущення поширення інфекційної хвороби COVID-19. </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Проводиться постійне інформування населення, працівників структурних підрозділів, установ та організацій, розташованих на підпорядкованій території, щодо необхідності проведення масової вакцинації населення з метою запобігання поширенню нової хвилі захворювання на </w:t>
      </w:r>
      <w:proofErr w:type="spellStart"/>
      <w:r w:rsidRPr="009041A3">
        <w:rPr>
          <w:rFonts w:ascii="Times New Roman" w:hAnsi="Times New Roman" w:cs="Times New Roman"/>
          <w:color w:val="000000" w:themeColor="text1"/>
          <w:sz w:val="26"/>
          <w:szCs w:val="26"/>
        </w:rPr>
        <w:t>коронавірусну</w:t>
      </w:r>
      <w:proofErr w:type="spellEnd"/>
      <w:r w:rsidRPr="009041A3">
        <w:rPr>
          <w:rFonts w:ascii="Times New Roman" w:hAnsi="Times New Roman" w:cs="Times New Roman"/>
          <w:color w:val="000000" w:themeColor="text1"/>
          <w:sz w:val="26"/>
          <w:szCs w:val="26"/>
        </w:rPr>
        <w:t xml:space="preserve"> інфекцію COVID-19 та вироблення загального імунітету. </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В зв’язку з ситуацією, яка склалася з газопостачанням у бюджетній установі громади на осінньо-зимовий період 2021/2022 років, яка пов’язана з вимогами постачальника природного газу ТОВ «ЄВРОГАЗ ЛТД» про укладання угоди про </w:t>
      </w:r>
      <w:r w:rsidRPr="009041A3">
        <w:rPr>
          <w:rFonts w:ascii="Times New Roman" w:hAnsi="Times New Roman" w:cs="Times New Roman"/>
          <w:color w:val="000000" w:themeColor="text1"/>
          <w:sz w:val="26"/>
          <w:szCs w:val="26"/>
        </w:rPr>
        <w:lastRenderedPageBreak/>
        <w:t>розірвання договору на постачання газу з не залежних від постачальника причин, було проведено вивчення і аналіз ситуації, та за рішенням комісії ТЕБ та НС, протокол №4 від 13.10.2021 року, здійснено повідомлення до департаменту з питань цивільного захисту та оборонної роботи Херсонської обласної державної адміністрації про надзвичайну ситуацію об’єктового рівня (згідно Національного класифікатора НС).</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Слід зазначити, що тільки тісна взаємодія та об’єднання спільних зусиль виконавчих органів ради, депутатського корпусу та виконавчого комітету навколо спільних проблем та інтересів дозволили забезпечити в звітному періоді стабільну роботу усіх закладів бюджетної сфери та забезпечувати населення громади доступними послугами.</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Поряд з певними успіхами залишається ще чимало проблем, для вирішення яких необхідно шукати різні можливості. </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Сподіваюся, що кожен з вас буде надалі працювати з повню віддачею в інтересах нашої територіальної громади та її населення. Тільки разом ми зможемо динамічніше розвиватися, сповна використати внутрішні резерви та покращувати інвестиційну привабливість наших територій. </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p>
    <w:p w:rsidR="00481E49" w:rsidRPr="009041A3" w:rsidRDefault="00481E49" w:rsidP="00481E49">
      <w:pPr>
        <w:spacing w:after="0" w:line="240" w:lineRule="auto"/>
        <w:ind w:firstLine="709"/>
        <w:jc w:val="center"/>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Пропозиції:</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p>
    <w:p w:rsidR="00481E49" w:rsidRPr="009041A3" w:rsidRDefault="00481E49" w:rsidP="00481E49">
      <w:pPr>
        <w:pStyle w:val="a9"/>
        <w:ind w:firstLine="709"/>
        <w:jc w:val="both"/>
        <w:rPr>
          <w:rFonts w:ascii="Times New Roman" w:hAnsi="Times New Roman" w:cs="Times New Roman"/>
          <w:color w:val="000000" w:themeColor="text1"/>
          <w:sz w:val="26"/>
          <w:szCs w:val="26"/>
          <w:lang w:val="uk-UA"/>
        </w:rPr>
      </w:pPr>
      <w:r w:rsidRPr="009041A3">
        <w:rPr>
          <w:rFonts w:ascii="Times New Roman" w:hAnsi="Times New Roman" w:cs="Times New Roman"/>
          <w:color w:val="000000" w:themeColor="text1"/>
          <w:sz w:val="26"/>
          <w:szCs w:val="26"/>
          <w:lang w:val="uk-UA"/>
        </w:rPr>
        <w:t>1. Керівникам виконавчих органів та структурних підрозділів сільської ради:</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1.1. Детально проаналізувати результати економічного і соціального розвитку підпорядкованих галузей та сфер діяльності і зосередити зусилля на виконанні основних показників Програми за 2021 рік. </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 xml:space="preserve">1.2. Взяти під особистий контроль стан виконання програми соціального-економічного та культурного розвитку сільської ради на 2021 рік та надавати пропозиції щодо включення їх у Програму на 2022 рік. </w:t>
      </w:r>
    </w:p>
    <w:p w:rsidR="00481E49" w:rsidRPr="009041A3" w:rsidRDefault="00481E49" w:rsidP="00481E49">
      <w:pPr>
        <w:pStyle w:val="a9"/>
        <w:ind w:firstLine="709"/>
        <w:jc w:val="both"/>
        <w:rPr>
          <w:rFonts w:ascii="Times New Roman" w:hAnsi="Times New Roman" w:cs="Times New Roman"/>
          <w:color w:val="000000" w:themeColor="text1"/>
          <w:sz w:val="26"/>
          <w:szCs w:val="26"/>
          <w:lang w:val="uk-UA"/>
        </w:rPr>
      </w:pPr>
      <w:r w:rsidRPr="009041A3">
        <w:rPr>
          <w:rFonts w:ascii="Times New Roman" w:hAnsi="Times New Roman" w:cs="Times New Roman"/>
          <w:color w:val="000000" w:themeColor="text1"/>
          <w:sz w:val="26"/>
          <w:szCs w:val="26"/>
          <w:lang w:val="uk-UA"/>
        </w:rPr>
        <w:t>2. Старостам старостинських округів взяти під особистий контроль:</w:t>
      </w:r>
    </w:p>
    <w:p w:rsidR="00481E49" w:rsidRPr="009041A3" w:rsidRDefault="00481E49" w:rsidP="00481E49">
      <w:pPr>
        <w:pStyle w:val="a9"/>
        <w:ind w:firstLine="709"/>
        <w:jc w:val="both"/>
        <w:rPr>
          <w:rFonts w:ascii="Times New Roman" w:hAnsi="Times New Roman" w:cs="Times New Roman"/>
          <w:color w:val="000000" w:themeColor="text1"/>
          <w:sz w:val="26"/>
          <w:szCs w:val="26"/>
          <w:lang w:val="uk-UA"/>
        </w:rPr>
      </w:pPr>
      <w:r w:rsidRPr="009041A3">
        <w:rPr>
          <w:rFonts w:ascii="Times New Roman" w:hAnsi="Times New Roman" w:cs="Times New Roman"/>
          <w:color w:val="000000" w:themeColor="text1"/>
          <w:sz w:val="26"/>
          <w:szCs w:val="26"/>
          <w:lang w:val="uk-UA"/>
        </w:rPr>
        <w:t xml:space="preserve">2.1. Забезпечення роботи та надання якісних послуг комунальними підприємствами, які здійснюють свою діяльність на території старостинських округів. </w:t>
      </w:r>
    </w:p>
    <w:p w:rsidR="00481E49" w:rsidRPr="009041A3" w:rsidRDefault="00481E49" w:rsidP="00481E49">
      <w:pPr>
        <w:pStyle w:val="a9"/>
        <w:ind w:firstLine="709"/>
        <w:jc w:val="both"/>
        <w:rPr>
          <w:rFonts w:ascii="Times New Roman" w:hAnsi="Times New Roman" w:cs="Times New Roman"/>
          <w:color w:val="000000" w:themeColor="text1"/>
          <w:sz w:val="26"/>
          <w:szCs w:val="26"/>
          <w:lang w:val="uk-UA"/>
        </w:rPr>
      </w:pPr>
      <w:r w:rsidRPr="009041A3">
        <w:rPr>
          <w:rFonts w:ascii="Times New Roman" w:hAnsi="Times New Roman" w:cs="Times New Roman"/>
          <w:color w:val="000000" w:themeColor="text1"/>
          <w:sz w:val="26"/>
          <w:szCs w:val="26"/>
          <w:lang w:val="uk-UA"/>
        </w:rPr>
        <w:t>2.2. Перегляд графіків подачі питної води населенню та в разі необхідності вносити пропозиції щодо їх змінити на економічно обґрунтовані.</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2.3. Забезпечення благоустрою та дотримання санітарного стану на підпорядкованих територіях.</w:t>
      </w:r>
    </w:p>
    <w:p w:rsidR="00481E49" w:rsidRPr="009041A3" w:rsidRDefault="00481E49" w:rsidP="00481E49">
      <w:pPr>
        <w:spacing w:after="0" w:line="240" w:lineRule="auto"/>
        <w:ind w:firstLine="709"/>
        <w:jc w:val="both"/>
        <w:rPr>
          <w:rFonts w:ascii="Times New Roman" w:hAnsi="Times New Roman" w:cs="Times New Roman"/>
          <w:color w:val="000000" w:themeColor="text1"/>
          <w:sz w:val="26"/>
          <w:szCs w:val="26"/>
        </w:rPr>
      </w:pPr>
      <w:r w:rsidRPr="009041A3">
        <w:rPr>
          <w:rFonts w:ascii="Times New Roman" w:hAnsi="Times New Roman" w:cs="Times New Roman"/>
          <w:color w:val="000000" w:themeColor="text1"/>
          <w:sz w:val="26"/>
          <w:szCs w:val="26"/>
        </w:rPr>
        <w:t>2.4. Проведення опалювального періоду 2021/2022 року бюджетних закладів, розташованих на підпорядкованих територіях.</w:t>
      </w:r>
    </w:p>
    <w:p w:rsidR="00481E49" w:rsidRPr="009041A3" w:rsidRDefault="00481E49" w:rsidP="00481E49">
      <w:pPr>
        <w:spacing w:after="0" w:line="240" w:lineRule="auto"/>
        <w:ind w:firstLine="709"/>
        <w:rPr>
          <w:rFonts w:ascii="Times New Roman" w:hAnsi="Times New Roman" w:cs="Times New Roman"/>
          <w:color w:val="000000" w:themeColor="text1"/>
          <w:sz w:val="28"/>
          <w:szCs w:val="28"/>
        </w:rPr>
      </w:pPr>
    </w:p>
    <w:p w:rsidR="00481E49" w:rsidRPr="009041A3" w:rsidRDefault="00481E49" w:rsidP="00481E49">
      <w:pPr>
        <w:spacing w:after="0" w:line="240" w:lineRule="auto"/>
        <w:ind w:firstLine="709"/>
        <w:rPr>
          <w:rFonts w:ascii="Times New Roman" w:hAnsi="Times New Roman" w:cs="Times New Roman"/>
          <w:color w:val="000000" w:themeColor="text1"/>
          <w:sz w:val="28"/>
          <w:szCs w:val="28"/>
        </w:rPr>
      </w:pPr>
    </w:p>
    <w:p w:rsidR="00CD0E15" w:rsidRPr="00481E49" w:rsidRDefault="00481E49" w:rsidP="00481E49">
      <w:pPr>
        <w:tabs>
          <w:tab w:val="left" w:pos="2127"/>
        </w:tabs>
        <w:spacing w:after="0" w:line="240" w:lineRule="auto"/>
        <w:rPr>
          <w:rFonts w:ascii="Times New Roman" w:hAnsi="Times New Roman" w:cs="Times New Roman"/>
          <w:color w:val="000000" w:themeColor="text1"/>
          <w:sz w:val="28"/>
          <w:szCs w:val="28"/>
        </w:rPr>
      </w:pPr>
      <w:r w:rsidRPr="009041A3">
        <w:rPr>
          <w:rFonts w:ascii="Times New Roman" w:hAnsi="Times New Roman" w:cs="Times New Roman"/>
          <w:color w:val="000000" w:themeColor="text1"/>
          <w:sz w:val="28"/>
          <w:szCs w:val="28"/>
        </w:rPr>
        <w:t xml:space="preserve">Перший заступник сільського голови </w:t>
      </w:r>
      <w:r w:rsidRPr="009041A3">
        <w:rPr>
          <w:rFonts w:ascii="Times New Roman" w:hAnsi="Times New Roman" w:cs="Times New Roman"/>
          <w:color w:val="000000" w:themeColor="text1"/>
          <w:sz w:val="28"/>
          <w:szCs w:val="28"/>
        </w:rPr>
        <w:tab/>
      </w:r>
      <w:r w:rsidRPr="009041A3">
        <w:rPr>
          <w:rFonts w:ascii="Times New Roman" w:hAnsi="Times New Roman" w:cs="Times New Roman"/>
          <w:color w:val="000000" w:themeColor="text1"/>
          <w:sz w:val="28"/>
          <w:szCs w:val="28"/>
        </w:rPr>
        <w:tab/>
      </w:r>
      <w:r w:rsidRPr="009041A3">
        <w:rPr>
          <w:rFonts w:ascii="Times New Roman" w:hAnsi="Times New Roman" w:cs="Times New Roman"/>
          <w:color w:val="000000" w:themeColor="text1"/>
          <w:sz w:val="28"/>
          <w:szCs w:val="28"/>
        </w:rPr>
        <w:tab/>
        <w:t>Євген ГНИЛИЦЬКИЙ</w:t>
      </w:r>
    </w:p>
    <w:sectPr w:rsidR="00CD0E15" w:rsidRPr="00481E49"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7015"/>
    <w:multiLevelType w:val="multilevel"/>
    <w:tmpl w:val="3F4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644C5"/>
    <w:multiLevelType w:val="multilevel"/>
    <w:tmpl w:val="E124B8D2"/>
    <w:lvl w:ilvl="0">
      <w:start w:val="1"/>
      <w:numFmt w:val="decimal"/>
      <w:lvlText w:val="%1."/>
      <w:lvlJc w:val="left"/>
      <w:pPr>
        <w:ind w:left="1699" w:hanging="990"/>
      </w:pPr>
      <w:rPr>
        <w:rFonts w:hint="default"/>
      </w:rPr>
    </w:lvl>
    <w:lvl w:ilvl="1">
      <w:start w:val="1"/>
      <w:numFmt w:val="decimal"/>
      <w:isLgl/>
      <w:lvlText w:val="%1.%2."/>
      <w:lvlJc w:val="left"/>
      <w:pPr>
        <w:ind w:left="2419" w:hanging="72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429" w:hanging="1800"/>
      </w:pPr>
      <w:rPr>
        <w:rFonts w:hint="default"/>
      </w:rPr>
    </w:lvl>
  </w:abstractNum>
  <w:abstractNum w:abstractNumId="2">
    <w:nsid w:val="758E0A84"/>
    <w:multiLevelType w:val="hybridMultilevel"/>
    <w:tmpl w:val="A6A458FC"/>
    <w:lvl w:ilvl="0" w:tplc="117C075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E6653F6"/>
    <w:multiLevelType w:val="multilevel"/>
    <w:tmpl w:val="A68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6A60"/>
    <w:rsid w:val="000B714F"/>
    <w:rsid w:val="000C2FAF"/>
    <w:rsid w:val="000D28F8"/>
    <w:rsid w:val="002524DF"/>
    <w:rsid w:val="00481E49"/>
    <w:rsid w:val="006B42B4"/>
    <w:rsid w:val="00793D39"/>
    <w:rsid w:val="0083273B"/>
    <w:rsid w:val="00AB6A60"/>
    <w:rsid w:val="00B54BDF"/>
    <w:rsid w:val="00BF0516"/>
    <w:rsid w:val="00CD0E15"/>
    <w:rsid w:val="00E07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0"/>
    <w:rPr>
      <w:rFonts w:eastAsia="SimSu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B6A60"/>
    <w:pPr>
      <w:spacing w:after="0" w:line="240" w:lineRule="auto"/>
      <w:ind w:left="720"/>
      <w:contextualSpacing/>
      <w:jc w:val="both"/>
    </w:pPr>
    <w:rPr>
      <w:rFonts w:ascii="Times New Roman" w:eastAsia="Times New Roman" w:hAnsi="Times New Roman" w:cs="Times New Roman"/>
      <w:sz w:val="26"/>
      <w:szCs w:val="26"/>
      <w:lang w:val="ru-RU" w:eastAsia="ru-RU"/>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Знак"/>
    <w:basedOn w:val="a"/>
    <w:link w:val="a5"/>
    <w:uiPriority w:val="99"/>
    <w:unhideWhenUsed/>
    <w:qFormat/>
    <w:rsid w:val="00AB6A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locked/>
    <w:rsid w:val="00AB6A60"/>
    <w:rPr>
      <w:rFonts w:ascii="Times New Roman" w:eastAsia="Times New Roman" w:hAnsi="Times New Roman" w:cs="Times New Roman"/>
      <w:sz w:val="24"/>
      <w:szCs w:val="24"/>
      <w:lang w:eastAsia="ru-RU"/>
    </w:rPr>
  </w:style>
  <w:style w:type="character" w:styleId="a6">
    <w:name w:val="Hyperlink"/>
    <w:basedOn w:val="a0"/>
    <w:uiPriority w:val="99"/>
    <w:unhideWhenUsed/>
    <w:qFormat/>
    <w:rsid w:val="00481E49"/>
    <w:rPr>
      <w:color w:val="0000FF"/>
      <w:u w:val="single"/>
    </w:rPr>
  </w:style>
  <w:style w:type="paragraph" w:styleId="a7">
    <w:name w:val="Body Text"/>
    <w:basedOn w:val="a"/>
    <w:link w:val="a8"/>
    <w:rsid w:val="00481E49"/>
    <w:pPr>
      <w:suppressAutoHyphens/>
      <w:spacing w:after="120" w:line="240" w:lineRule="auto"/>
    </w:pPr>
    <w:rPr>
      <w:rFonts w:ascii="Times New Roman" w:eastAsia="Times New Roman" w:hAnsi="Times New Roman" w:cs="Times New Roman"/>
      <w:color w:val="000000"/>
      <w:sz w:val="24"/>
      <w:szCs w:val="24"/>
      <w:lang w:val="ru-RU" w:eastAsia="zh-CN"/>
    </w:rPr>
  </w:style>
  <w:style w:type="character" w:customStyle="1" w:styleId="a8">
    <w:name w:val="Основной текст Знак"/>
    <w:basedOn w:val="a0"/>
    <w:link w:val="a7"/>
    <w:rsid w:val="00481E49"/>
    <w:rPr>
      <w:rFonts w:ascii="Times New Roman" w:eastAsia="Times New Roman" w:hAnsi="Times New Roman" w:cs="Times New Roman"/>
      <w:color w:val="000000"/>
      <w:sz w:val="24"/>
      <w:szCs w:val="24"/>
      <w:lang w:eastAsia="zh-CN"/>
    </w:rPr>
  </w:style>
  <w:style w:type="paragraph" w:styleId="a9">
    <w:name w:val="No Spacing"/>
    <w:link w:val="aa"/>
    <w:qFormat/>
    <w:rsid w:val="00481E49"/>
    <w:pPr>
      <w:spacing w:after="0" w:line="240" w:lineRule="auto"/>
    </w:pPr>
  </w:style>
  <w:style w:type="paragraph" w:styleId="ab">
    <w:name w:val="Body Text Indent"/>
    <w:basedOn w:val="a"/>
    <w:link w:val="ac"/>
    <w:uiPriority w:val="99"/>
    <w:unhideWhenUsed/>
    <w:rsid w:val="00481E49"/>
    <w:pPr>
      <w:spacing w:after="120"/>
      <w:ind w:left="283"/>
    </w:pPr>
  </w:style>
  <w:style w:type="character" w:customStyle="1" w:styleId="ac">
    <w:name w:val="Основной текст с отступом Знак"/>
    <w:basedOn w:val="a0"/>
    <w:link w:val="ab"/>
    <w:uiPriority w:val="99"/>
    <w:rsid w:val="00481E49"/>
    <w:rPr>
      <w:rFonts w:eastAsia="SimSun"/>
      <w:lang w:val="uk-UA"/>
    </w:rPr>
  </w:style>
  <w:style w:type="character" w:customStyle="1" w:styleId="82">
    <w:name w:val="Основной текст (82)_"/>
    <w:link w:val="820"/>
    <w:locked/>
    <w:rsid w:val="00481E49"/>
    <w:rPr>
      <w:sz w:val="42"/>
      <w:szCs w:val="42"/>
      <w:shd w:val="clear" w:color="auto" w:fill="FFFFFF"/>
    </w:rPr>
  </w:style>
  <w:style w:type="paragraph" w:customStyle="1" w:styleId="820">
    <w:name w:val="Основной текст (82)"/>
    <w:basedOn w:val="a"/>
    <w:link w:val="82"/>
    <w:rsid w:val="00481E49"/>
    <w:pPr>
      <w:shd w:val="clear" w:color="auto" w:fill="FFFFFF"/>
      <w:spacing w:after="0" w:line="494" w:lineRule="exact"/>
    </w:pPr>
    <w:rPr>
      <w:rFonts w:eastAsiaTheme="minorHAnsi"/>
      <w:sz w:val="42"/>
      <w:szCs w:val="42"/>
      <w:lang w:val="ru-RU"/>
    </w:rPr>
  </w:style>
  <w:style w:type="character" w:customStyle="1" w:styleId="7">
    <w:name w:val="Основной текст (7)"/>
    <w:rsid w:val="00481E49"/>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aa">
    <w:name w:val="Без интервала Знак"/>
    <w:link w:val="a9"/>
    <w:locked/>
    <w:rsid w:val="00481E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y.edbo.gov.ua/institution/136422/" TargetMode="External"/><Relationship Id="rId13" Type="http://schemas.openxmlformats.org/officeDocument/2006/relationships/hyperlink" Target="https://registry.edbo.gov.ua/institution/136425/" TargetMode="External"/><Relationship Id="rId3" Type="http://schemas.openxmlformats.org/officeDocument/2006/relationships/settings" Target="settings.xml"/><Relationship Id="rId7" Type="http://schemas.openxmlformats.org/officeDocument/2006/relationships/hyperlink" Target="https://registry.edbo.gov.ua/institution/136424/" TargetMode="External"/><Relationship Id="rId12" Type="http://schemas.openxmlformats.org/officeDocument/2006/relationships/hyperlink" Target="https://registry.edbo.gov.ua/institution/1364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gistry.edbo.gov.ua/institution/137995/" TargetMode="External"/><Relationship Id="rId11" Type="http://schemas.openxmlformats.org/officeDocument/2006/relationships/hyperlink" Target="https://registry.edbo.gov.ua/institution/136424/"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registry.edbo.gov.ua/institution/137995/" TargetMode="External"/><Relationship Id="rId4" Type="http://schemas.openxmlformats.org/officeDocument/2006/relationships/webSettings" Target="webSettings.xml"/><Relationship Id="rId9" Type="http://schemas.openxmlformats.org/officeDocument/2006/relationships/hyperlink" Target="https://registry.edbo.gov.ua/institution/136425/" TargetMode="External"/><Relationship Id="rId14" Type="http://schemas.openxmlformats.org/officeDocument/2006/relationships/hyperlink" Target="https://registry.edbo.gov.ua/institution/143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5088</Words>
  <Characters>29003</Characters>
  <Application>Microsoft Office Word</Application>
  <DocSecurity>0</DocSecurity>
  <Lines>241</Lines>
  <Paragraphs>68</Paragraphs>
  <ScaleCrop>false</ScaleCrop>
  <Company>Reanimator Extreme Edition</Company>
  <LinksUpToDate>false</LinksUpToDate>
  <CharactersWithSpaces>34023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4</cp:revision>
  <cp:lastPrinted>2022-01-31T13:10:00Z</cp:lastPrinted>
  <dcterms:created xsi:type="dcterms:W3CDTF">2022-01-20T06:47:00Z</dcterms:created>
  <dcterms:modified xsi:type="dcterms:W3CDTF">2022-01-31T13:11:00Z</dcterms:modified>
</cp:coreProperties>
</file>