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970" w:rsidRPr="008A5345" w:rsidRDefault="008D2970" w:rsidP="008A5345">
      <w:pPr>
        <w:pStyle w:val="1"/>
        <w:shd w:val="clear" w:color="auto" w:fill="FFFFFF" w:themeFill="background1"/>
        <w:jc w:val="center"/>
        <w:rPr>
          <w:color w:val="auto"/>
        </w:rPr>
      </w:pPr>
      <w:r w:rsidRPr="008A5345">
        <w:rPr>
          <w:color w:val="auto"/>
        </w:rPr>
        <w:t xml:space="preserve">Звіт </w:t>
      </w:r>
      <w:r w:rsidRPr="008A5345">
        <w:rPr>
          <w:color w:val="auto"/>
          <w:lang w:val="uk-UA"/>
        </w:rPr>
        <w:t>Тягинського</w:t>
      </w:r>
      <w:r w:rsidRPr="008A5345">
        <w:rPr>
          <w:color w:val="auto"/>
        </w:rPr>
        <w:t xml:space="preserve"> сільського голови</w:t>
      </w:r>
      <w:r w:rsidR="002E6938">
        <w:rPr>
          <w:color w:val="auto"/>
          <w:lang w:val="uk-UA"/>
        </w:rPr>
        <w:t xml:space="preserve"> Пономаренко Раїси Миколаївни </w:t>
      </w:r>
      <w:bookmarkStart w:id="0" w:name="_GoBack"/>
      <w:bookmarkEnd w:id="0"/>
      <w:r w:rsidRPr="008A5345">
        <w:rPr>
          <w:color w:val="auto"/>
        </w:rPr>
        <w:t>про діяльність сільської ради та її виконавчих органів в 202</w:t>
      </w:r>
      <w:r w:rsidRPr="008A5345">
        <w:rPr>
          <w:color w:val="auto"/>
          <w:lang w:val="uk-UA"/>
        </w:rPr>
        <w:t>1</w:t>
      </w:r>
      <w:r w:rsidRPr="008A5345">
        <w:rPr>
          <w:color w:val="auto"/>
        </w:rPr>
        <w:t xml:space="preserve"> році</w:t>
      </w:r>
    </w:p>
    <w:p w:rsidR="008D2970" w:rsidRPr="008A5345" w:rsidRDefault="008D2970"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lang w:val="uk-UA"/>
        </w:rPr>
      </w:pPr>
    </w:p>
    <w:p w:rsidR="00F12AD2" w:rsidRPr="008A5345" w:rsidRDefault="0084529F"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lang w:val="uk-UA"/>
        </w:rPr>
      </w:pPr>
      <w:r w:rsidRPr="008A5345">
        <w:rPr>
          <w:rFonts w:ascii="Times New Roman" w:eastAsia="Times New Roman" w:hAnsi="Times New Roman" w:cs="Times New Roman"/>
          <w:i/>
          <w:sz w:val="28"/>
          <w:szCs w:val="28"/>
        </w:rPr>
        <w:t>202</w:t>
      </w:r>
      <w:r w:rsidRPr="008A5345">
        <w:rPr>
          <w:rFonts w:ascii="Times New Roman" w:eastAsia="Times New Roman" w:hAnsi="Times New Roman" w:cs="Times New Roman"/>
          <w:i/>
          <w:sz w:val="28"/>
          <w:szCs w:val="28"/>
          <w:lang w:val="uk-UA"/>
        </w:rPr>
        <w:t>1</w:t>
      </w:r>
      <w:r w:rsidR="00615D27" w:rsidRPr="008A5345">
        <w:rPr>
          <w:rFonts w:ascii="Times New Roman" w:eastAsia="Times New Roman" w:hAnsi="Times New Roman" w:cs="Times New Roman"/>
          <w:i/>
          <w:sz w:val="28"/>
          <w:szCs w:val="28"/>
        </w:rPr>
        <w:t xml:space="preserve"> рік видався досить насиченим на події, випробування і, на мою думку, нам вдалося їх подолати</w:t>
      </w:r>
    </w:p>
    <w:p w:rsidR="00615D27" w:rsidRPr="008A5345" w:rsidRDefault="00F12AD2"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lang w:val="uk-UA"/>
        </w:rPr>
      </w:pPr>
      <w:r w:rsidRPr="008A5345">
        <w:rPr>
          <w:rFonts w:ascii="Times New Roman" w:eastAsia="Times New Roman" w:hAnsi="Times New Roman" w:cs="Times New Roman"/>
          <w:i/>
          <w:sz w:val="28"/>
          <w:szCs w:val="28"/>
          <w:lang w:val="uk-UA"/>
        </w:rPr>
        <w:t xml:space="preserve"> Тягинська</w:t>
      </w:r>
      <w:r w:rsidR="00615D27" w:rsidRPr="008A5345">
        <w:rPr>
          <w:rFonts w:ascii="Times New Roman" w:eastAsia="Times New Roman" w:hAnsi="Times New Roman" w:cs="Times New Roman"/>
          <w:i/>
          <w:sz w:val="28"/>
          <w:szCs w:val="28"/>
          <w:lang w:val="uk-UA"/>
        </w:rPr>
        <w:t xml:space="preserve"> територіальн</w:t>
      </w:r>
      <w:r w:rsidRPr="008A5345">
        <w:rPr>
          <w:rFonts w:ascii="Times New Roman" w:eastAsia="Times New Roman" w:hAnsi="Times New Roman" w:cs="Times New Roman"/>
          <w:i/>
          <w:sz w:val="28"/>
          <w:szCs w:val="28"/>
          <w:lang w:val="uk-UA"/>
        </w:rPr>
        <w:t xml:space="preserve">а громада створена в </w:t>
      </w:r>
      <w:r w:rsidR="000074B4" w:rsidRPr="008A5345">
        <w:rPr>
          <w:rFonts w:ascii="Times New Roman" w:eastAsia="Times New Roman" w:hAnsi="Times New Roman" w:cs="Times New Roman"/>
          <w:i/>
          <w:sz w:val="28"/>
          <w:szCs w:val="28"/>
          <w:lang w:val="uk-UA"/>
        </w:rPr>
        <w:t>жовтні 2020 року шляхом адміністративного</w:t>
      </w:r>
      <w:r w:rsidR="00615D27" w:rsidRPr="008A5345">
        <w:rPr>
          <w:rFonts w:ascii="Times New Roman" w:eastAsia="Times New Roman" w:hAnsi="Times New Roman" w:cs="Times New Roman"/>
          <w:i/>
          <w:sz w:val="28"/>
          <w:szCs w:val="28"/>
          <w:lang w:val="uk-UA"/>
        </w:rPr>
        <w:t xml:space="preserve"> об’єднання</w:t>
      </w:r>
      <w:r w:rsidR="00A80912" w:rsidRPr="008A5345">
        <w:rPr>
          <w:rFonts w:ascii="Times New Roman" w:eastAsia="Times New Roman" w:hAnsi="Times New Roman" w:cs="Times New Roman"/>
          <w:i/>
          <w:sz w:val="28"/>
          <w:szCs w:val="28"/>
          <w:lang w:val="uk-UA"/>
        </w:rPr>
        <w:t xml:space="preserve"> територіальних громад сіл шести сільських рад: </w:t>
      </w:r>
      <w:r w:rsidR="00E70F95" w:rsidRPr="008A5345">
        <w:rPr>
          <w:rFonts w:ascii="Times New Roman" w:eastAsia="Times New Roman" w:hAnsi="Times New Roman" w:cs="Times New Roman"/>
          <w:i/>
          <w:sz w:val="28"/>
          <w:szCs w:val="28"/>
          <w:lang w:val="uk-UA"/>
        </w:rPr>
        <w:t>Тягинської, Високівької, Львівської</w:t>
      </w:r>
      <w:r w:rsidR="00DD2E62" w:rsidRPr="008A5345">
        <w:rPr>
          <w:rFonts w:ascii="Times New Roman" w:eastAsia="Times New Roman" w:hAnsi="Times New Roman" w:cs="Times New Roman"/>
          <w:i/>
          <w:sz w:val="28"/>
          <w:szCs w:val="28"/>
          <w:lang w:val="uk-UA"/>
        </w:rPr>
        <w:t>, Оль</w:t>
      </w:r>
      <w:r w:rsidR="007D2BCA" w:rsidRPr="008A5345">
        <w:rPr>
          <w:rFonts w:ascii="Times New Roman" w:eastAsia="Times New Roman" w:hAnsi="Times New Roman" w:cs="Times New Roman"/>
          <w:i/>
          <w:sz w:val="28"/>
          <w:szCs w:val="28"/>
          <w:lang w:val="uk-UA"/>
        </w:rPr>
        <w:t>гівської,</w:t>
      </w:r>
      <w:r w:rsidR="008D2970" w:rsidRPr="008A5345">
        <w:rPr>
          <w:rFonts w:ascii="Times New Roman" w:eastAsia="Times New Roman" w:hAnsi="Times New Roman" w:cs="Times New Roman"/>
          <w:i/>
          <w:sz w:val="28"/>
          <w:szCs w:val="28"/>
          <w:lang w:val="uk-UA"/>
        </w:rPr>
        <w:t xml:space="preserve"> </w:t>
      </w:r>
      <w:r w:rsidR="007D2BCA" w:rsidRPr="008A5345">
        <w:rPr>
          <w:rFonts w:ascii="Times New Roman" w:eastAsia="Times New Roman" w:hAnsi="Times New Roman" w:cs="Times New Roman"/>
          <w:i/>
          <w:sz w:val="28"/>
          <w:szCs w:val="28"/>
          <w:lang w:val="uk-UA"/>
        </w:rPr>
        <w:t>Бургунської та Одрадокам</w:t>
      </w:r>
      <w:r w:rsidR="008D2970" w:rsidRPr="008A5345">
        <w:rPr>
          <w:rFonts w:ascii="Times New Roman" w:eastAsia="Times New Roman" w:hAnsi="Times New Roman" w:cs="Times New Roman"/>
          <w:i/>
          <w:sz w:val="28"/>
          <w:szCs w:val="28"/>
          <w:lang w:val="uk-UA"/>
        </w:rPr>
        <w:t>’</w:t>
      </w:r>
      <w:r w:rsidR="007D2BCA" w:rsidRPr="008A5345">
        <w:rPr>
          <w:rFonts w:ascii="Times New Roman" w:eastAsia="Times New Roman" w:hAnsi="Times New Roman" w:cs="Times New Roman"/>
          <w:i/>
          <w:sz w:val="28"/>
          <w:szCs w:val="28"/>
          <w:lang w:val="uk-UA"/>
        </w:rPr>
        <w:t>янської.</w:t>
      </w:r>
    </w:p>
    <w:p w:rsidR="00217803" w:rsidRPr="008A5345" w:rsidRDefault="00615D27" w:rsidP="008A5345">
      <w:pPr>
        <w:pStyle w:val="a3"/>
        <w:shd w:val="clear" w:color="auto" w:fill="FFFFFF" w:themeFill="background1"/>
        <w:spacing w:before="0" w:beforeAutospacing="0" w:after="0" w:afterAutospacing="0"/>
        <w:ind w:firstLine="709"/>
        <w:jc w:val="both"/>
        <w:rPr>
          <w:i/>
          <w:sz w:val="28"/>
          <w:szCs w:val="28"/>
          <w:lang w:val="uk-UA"/>
        </w:rPr>
      </w:pPr>
      <w:r w:rsidRPr="008A5345">
        <w:rPr>
          <w:i/>
          <w:sz w:val="28"/>
          <w:szCs w:val="28"/>
          <w:lang w:val="uk-UA"/>
        </w:rPr>
        <w:t>Наша громада,</w:t>
      </w:r>
      <w:r w:rsidR="000953AF" w:rsidRPr="008A5345">
        <w:rPr>
          <w:i/>
          <w:sz w:val="28"/>
          <w:szCs w:val="28"/>
          <w:lang w:val="uk-UA"/>
        </w:rPr>
        <w:t xml:space="preserve"> </w:t>
      </w:r>
      <w:r w:rsidRPr="008A5345">
        <w:rPr>
          <w:i/>
          <w:sz w:val="28"/>
          <w:szCs w:val="28"/>
          <w:lang w:val="uk-UA"/>
        </w:rPr>
        <w:t>як орган</w:t>
      </w:r>
      <w:r w:rsidR="000953AF" w:rsidRPr="008A5345">
        <w:rPr>
          <w:i/>
          <w:sz w:val="28"/>
          <w:szCs w:val="28"/>
        </w:rPr>
        <w:t xml:space="preserve"> </w:t>
      </w:r>
      <w:r w:rsidRPr="008A5345">
        <w:rPr>
          <w:i/>
          <w:sz w:val="28"/>
          <w:szCs w:val="28"/>
          <w:lang w:val="uk-UA"/>
        </w:rPr>
        <w:t>місцевого</w:t>
      </w:r>
      <w:r w:rsidR="000953AF" w:rsidRPr="008A5345">
        <w:rPr>
          <w:i/>
          <w:sz w:val="28"/>
          <w:szCs w:val="28"/>
        </w:rPr>
        <w:t xml:space="preserve"> </w:t>
      </w:r>
      <w:r w:rsidRPr="008A5345">
        <w:rPr>
          <w:i/>
          <w:sz w:val="28"/>
          <w:szCs w:val="28"/>
          <w:lang w:val="uk-UA"/>
        </w:rPr>
        <w:t>самоврядування, у своїй роботі керується принципами законності, гласності, колегіальності, поєднуючи місцеві і державні</w:t>
      </w:r>
      <w:r w:rsidR="00D332A3" w:rsidRPr="008A5345">
        <w:rPr>
          <w:i/>
          <w:sz w:val="28"/>
          <w:szCs w:val="28"/>
          <w:lang w:val="uk-UA"/>
        </w:rPr>
        <w:t xml:space="preserve"> інтереси.</w:t>
      </w:r>
    </w:p>
    <w:p w:rsidR="007A1A84" w:rsidRPr="008A5345" w:rsidRDefault="007A1A84"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8A5345">
        <w:rPr>
          <w:rFonts w:ascii="Times New Roman" w:eastAsia="Times New Roman" w:hAnsi="Times New Roman" w:cs="Times New Roman"/>
          <w:i/>
          <w:sz w:val="28"/>
          <w:szCs w:val="28"/>
        </w:rPr>
        <w:t>С</w:t>
      </w:r>
      <w:r w:rsidR="007207FE" w:rsidRPr="008A5345">
        <w:rPr>
          <w:rFonts w:ascii="Times New Roman" w:eastAsia="Times New Roman" w:hAnsi="Times New Roman" w:cs="Times New Roman"/>
          <w:i/>
          <w:sz w:val="28"/>
          <w:szCs w:val="28"/>
        </w:rPr>
        <w:t>таном на 01 січня 202</w:t>
      </w:r>
      <w:r w:rsidR="001362BC" w:rsidRPr="008A5345">
        <w:rPr>
          <w:rFonts w:ascii="Times New Roman" w:eastAsia="Times New Roman" w:hAnsi="Times New Roman" w:cs="Times New Roman"/>
          <w:i/>
          <w:sz w:val="28"/>
          <w:szCs w:val="28"/>
          <w:lang w:val="uk-UA"/>
        </w:rPr>
        <w:t>2</w:t>
      </w:r>
      <w:r w:rsidR="007207FE" w:rsidRPr="008A5345">
        <w:rPr>
          <w:rFonts w:ascii="Times New Roman" w:eastAsia="Times New Roman" w:hAnsi="Times New Roman" w:cs="Times New Roman"/>
          <w:i/>
          <w:sz w:val="28"/>
          <w:szCs w:val="28"/>
        </w:rPr>
        <w:t xml:space="preserve"> року в 1</w:t>
      </w:r>
      <w:r w:rsidR="007207FE" w:rsidRPr="008A5345">
        <w:rPr>
          <w:rFonts w:ascii="Times New Roman" w:eastAsia="Times New Roman" w:hAnsi="Times New Roman" w:cs="Times New Roman"/>
          <w:i/>
          <w:sz w:val="28"/>
          <w:szCs w:val="28"/>
          <w:lang w:val="uk-UA"/>
        </w:rPr>
        <w:t>1</w:t>
      </w:r>
      <w:r w:rsidR="001362BC" w:rsidRPr="008A5345">
        <w:rPr>
          <w:rFonts w:ascii="Times New Roman" w:eastAsia="Times New Roman" w:hAnsi="Times New Roman" w:cs="Times New Roman"/>
          <w:i/>
          <w:sz w:val="28"/>
          <w:szCs w:val="28"/>
          <w:lang w:val="uk-UA"/>
        </w:rPr>
        <w:t xml:space="preserve"> </w:t>
      </w:r>
      <w:r w:rsidRPr="008A5345">
        <w:rPr>
          <w:rFonts w:ascii="Times New Roman" w:eastAsia="Times New Roman" w:hAnsi="Times New Roman" w:cs="Times New Roman"/>
          <w:i/>
          <w:sz w:val="28"/>
          <w:szCs w:val="28"/>
        </w:rPr>
        <w:t>населених пунктах сільської ради проживає біля</w:t>
      </w:r>
      <w:r w:rsidR="001734E1" w:rsidRPr="008A5345">
        <w:rPr>
          <w:rFonts w:ascii="Times New Roman" w:eastAsia="Times New Roman" w:hAnsi="Times New Roman" w:cs="Times New Roman"/>
          <w:i/>
          <w:sz w:val="28"/>
          <w:szCs w:val="28"/>
        </w:rPr>
        <w:t xml:space="preserve"> </w:t>
      </w:r>
      <w:r w:rsidR="00832151" w:rsidRPr="008A5345">
        <w:rPr>
          <w:rFonts w:ascii="Times New Roman" w:eastAsia="Times New Roman" w:hAnsi="Times New Roman" w:cs="Times New Roman"/>
          <w:i/>
          <w:sz w:val="28"/>
          <w:szCs w:val="28"/>
          <w:lang w:val="uk-UA"/>
        </w:rPr>
        <w:t>9888</w:t>
      </w:r>
      <w:r w:rsidRPr="008A5345">
        <w:rPr>
          <w:rFonts w:ascii="Times New Roman" w:eastAsia="Times New Roman" w:hAnsi="Times New Roman" w:cs="Times New Roman"/>
          <w:i/>
          <w:sz w:val="28"/>
          <w:szCs w:val="28"/>
        </w:rPr>
        <w:t xml:space="preserve"> осіб.</w:t>
      </w:r>
    </w:p>
    <w:p w:rsidR="007A1A84" w:rsidRPr="008A5345" w:rsidRDefault="007A1A84"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8A5345">
        <w:rPr>
          <w:rFonts w:ascii="Times New Roman" w:eastAsia="Times New Roman" w:hAnsi="Times New Roman" w:cs="Times New Roman"/>
          <w:i/>
          <w:sz w:val="28"/>
          <w:szCs w:val="28"/>
        </w:rPr>
        <w:t>Територія сільської ради</w:t>
      </w:r>
      <w:r w:rsidR="007873BC" w:rsidRPr="008A5345">
        <w:rPr>
          <w:rFonts w:ascii="Times New Roman" w:eastAsia="Times New Roman" w:hAnsi="Times New Roman" w:cs="Times New Roman"/>
          <w:i/>
          <w:sz w:val="28"/>
          <w:szCs w:val="28"/>
          <w:lang w:val="uk-UA"/>
        </w:rPr>
        <w:t>,</w:t>
      </w:r>
      <w:r w:rsidRPr="008A5345">
        <w:rPr>
          <w:rFonts w:ascii="Times New Roman" w:eastAsia="Times New Roman" w:hAnsi="Times New Roman" w:cs="Times New Roman"/>
          <w:i/>
          <w:sz w:val="28"/>
          <w:szCs w:val="28"/>
        </w:rPr>
        <w:t xml:space="preserve"> за викл</w:t>
      </w:r>
      <w:r w:rsidR="006817D9" w:rsidRPr="008A5345">
        <w:rPr>
          <w:rFonts w:ascii="Times New Roman" w:eastAsia="Times New Roman" w:hAnsi="Times New Roman" w:cs="Times New Roman"/>
          <w:i/>
          <w:sz w:val="28"/>
          <w:szCs w:val="28"/>
        </w:rPr>
        <w:t>юченням с</w:t>
      </w:r>
      <w:r w:rsidR="006817D9" w:rsidRPr="008A5345">
        <w:rPr>
          <w:rFonts w:ascii="Times New Roman" w:eastAsia="Times New Roman" w:hAnsi="Times New Roman" w:cs="Times New Roman"/>
          <w:i/>
          <w:sz w:val="28"/>
          <w:szCs w:val="28"/>
          <w:lang w:val="uk-UA"/>
        </w:rPr>
        <w:t>ела Тягинка</w:t>
      </w:r>
      <w:r w:rsidR="007873BC" w:rsidRPr="008A5345">
        <w:rPr>
          <w:rFonts w:ascii="Times New Roman" w:eastAsia="Times New Roman" w:hAnsi="Times New Roman" w:cs="Times New Roman"/>
          <w:i/>
          <w:sz w:val="28"/>
          <w:szCs w:val="28"/>
          <w:lang w:val="uk-UA"/>
        </w:rPr>
        <w:t>,</w:t>
      </w:r>
      <w:r w:rsidRPr="008A5345">
        <w:rPr>
          <w:rFonts w:ascii="Times New Roman" w:eastAsia="Times New Roman" w:hAnsi="Times New Roman" w:cs="Times New Roman"/>
          <w:i/>
          <w:sz w:val="28"/>
          <w:szCs w:val="28"/>
        </w:rPr>
        <w:t xml:space="preserve"> поділена на старостинські округи:</w:t>
      </w:r>
    </w:p>
    <w:p w:rsidR="007A1A84" w:rsidRPr="008A5345" w:rsidRDefault="00516E58" w:rsidP="008A5345">
      <w:pPr>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i/>
          <w:sz w:val="28"/>
          <w:szCs w:val="28"/>
        </w:rPr>
      </w:pPr>
      <w:r w:rsidRPr="008A5345">
        <w:rPr>
          <w:rFonts w:ascii="Times New Roman" w:eastAsia="Times New Roman" w:hAnsi="Times New Roman" w:cs="Times New Roman"/>
          <w:i/>
          <w:sz w:val="28"/>
          <w:szCs w:val="28"/>
          <w:lang w:val="uk-UA"/>
        </w:rPr>
        <w:t>Високівський</w:t>
      </w:r>
      <w:r w:rsidR="007A1A84" w:rsidRPr="008A5345">
        <w:rPr>
          <w:rFonts w:ascii="Times New Roman" w:eastAsia="Times New Roman" w:hAnsi="Times New Roman" w:cs="Times New Roman"/>
          <w:i/>
          <w:sz w:val="28"/>
          <w:szCs w:val="28"/>
        </w:rPr>
        <w:t xml:space="preserve"> (села</w:t>
      </w:r>
      <w:r w:rsidR="001362BC" w:rsidRPr="008A5345">
        <w:rPr>
          <w:rFonts w:ascii="Times New Roman" w:eastAsia="Times New Roman" w:hAnsi="Times New Roman" w:cs="Times New Roman"/>
          <w:i/>
          <w:sz w:val="28"/>
          <w:szCs w:val="28"/>
          <w:lang w:val="uk-UA"/>
        </w:rPr>
        <w:t>: Високе,</w:t>
      </w:r>
      <w:r w:rsidRPr="008A5345">
        <w:rPr>
          <w:rFonts w:ascii="Times New Roman" w:eastAsia="Times New Roman" w:hAnsi="Times New Roman" w:cs="Times New Roman"/>
          <w:i/>
          <w:sz w:val="28"/>
          <w:szCs w:val="28"/>
          <w:lang w:val="uk-UA"/>
        </w:rPr>
        <w:t xml:space="preserve"> Вірівка,</w:t>
      </w:r>
      <w:r w:rsidR="001362BC" w:rsidRPr="008A5345">
        <w:rPr>
          <w:rFonts w:ascii="Times New Roman" w:eastAsia="Times New Roman" w:hAnsi="Times New Roman" w:cs="Times New Roman"/>
          <w:i/>
          <w:sz w:val="28"/>
          <w:szCs w:val="28"/>
          <w:lang w:val="uk-UA"/>
        </w:rPr>
        <w:t xml:space="preserve"> </w:t>
      </w:r>
      <w:r w:rsidRPr="008A5345">
        <w:rPr>
          <w:rFonts w:ascii="Times New Roman" w:eastAsia="Times New Roman" w:hAnsi="Times New Roman" w:cs="Times New Roman"/>
          <w:i/>
          <w:sz w:val="28"/>
          <w:szCs w:val="28"/>
          <w:lang w:val="uk-UA"/>
        </w:rPr>
        <w:t>Львівські отруби,</w:t>
      </w:r>
      <w:r w:rsidR="008000B5" w:rsidRPr="008A5345">
        <w:rPr>
          <w:rFonts w:ascii="Times New Roman" w:eastAsia="Times New Roman" w:hAnsi="Times New Roman" w:cs="Times New Roman"/>
          <w:i/>
          <w:sz w:val="28"/>
          <w:szCs w:val="28"/>
          <w:lang w:val="uk-UA"/>
        </w:rPr>
        <w:t>Матросівка, Таврійське</w:t>
      </w:r>
      <w:r w:rsidR="007A1A84" w:rsidRPr="008A5345">
        <w:rPr>
          <w:rFonts w:ascii="Times New Roman" w:eastAsia="Times New Roman" w:hAnsi="Times New Roman" w:cs="Times New Roman"/>
          <w:i/>
          <w:sz w:val="28"/>
          <w:szCs w:val="28"/>
        </w:rPr>
        <w:t>);</w:t>
      </w:r>
    </w:p>
    <w:p w:rsidR="007A1A84" w:rsidRPr="008A5345" w:rsidRDefault="008000B5" w:rsidP="008A5345">
      <w:pPr>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i/>
          <w:sz w:val="28"/>
          <w:szCs w:val="28"/>
        </w:rPr>
      </w:pPr>
      <w:r w:rsidRPr="008A5345">
        <w:rPr>
          <w:rFonts w:ascii="Times New Roman" w:eastAsia="Times New Roman" w:hAnsi="Times New Roman" w:cs="Times New Roman"/>
          <w:i/>
          <w:sz w:val="28"/>
          <w:szCs w:val="28"/>
          <w:lang w:val="uk-UA"/>
        </w:rPr>
        <w:t>Л</w:t>
      </w:r>
      <w:r w:rsidR="00412E17" w:rsidRPr="008A5345">
        <w:rPr>
          <w:rFonts w:ascii="Times New Roman" w:eastAsia="Times New Roman" w:hAnsi="Times New Roman" w:cs="Times New Roman"/>
          <w:i/>
          <w:sz w:val="28"/>
          <w:szCs w:val="28"/>
          <w:lang w:val="uk-UA"/>
        </w:rPr>
        <w:t>ьв</w:t>
      </w:r>
      <w:r w:rsidR="007A1A84" w:rsidRPr="008A5345">
        <w:rPr>
          <w:rFonts w:ascii="Times New Roman" w:eastAsia="Times New Roman" w:hAnsi="Times New Roman" w:cs="Times New Roman"/>
          <w:i/>
          <w:sz w:val="28"/>
          <w:szCs w:val="28"/>
        </w:rPr>
        <w:t xml:space="preserve">івський </w:t>
      </w:r>
      <w:r w:rsidR="001362BC" w:rsidRPr="008A5345">
        <w:rPr>
          <w:rFonts w:ascii="Times New Roman" w:eastAsia="Times New Roman" w:hAnsi="Times New Roman" w:cs="Times New Roman"/>
          <w:i/>
          <w:sz w:val="28"/>
          <w:szCs w:val="28"/>
          <w:lang w:val="uk-UA"/>
        </w:rPr>
        <w:t>(село Львове);</w:t>
      </w:r>
    </w:p>
    <w:p w:rsidR="008A1F70" w:rsidRPr="008A5345" w:rsidRDefault="00412E17" w:rsidP="008A5345">
      <w:pPr>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i/>
          <w:sz w:val="28"/>
          <w:szCs w:val="28"/>
          <w:lang w:val="uk-UA"/>
        </w:rPr>
      </w:pPr>
      <w:r w:rsidRPr="008A5345">
        <w:rPr>
          <w:rFonts w:ascii="Times New Roman" w:eastAsia="Times New Roman" w:hAnsi="Times New Roman" w:cs="Times New Roman"/>
          <w:i/>
          <w:sz w:val="28"/>
          <w:szCs w:val="28"/>
          <w:lang w:val="uk-UA"/>
        </w:rPr>
        <w:t>Ольгів</w:t>
      </w:r>
      <w:r w:rsidR="007A1A84" w:rsidRPr="008A5345">
        <w:rPr>
          <w:rFonts w:ascii="Times New Roman" w:eastAsia="Times New Roman" w:hAnsi="Times New Roman" w:cs="Times New Roman"/>
          <w:i/>
          <w:sz w:val="28"/>
          <w:szCs w:val="28"/>
        </w:rPr>
        <w:t>ський</w:t>
      </w:r>
      <w:r w:rsidR="001362BC" w:rsidRPr="008A5345">
        <w:rPr>
          <w:rFonts w:ascii="Times New Roman" w:eastAsia="Times New Roman" w:hAnsi="Times New Roman" w:cs="Times New Roman"/>
          <w:i/>
          <w:sz w:val="28"/>
          <w:szCs w:val="28"/>
          <w:lang w:val="uk-UA"/>
        </w:rPr>
        <w:t xml:space="preserve"> (село Ольгівка)</w:t>
      </w:r>
      <w:r w:rsidR="007A1A84" w:rsidRPr="008A5345">
        <w:rPr>
          <w:rFonts w:ascii="Times New Roman" w:eastAsia="Times New Roman" w:hAnsi="Times New Roman" w:cs="Times New Roman"/>
          <w:i/>
          <w:sz w:val="28"/>
          <w:szCs w:val="28"/>
        </w:rPr>
        <w:t>;</w:t>
      </w:r>
    </w:p>
    <w:p w:rsidR="00A815D2" w:rsidRPr="008A5345" w:rsidRDefault="008A1F70" w:rsidP="008A5345">
      <w:pPr>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i/>
          <w:sz w:val="28"/>
          <w:szCs w:val="28"/>
          <w:lang w:val="uk-UA"/>
        </w:rPr>
      </w:pPr>
      <w:r w:rsidRPr="008A5345">
        <w:rPr>
          <w:rFonts w:ascii="Times New Roman" w:eastAsia="Times New Roman" w:hAnsi="Times New Roman" w:cs="Times New Roman"/>
          <w:i/>
          <w:sz w:val="28"/>
          <w:szCs w:val="28"/>
          <w:lang w:val="uk-UA"/>
        </w:rPr>
        <w:t>Бургунський</w:t>
      </w:r>
      <w:r w:rsidR="001362BC" w:rsidRPr="008A5345">
        <w:rPr>
          <w:rFonts w:ascii="Times New Roman" w:eastAsia="Times New Roman" w:hAnsi="Times New Roman" w:cs="Times New Roman"/>
          <w:i/>
          <w:sz w:val="28"/>
          <w:szCs w:val="28"/>
          <w:lang w:val="uk-UA"/>
        </w:rPr>
        <w:t xml:space="preserve"> (село Бургунка)</w:t>
      </w:r>
      <w:r w:rsidR="00832151" w:rsidRPr="008A5345">
        <w:rPr>
          <w:rFonts w:ascii="Times New Roman" w:eastAsia="Times New Roman" w:hAnsi="Times New Roman" w:cs="Times New Roman"/>
          <w:i/>
          <w:sz w:val="28"/>
          <w:szCs w:val="28"/>
          <w:lang w:val="uk-UA"/>
        </w:rPr>
        <w:t>;</w:t>
      </w:r>
    </w:p>
    <w:p w:rsidR="00075DD9" w:rsidRPr="008A5345" w:rsidRDefault="00A815D2" w:rsidP="008A5345">
      <w:pPr>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i/>
          <w:sz w:val="28"/>
          <w:szCs w:val="28"/>
          <w:lang w:val="uk-UA"/>
        </w:rPr>
      </w:pPr>
      <w:r w:rsidRPr="008A5345">
        <w:rPr>
          <w:rFonts w:ascii="Times New Roman" w:eastAsia="Times New Roman" w:hAnsi="Times New Roman" w:cs="Times New Roman"/>
          <w:i/>
          <w:sz w:val="28"/>
          <w:szCs w:val="28"/>
          <w:lang w:val="uk-UA"/>
        </w:rPr>
        <w:t>Одрадокам’</w:t>
      </w:r>
      <w:r w:rsidR="00075DD9" w:rsidRPr="008A5345">
        <w:rPr>
          <w:rFonts w:ascii="Times New Roman" w:eastAsia="Times New Roman" w:hAnsi="Times New Roman" w:cs="Times New Roman"/>
          <w:i/>
          <w:sz w:val="28"/>
          <w:szCs w:val="28"/>
          <w:lang w:val="uk-UA"/>
        </w:rPr>
        <w:t>янський</w:t>
      </w:r>
      <w:r w:rsidR="00832151" w:rsidRPr="008A5345">
        <w:rPr>
          <w:rFonts w:ascii="Times New Roman" w:eastAsia="Times New Roman" w:hAnsi="Times New Roman" w:cs="Times New Roman"/>
          <w:i/>
          <w:sz w:val="28"/>
          <w:szCs w:val="28"/>
          <w:lang w:val="uk-UA"/>
        </w:rPr>
        <w:t xml:space="preserve"> (сел</w:t>
      </w:r>
      <w:r w:rsidR="001362BC" w:rsidRPr="008A5345">
        <w:rPr>
          <w:rFonts w:ascii="Times New Roman" w:eastAsia="Times New Roman" w:hAnsi="Times New Roman" w:cs="Times New Roman"/>
          <w:i/>
          <w:sz w:val="28"/>
          <w:szCs w:val="28"/>
          <w:lang w:val="uk-UA"/>
        </w:rPr>
        <w:t xml:space="preserve">а: Одрадокам’янка, </w:t>
      </w:r>
      <w:r w:rsidR="00832151" w:rsidRPr="008A5345">
        <w:rPr>
          <w:rFonts w:ascii="Times New Roman" w:eastAsia="Times New Roman" w:hAnsi="Times New Roman" w:cs="Times New Roman"/>
          <w:i/>
          <w:sz w:val="28"/>
          <w:szCs w:val="28"/>
          <w:lang w:val="uk-UA"/>
        </w:rPr>
        <w:t>Миколаївка).</w:t>
      </w:r>
    </w:p>
    <w:p w:rsidR="007A1A84" w:rsidRPr="008A5345" w:rsidRDefault="007A1A84" w:rsidP="008A5345">
      <w:pPr>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i/>
          <w:sz w:val="28"/>
          <w:szCs w:val="28"/>
          <w:lang w:val="uk-UA"/>
        </w:rPr>
      </w:pPr>
      <w:r w:rsidRPr="008A5345">
        <w:rPr>
          <w:rFonts w:ascii="Times New Roman" w:eastAsia="Times New Roman" w:hAnsi="Times New Roman" w:cs="Times New Roman"/>
          <w:i/>
          <w:sz w:val="28"/>
          <w:szCs w:val="28"/>
          <w:lang w:val="uk-UA"/>
        </w:rPr>
        <w:t>На території громади свої повноваження в межах відповідних старостинських округів</w:t>
      </w:r>
      <w:r w:rsidR="000953AF" w:rsidRPr="008A5345">
        <w:rPr>
          <w:rFonts w:ascii="Times New Roman" w:eastAsia="Times New Roman" w:hAnsi="Times New Roman" w:cs="Times New Roman"/>
          <w:i/>
          <w:sz w:val="28"/>
          <w:szCs w:val="28"/>
          <w:lang w:val="uk-UA"/>
        </w:rPr>
        <w:t xml:space="preserve"> </w:t>
      </w:r>
      <w:r w:rsidRPr="008A5345">
        <w:rPr>
          <w:rFonts w:ascii="Times New Roman" w:eastAsia="Times New Roman" w:hAnsi="Times New Roman" w:cs="Times New Roman"/>
          <w:i/>
          <w:sz w:val="28"/>
          <w:szCs w:val="28"/>
          <w:lang w:val="uk-UA"/>
        </w:rPr>
        <w:t>здійснюють 5 старост та відповідальні працівники структурних підрозділів сільської ради.</w:t>
      </w:r>
    </w:p>
    <w:p w:rsidR="00615D27" w:rsidRPr="008A5345" w:rsidRDefault="00615D27" w:rsidP="008A5345">
      <w:pPr>
        <w:shd w:val="clear" w:color="auto" w:fill="FFFFFF" w:themeFill="background1"/>
        <w:spacing w:line="240" w:lineRule="auto"/>
        <w:ind w:firstLine="709"/>
        <w:jc w:val="both"/>
        <w:rPr>
          <w:rFonts w:ascii="Times New Roman" w:eastAsia="Times New Roman" w:hAnsi="Times New Roman" w:cs="Times New Roman"/>
          <w:i/>
          <w:sz w:val="28"/>
          <w:szCs w:val="28"/>
          <w:lang w:val="uk-UA"/>
        </w:rPr>
      </w:pPr>
      <w:r w:rsidRPr="008A5345">
        <w:rPr>
          <w:rFonts w:ascii="Times New Roman" w:eastAsia="Times New Roman" w:hAnsi="Times New Roman" w:cs="Times New Roman"/>
          <w:i/>
          <w:sz w:val="28"/>
          <w:szCs w:val="28"/>
          <w:lang w:val="uk-UA"/>
        </w:rPr>
        <w:t>Сільська рада є публічною та відкритою у своїй діяльності, про що свідчить робота з висвітлення новин та сесій сільської ради в засобах масової інформації, на офіційному сайті ради, а також на дошках оголошень.</w:t>
      </w:r>
    </w:p>
    <w:p w:rsidR="00615D27" w:rsidRPr="008A5345" w:rsidRDefault="00615D27"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8A5345">
        <w:rPr>
          <w:rFonts w:ascii="Times New Roman" w:eastAsia="Times New Roman" w:hAnsi="Times New Roman" w:cs="Times New Roman"/>
          <w:b/>
          <w:bCs/>
          <w:i/>
          <w:sz w:val="28"/>
          <w:szCs w:val="28"/>
          <w:bdr w:val="none" w:sz="0" w:space="0" w:color="auto" w:frame="1"/>
        </w:rPr>
        <w:t>Сесійна діяльність</w:t>
      </w:r>
    </w:p>
    <w:p w:rsidR="00615D27" w:rsidRPr="008A5345" w:rsidRDefault="00615D27"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8A5345">
        <w:rPr>
          <w:rFonts w:ascii="Times New Roman" w:eastAsia="Times New Roman" w:hAnsi="Times New Roman" w:cs="Times New Roman"/>
          <w:i/>
          <w:sz w:val="28"/>
          <w:szCs w:val="28"/>
        </w:rPr>
        <w:t>Відповідно до вимог статті 46 Закону України «Про місцеве самоврядування в Україні» основною формою роботи ради є проведення сесій.</w:t>
      </w:r>
    </w:p>
    <w:p w:rsidR="00615D27" w:rsidRPr="008A5345" w:rsidRDefault="00615D27"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8A5345">
        <w:rPr>
          <w:rFonts w:ascii="Times New Roman" w:eastAsia="Times New Roman" w:hAnsi="Times New Roman" w:cs="Times New Roman"/>
          <w:i/>
          <w:sz w:val="28"/>
          <w:szCs w:val="28"/>
        </w:rPr>
        <w:t>Скликання сесій сільської ради проводиться згідно розпоряджень сі</w:t>
      </w:r>
      <w:r w:rsidR="0006260C" w:rsidRPr="008A5345">
        <w:rPr>
          <w:rFonts w:ascii="Times New Roman" w:eastAsia="Times New Roman" w:hAnsi="Times New Roman" w:cs="Times New Roman"/>
          <w:i/>
          <w:sz w:val="28"/>
          <w:szCs w:val="28"/>
        </w:rPr>
        <w:t>льського голови ради при</w:t>
      </w:r>
      <w:r w:rsidR="000953AF" w:rsidRPr="008A5345">
        <w:rPr>
          <w:rFonts w:ascii="Times New Roman" w:eastAsia="Times New Roman" w:hAnsi="Times New Roman" w:cs="Times New Roman"/>
          <w:i/>
          <w:sz w:val="28"/>
          <w:szCs w:val="28"/>
        </w:rPr>
        <w:t xml:space="preserve"> </w:t>
      </w:r>
      <w:r w:rsidRPr="008A5345">
        <w:rPr>
          <w:rFonts w:ascii="Times New Roman" w:eastAsia="Times New Roman" w:hAnsi="Times New Roman" w:cs="Times New Roman"/>
          <w:i/>
          <w:sz w:val="28"/>
          <w:szCs w:val="28"/>
        </w:rPr>
        <w:t>дотриманні норм Закону України «Про місцеве самоврядуванн</w:t>
      </w:r>
      <w:r w:rsidR="0006260C" w:rsidRPr="008A5345">
        <w:rPr>
          <w:rFonts w:ascii="Times New Roman" w:eastAsia="Times New Roman" w:hAnsi="Times New Roman" w:cs="Times New Roman"/>
          <w:i/>
          <w:sz w:val="28"/>
          <w:szCs w:val="28"/>
        </w:rPr>
        <w:t xml:space="preserve">я в Україні» та Регламенту </w:t>
      </w:r>
      <w:r w:rsidR="0006260C" w:rsidRPr="008A5345">
        <w:rPr>
          <w:rFonts w:ascii="Times New Roman" w:eastAsia="Times New Roman" w:hAnsi="Times New Roman" w:cs="Times New Roman"/>
          <w:i/>
          <w:sz w:val="28"/>
          <w:szCs w:val="28"/>
          <w:lang w:val="uk-UA"/>
        </w:rPr>
        <w:t>Тяги</w:t>
      </w:r>
      <w:r w:rsidR="00FB7A3C" w:rsidRPr="008A5345">
        <w:rPr>
          <w:rFonts w:ascii="Times New Roman" w:eastAsia="Times New Roman" w:hAnsi="Times New Roman" w:cs="Times New Roman"/>
          <w:i/>
          <w:sz w:val="28"/>
          <w:szCs w:val="28"/>
          <w:lang w:val="uk-UA"/>
        </w:rPr>
        <w:t>н</w:t>
      </w:r>
      <w:r w:rsidRPr="008A5345">
        <w:rPr>
          <w:rFonts w:ascii="Times New Roman" w:eastAsia="Times New Roman" w:hAnsi="Times New Roman" w:cs="Times New Roman"/>
          <w:i/>
          <w:sz w:val="28"/>
          <w:szCs w:val="28"/>
        </w:rPr>
        <w:t>ської сільської ради.</w:t>
      </w:r>
    </w:p>
    <w:p w:rsidR="00615D27" w:rsidRPr="008A5345" w:rsidRDefault="00615D27"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8A5345">
        <w:rPr>
          <w:rFonts w:ascii="Times New Roman" w:eastAsia="Times New Roman" w:hAnsi="Times New Roman" w:cs="Times New Roman"/>
          <w:i/>
          <w:sz w:val="28"/>
          <w:szCs w:val="28"/>
        </w:rPr>
        <w:t>Депутати сільської ради мають можливість знайомитися з проектами рішень, що вносяться на розгляд сесії, завчасно</w:t>
      </w:r>
      <w:r w:rsidR="000953AF" w:rsidRPr="008A5345">
        <w:rPr>
          <w:rFonts w:ascii="Times New Roman" w:eastAsia="Times New Roman" w:hAnsi="Times New Roman" w:cs="Times New Roman"/>
          <w:i/>
          <w:sz w:val="28"/>
          <w:szCs w:val="28"/>
        </w:rPr>
        <w:t xml:space="preserve"> </w:t>
      </w:r>
      <w:r w:rsidRPr="008A5345">
        <w:rPr>
          <w:rFonts w:ascii="Times New Roman" w:eastAsia="Times New Roman" w:hAnsi="Times New Roman" w:cs="Times New Roman"/>
          <w:i/>
          <w:sz w:val="28"/>
          <w:szCs w:val="28"/>
        </w:rPr>
        <w:t>отримуючи їх на власні електронні поштові скриньки або завантаживши з офіційного веб-сайту сільської ради.</w:t>
      </w:r>
      <w:r w:rsidR="000953AF" w:rsidRPr="008A5345">
        <w:rPr>
          <w:rFonts w:ascii="Times New Roman" w:eastAsia="Times New Roman" w:hAnsi="Times New Roman" w:cs="Times New Roman"/>
          <w:i/>
          <w:sz w:val="28"/>
          <w:szCs w:val="28"/>
        </w:rPr>
        <w:t xml:space="preserve"> </w:t>
      </w:r>
    </w:p>
    <w:p w:rsidR="00615D27" w:rsidRPr="001734E1" w:rsidRDefault="00615D27"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8A5345">
        <w:rPr>
          <w:rFonts w:ascii="Times New Roman" w:eastAsia="Times New Roman" w:hAnsi="Times New Roman" w:cs="Times New Roman"/>
          <w:i/>
          <w:sz w:val="28"/>
          <w:szCs w:val="28"/>
        </w:rPr>
        <w:t>Проекти рішень, довідкові матеріали на пленарні засідання готувались депутатами, працівниками апарату, структурних підрозділів та виконавчих органів ради.</w:t>
      </w:r>
      <w:r w:rsidR="000953AF" w:rsidRPr="008A5345">
        <w:rPr>
          <w:rFonts w:ascii="Times New Roman" w:eastAsia="Times New Roman" w:hAnsi="Times New Roman" w:cs="Times New Roman"/>
          <w:i/>
          <w:sz w:val="28"/>
          <w:szCs w:val="28"/>
        </w:rPr>
        <w:t xml:space="preserve"> </w:t>
      </w:r>
      <w:r w:rsidRPr="008A5345">
        <w:rPr>
          <w:rFonts w:ascii="Times New Roman" w:eastAsia="Times New Roman" w:hAnsi="Times New Roman" w:cs="Times New Roman"/>
          <w:i/>
          <w:sz w:val="28"/>
          <w:szCs w:val="28"/>
        </w:rPr>
        <w:t>Всі матеріали обов’язково розглядались на спільних засіданнях постійних комісій сільської</w:t>
      </w:r>
      <w:r w:rsidR="000953AF" w:rsidRPr="008A5345">
        <w:rPr>
          <w:rFonts w:ascii="Times New Roman" w:eastAsia="Times New Roman" w:hAnsi="Times New Roman" w:cs="Times New Roman"/>
          <w:i/>
          <w:sz w:val="28"/>
          <w:szCs w:val="28"/>
        </w:rPr>
        <w:t xml:space="preserve"> </w:t>
      </w:r>
      <w:r w:rsidRPr="008A5345">
        <w:rPr>
          <w:rFonts w:ascii="Times New Roman" w:eastAsia="Times New Roman" w:hAnsi="Times New Roman" w:cs="Times New Roman"/>
          <w:i/>
          <w:sz w:val="28"/>
          <w:szCs w:val="28"/>
        </w:rPr>
        <w:t>ради.</w:t>
      </w:r>
    </w:p>
    <w:p w:rsidR="00615D27" w:rsidRPr="001734E1" w:rsidRDefault="00615D27"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rPr>
        <w:lastRenderedPageBreak/>
        <w:t>В ході обговорення напрацьовувалась єдина думка по кожному питанню, а за необхідності – вносились зміни та корективи.</w:t>
      </w:r>
    </w:p>
    <w:p w:rsidR="001362BC" w:rsidRPr="001734E1" w:rsidRDefault="001362BC" w:rsidP="008A5345">
      <w:pPr>
        <w:pStyle w:val="a3"/>
        <w:shd w:val="clear" w:color="auto" w:fill="FFFFFF" w:themeFill="background1"/>
        <w:tabs>
          <w:tab w:val="left" w:pos="1134"/>
        </w:tabs>
        <w:spacing w:before="0" w:beforeAutospacing="0" w:after="0" w:afterAutospacing="0"/>
        <w:ind w:firstLine="709"/>
        <w:jc w:val="both"/>
        <w:rPr>
          <w:i/>
          <w:sz w:val="28"/>
          <w:szCs w:val="28"/>
          <w:lang w:val="uk-UA"/>
        </w:rPr>
      </w:pPr>
      <w:r w:rsidRPr="001734E1">
        <w:rPr>
          <w:i/>
          <w:sz w:val="28"/>
          <w:szCs w:val="28"/>
        </w:rPr>
        <w:t>Протягом 202</w:t>
      </w:r>
      <w:r w:rsidRPr="001734E1">
        <w:rPr>
          <w:i/>
          <w:sz w:val="28"/>
          <w:szCs w:val="28"/>
          <w:lang w:val="uk-UA"/>
        </w:rPr>
        <w:t>1</w:t>
      </w:r>
      <w:r w:rsidRPr="001734E1">
        <w:rPr>
          <w:i/>
          <w:sz w:val="28"/>
          <w:szCs w:val="28"/>
        </w:rPr>
        <w:t xml:space="preserve"> року відбулося </w:t>
      </w:r>
      <w:r w:rsidRPr="001734E1">
        <w:rPr>
          <w:i/>
          <w:sz w:val="28"/>
          <w:szCs w:val="28"/>
          <w:lang w:val="uk-UA"/>
        </w:rPr>
        <w:t>13</w:t>
      </w:r>
      <w:r w:rsidRPr="001734E1">
        <w:rPr>
          <w:i/>
          <w:sz w:val="28"/>
          <w:szCs w:val="28"/>
        </w:rPr>
        <w:t xml:space="preserve"> пленарних засідань сесій сільської ради VIII скликання, під час яких було розглянуто</w:t>
      </w:r>
      <w:r w:rsidRPr="001734E1">
        <w:rPr>
          <w:i/>
          <w:sz w:val="28"/>
          <w:szCs w:val="28"/>
          <w:lang w:val="uk-UA"/>
        </w:rPr>
        <w:t xml:space="preserve"> 286</w:t>
      </w:r>
      <w:r w:rsidRPr="001734E1">
        <w:rPr>
          <w:i/>
          <w:sz w:val="28"/>
          <w:szCs w:val="28"/>
        </w:rPr>
        <w:t xml:space="preserve"> питань порядку денного та прийнято відповідні рішення</w:t>
      </w:r>
      <w:r w:rsidRPr="001734E1">
        <w:rPr>
          <w:i/>
          <w:sz w:val="28"/>
          <w:szCs w:val="28"/>
          <w:lang w:val="uk-UA"/>
        </w:rPr>
        <w:t>.</w:t>
      </w:r>
    </w:p>
    <w:p w:rsidR="001362BC" w:rsidRPr="001734E1" w:rsidRDefault="001362BC" w:rsidP="008A5345">
      <w:pPr>
        <w:shd w:val="clear" w:color="auto" w:fill="FFFFFF" w:themeFill="background1"/>
        <w:tabs>
          <w:tab w:val="left" w:pos="1134"/>
        </w:tabs>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Протягом 202</w:t>
      </w:r>
      <w:r w:rsidRPr="001734E1">
        <w:rPr>
          <w:rFonts w:ascii="Times New Roman" w:eastAsia="Times New Roman" w:hAnsi="Times New Roman" w:cs="Times New Roman"/>
          <w:i/>
          <w:sz w:val="28"/>
          <w:szCs w:val="28"/>
          <w:lang w:val="uk-UA"/>
        </w:rPr>
        <w:t>1</w:t>
      </w:r>
      <w:r w:rsidRPr="001734E1">
        <w:rPr>
          <w:rFonts w:ascii="Times New Roman" w:eastAsia="Times New Roman" w:hAnsi="Times New Roman" w:cs="Times New Roman"/>
          <w:i/>
          <w:sz w:val="28"/>
          <w:szCs w:val="28"/>
        </w:rPr>
        <w:t xml:space="preserve"> року прийнято </w:t>
      </w:r>
      <w:r w:rsidRPr="001734E1">
        <w:rPr>
          <w:rFonts w:ascii="Times New Roman" w:eastAsia="Times New Roman" w:hAnsi="Times New Roman" w:cs="Times New Roman"/>
          <w:i/>
          <w:sz w:val="28"/>
          <w:szCs w:val="28"/>
          <w:lang w:val="uk-UA"/>
        </w:rPr>
        <w:t>20</w:t>
      </w:r>
      <w:r w:rsidRPr="001734E1">
        <w:rPr>
          <w:rFonts w:ascii="Times New Roman" w:eastAsia="Times New Roman" w:hAnsi="Times New Roman" w:cs="Times New Roman"/>
          <w:i/>
          <w:sz w:val="28"/>
          <w:szCs w:val="28"/>
        </w:rPr>
        <w:t xml:space="preserve"> місцевих цільових програм.</w:t>
      </w:r>
      <w:r w:rsidR="000953AF"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rPr>
        <w:t>Станом на 01.01.202</w:t>
      </w:r>
      <w:r w:rsidRPr="001734E1">
        <w:rPr>
          <w:rFonts w:ascii="Times New Roman" w:eastAsia="Times New Roman" w:hAnsi="Times New Roman" w:cs="Times New Roman"/>
          <w:i/>
          <w:sz w:val="28"/>
          <w:szCs w:val="28"/>
          <w:lang w:val="uk-UA"/>
        </w:rPr>
        <w:t>2</w:t>
      </w:r>
      <w:r w:rsidRPr="001734E1">
        <w:rPr>
          <w:rFonts w:ascii="Times New Roman" w:eastAsia="Times New Roman" w:hAnsi="Times New Roman" w:cs="Times New Roman"/>
          <w:i/>
          <w:sz w:val="28"/>
          <w:szCs w:val="28"/>
        </w:rPr>
        <w:t xml:space="preserve"> року на території ради реалізовуються </w:t>
      </w:r>
      <w:r w:rsidRPr="001734E1">
        <w:rPr>
          <w:rFonts w:ascii="Times New Roman" w:eastAsia="Times New Roman" w:hAnsi="Times New Roman" w:cs="Times New Roman"/>
          <w:i/>
          <w:sz w:val="28"/>
          <w:szCs w:val="28"/>
          <w:lang w:val="uk-UA"/>
        </w:rPr>
        <w:t>20</w:t>
      </w:r>
      <w:r w:rsidRPr="001734E1">
        <w:rPr>
          <w:rFonts w:ascii="Times New Roman" w:eastAsia="Times New Roman" w:hAnsi="Times New Roman" w:cs="Times New Roman"/>
          <w:i/>
          <w:sz w:val="28"/>
          <w:szCs w:val="28"/>
        </w:rPr>
        <w:t xml:space="preserve"> цільові програми, зокрема:</w:t>
      </w:r>
    </w:p>
    <w:p w:rsidR="001362BC" w:rsidRPr="001734E1" w:rsidRDefault="001362BC" w:rsidP="008A5345">
      <w:pPr>
        <w:numPr>
          <w:ilvl w:val="0"/>
          <w:numId w:val="3"/>
        </w:numPr>
        <w:shd w:val="clear" w:color="auto" w:fill="FFFFFF" w:themeFill="background1"/>
        <w:tabs>
          <w:tab w:val="left" w:pos="1134"/>
        </w:tabs>
        <w:spacing w:after="0" w:line="240" w:lineRule="auto"/>
        <w:ind w:left="0" w:right="251" w:firstLine="709"/>
        <w:jc w:val="both"/>
        <w:rPr>
          <w:rFonts w:ascii="Times New Roman" w:eastAsia="Times New Roman" w:hAnsi="Times New Roman" w:cs="Times New Roman"/>
          <w:i/>
          <w:sz w:val="28"/>
          <w:szCs w:val="28"/>
        </w:rPr>
      </w:pPr>
      <w:r w:rsidRPr="001734E1">
        <w:rPr>
          <w:rFonts w:ascii="Times New Roman" w:hAnsi="Times New Roman" w:cs="Times New Roman"/>
          <w:i/>
          <w:sz w:val="28"/>
          <w:szCs w:val="28"/>
          <w:lang w:val="uk-UA"/>
        </w:rPr>
        <w:t>Програм</w:t>
      </w:r>
      <w:r w:rsidR="000953AF" w:rsidRPr="001734E1">
        <w:rPr>
          <w:rFonts w:ascii="Times New Roman" w:hAnsi="Times New Roman" w:cs="Times New Roman"/>
          <w:i/>
          <w:sz w:val="28"/>
          <w:szCs w:val="28"/>
          <w:lang w:val="uk-UA"/>
        </w:rPr>
        <w:t>а</w:t>
      </w:r>
      <w:r w:rsidRPr="001734E1">
        <w:rPr>
          <w:rFonts w:ascii="Times New Roman" w:hAnsi="Times New Roman" w:cs="Times New Roman"/>
          <w:i/>
          <w:sz w:val="28"/>
          <w:szCs w:val="28"/>
          <w:lang w:val="uk-UA"/>
        </w:rPr>
        <w:t xml:space="preserve"> соціально - економічного та культурного розвитку сільської ради на 2022-2024 роки .</w:t>
      </w:r>
    </w:p>
    <w:p w:rsidR="001362BC" w:rsidRPr="001734E1" w:rsidRDefault="000953AF" w:rsidP="008A5345">
      <w:pPr>
        <w:numPr>
          <w:ilvl w:val="0"/>
          <w:numId w:val="3"/>
        </w:numPr>
        <w:shd w:val="clear" w:color="auto" w:fill="FFFFFF" w:themeFill="background1"/>
        <w:tabs>
          <w:tab w:val="left" w:pos="1134"/>
        </w:tabs>
        <w:spacing w:after="0" w:line="240" w:lineRule="auto"/>
        <w:ind w:left="0" w:right="251" w:firstLine="709"/>
        <w:jc w:val="both"/>
        <w:rPr>
          <w:rFonts w:ascii="Times New Roman" w:eastAsia="Times New Roman" w:hAnsi="Times New Roman" w:cs="Times New Roman"/>
          <w:i/>
          <w:sz w:val="28"/>
          <w:szCs w:val="28"/>
        </w:rPr>
      </w:pPr>
      <w:r w:rsidRPr="001734E1">
        <w:rPr>
          <w:rFonts w:ascii="Times New Roman" w:hAnsi="Times New Roman" w:cs="Times New Roman"/>
          <w:i/>
          <w:sz w:val="28"/>
          <w:szCs w:val="28"/>
        </w:rPr>
        <w:t>Програм</w:t>
      </w:r>
      <w:r w:rsidRPr="001734E1">
        <w:rPr>
          <w:rFonts w:ascii="Times New Roman" w:hAnsi="Times New Roman" w:cs="Times New Roman"/>
          <w:i/>
          <w:sz w:val="28"/>
          <w:szCs w:val="28"/>
          <w:lang w:val="uk-UA"/>
        </w:rPr>
        <w:t>а</w:t>
      </w:r>
      <w:r w:rsidRPr="001734E1">
        <w:rPr>
          <w:rFonts w:ascii="Times New Roman" w:hAnsi="Times New Roman" w:cs="Times New Roman"/>
          <w:i/>
          <w:sz w:val="28"/>
          <w:szCs w:val="28"/>
        </w:rPr>
        <w:t xml:space="preserve"> </w:t>
      </w:r>
      <w:r w:rsidR="001362BC" w:rsidRPr="001734E1">
        <w:rPr>
          <w:rFonts w:ascii="Times New Roman" w:hAnsi="Times New Roman" w:cs="Times New Roman"/>
          <w:i/>
          <w:sz w:val="28"/>
          <w:szCs w:val="28"/>
        </w:rPr>
        <w:t>розвитку</w:t>
      </w:r>
      <w:r w:rsidRPr="001734E1">
        <w:rPr>
          <w:rFonts w:ascii="Times New Roman" w:hAnsi="Times New Roman" w:cs="Times New Roman"/>
          <w:i/>
          <w:sz w:val="28"/>
          <w:szCs w:val="28"/>
        </w:rPr>
        <w:t xml:space="preserve"> </w:t>
      </w:r>
      <w:r w:rsidR="001362BC" w:rsidRPr="001734E1">
        <w:rPr>
          <w:rFonts w:ascii="Times New Roman" w:hAnsi="Times New Roman" w:cs="Times New Roman"/>
          <w:i/>
          <w:sz w:val="28"/>
          <w:szCs w:val="28"/>
        </w:rPr>
        <w:t>культури та туризму,молоді та спорту</w:t>
      </w:r>
      <w:r w:rsidRPr="001734E1">
        <w:rPr>
          <w:rFonts w:ascii="Times New Roman" w:hAnsi="Times New Roman" w:cs="Times New Roman"/>
          <w:i/>
          <w:sz w:val="28"/>
          <w:szCs w:val="28"/>
        </w:rPr>
        <w:t xml:space="preserve"> </w:t>
      </w:r>
      <w:r w:rsidR="001362BC" w:rsidRPr="001734E1">
        <w:rPr>
          <w:rFonts w:ascii="Times New Roman" w:hAnsi="Times New Roman" w:cs="Times New Roman"/>
          <w:i/>
          <w:sz w:val="28"/>
          <w:szCs w:val="28"/>
        </w:rPr>
        <w:t>Тягинської сільської ради</w:t>
      </w:r>
      <w:r w:rsidRPr="001734E1">
        <w:rPr>
          <w:rFonts w:ascii="Times New Roman" w:hAnsi="Times New Roman" w:cs="Times New Roman"/>
          <w:i/>
          <w:sz w:val="28"/>
          <w:szCs w:val="28"/>
        </w:rPr>
        <w:t xml:space="preserve"> </w:t>
      </w:r>
      <w:r w:rsidR="001362BC" w:rsidRPr="001734E1">
        <w:rPr>
          <w:rFonts w:ascii="Times New Roman" w:hAnsi="Times New Roman" w:cs="Times New Roman"/>
          <w:i/>
          <w:sz w:val="28"/>
          <w:szCs w:val="28"/>
        </w:rPr>
        <w:t>на 2022-2024 роки.</w:t>
      </w:r>
    </w:p>
    <w:p w:rsidR="001362BC" w:rsidRPr="001734E1" w:rsidRDefault="001362BC" w:rsidP="008A5345">
      <w:pPr>
        <w:pStyle w:val="a7"/>
        <w:numPr>
          <w:ilvl w:val="0"/>
          <w:numId w:val="3"/>
        </w:numPr>
        <w:shd w:val="clear" w:color="auto" w:fill="FFFFFF" w:themeFill="background1"/>
        <w:tabs>
          <w:tab w:val="clear" w:pos="720"/>
          <w:tab w:val="num" w:pos="-142"/>
          <w:tab w:val="left" w:pos="1134"/>
        </w:tabs>
        <w:spacing w:after="0" w:line="240" w:lineRule="auto"/>
        <w:ind w:left="0" w:firstLine="709"/>
        <w:jc w:val="both"/>
        <w:rPr>
          <w:rFonts w:ascii="Times New Roman" w:hAnsi="Times New Roman" w:cs="Times New Roman"/>
          <w:i/>
          <w:sz w:val="28"/>
          <w:szCs w:val="28"/>
        </w:rPr>
      </w:pPr>
      <w:r w:rsidRPr="001734E1">
        <w:rPr>
          <w:rFonts w:ascii="Times New Roman" w:hAnsi="Times New Roman" w:cs="Times New Roman"/>
          <w:i/>
          <w:sz w:val="28"/>
          <w:szCs w:val="28"/>
          <w:lang w:val="uk-UA"/>
        </w:rPr>
        <w:t>Програм</w:t>
      </w:r>
      <w:r w:rsidR="000953AF" w:rsidRPr="001734E1">
        <w:rPr>
          <w:rFonts w:ascii="Times New Roman" w:hAnsi="Times New Roman" w:cs="Times New Roman"/>
          <w:i/>
          <w:sz w:val="28"/>
          <w:szCs w:val="28"/>
          <w:lang w:val="uk-UA"/>
        </w:rPr>
        <w:t>а</w:t>
      </w:r>
      <w:r w:rsidRPr="001734E1">
        <w:rPr>
          <w:rFonts w:ascii="Times New Roman" w:hAnsi="Times New Roman" w:cs="Times New Roman"/>
          <w:i/>
          <w:sz w:val="28"/>
          <w:szCs w:val="28"/>
          <w:lang w:val="uk-UA"/>
        </w:rPr>
        <w:t xml:space="preserve"> розвитку фізичної культури і спорту</w:t>
      </w:r>
      <w:r w:rsidR="000953AF" w:rsidRPr="001734E1">
        <w:rPr>
          <w:rFonts w:ascii="Times New Roman" w:hAnsi="Times New Roman" w:cs="Times New Roman"/>
          <w:i/>
          <w:sz w:val="28"/>
          <w:szCs w:val="28"/>
          <w:lang w:val="uk-UA"/>
        </w:rPr>
        <w:t xml:space="preserve"> </w:t>
      </w:r>
      <w:r w:rsidRPr="001734E1">
        <w:rPr>
          <w:rFonts w:ascii="Times New Roman" w:hAnsi="Times New Roman" w:cs="Times New Roman"/>
          <w:i/>
          <w:sz w:val="28"/>
          <w:szCs w:val="28"/>
        </w:rPr>
        <w:t>Тягинської</w:t>
      </w:r>
      <w:r w:rsidRPr="001734E1">
        <w:rPr>
          <w:rFonts w:ascii="Times New Roman" w:hAnsi="Times New Roman" w:cs="Times New Roman"/>
          <w:i/>
          <w:sz w:val="28"/>
          <w:szCs w:val="28"/>
          <w:lang w:val="uk-UA"/>
        </w:rPr>
        <w:t xml:space="preserve"> </w:t>
      </w:r>
      <w:r w:rsidRPr="001734E1">
        <w:rPr>
          <w:rFonts w:ascii="Times New Roman" w:hAnsi="Times New Roman" w:cs="Times New Roman"/>
          <w:i/>
          <w:sz w:val="28"/>
          <w:szCs w:val="28"/>
        </w:rPr>
        <w:t>сільської ради</w:t>
      </w:r>
      <w:r w:rsidR="000953AF" w:rsidRPr="001734E1">
        <w:rPr>
          <w:rFonts w:ascii="Times New Roman" w:hAnsi="Times New Roman" w:cs="Times New Roman"/>
          <w:i/>
          <w:sz w:val="28"/>
          <w:szCs w:val="28"/>
        </w:rPr>
        <w:t xml:space="preserve"> </w:t>
      </w:r>
      <w:r w:rsidRPr="001734E1">
        <w:rPr>
          <w:rFonts w:ascii="Times New Roman" w:hAnsi="Times New Roman" w:cs="Times New Roman"/>
          <w:i/>
          <w:sz w:val="28"/>
          <w:szCs w:val="28"/>
        </w:rPr>
        <w:t>на 2022-2024 роки.</w:t>
      </w:r>
    </w:p>
    <w:p w:rsidR="001362BC" w:rsidRPr="001734E1" w:rsidRDefault="001362BC" w:rsidP="008A5345">
      <w:pPr>
        <w:pStyle w:val="2"/>
        <w:numPr>
          <w:ilvl w:val="0"/>
          <w:numId w:val="28"/>
        </w:numPr>
        <w:shd w:val="clear" w:color="auto" w:fill="FFFFFF" w:themeFill="background1"/>
        <w:tabs>
          <w:tab w:val="left" w:pos="-142"/>
          <w:tab w:val="left" w:pos="0"/>
          <w:tab w:val="left" w:pos="1134"/>
        </w:tabs>
        <w:ind w:left="0" w:firstLine="709"/>
        <w:jc w:val="both"/>
        <w:rPr>
          <w:i/>
          <w:szCs w:val="28"/>
          <w:lang w:val="ru-RU"/>
        </w:rPr>
      </w:pPr>
      <w:r w:rsidRPr="001734E1">
        <w:rPr>
          <w:i/>
          <w:szCs w:val="28"/>
        </w:rPr>
        <w:t>Цільов</w:t>
      </w:r>
      <w:r w:rsidR="000953AF" w:rsidRPr="001734E1">
        <w:rPr>
          <w:i/>
          <w:szCs w:val="28"/>
        </w:rPr>
        <w:t>а</w:t>
      </w:r>
      <w:r w:rsidRPr="001734E1">
        <w:rPr>
          <w:i/>
          <w:szCs w:val="28"/>
        </w:rPr>
        <w:t xml:space="preserve"> програм</w:t>
      </w:r>
      <w:r w:rsidR="000953AF" w:rsidRPr="001734E1">
        <w:rPr>
          <w:i/>
          <w:szCs w:val="28"/>
        </w:rPr>
        <w:t>а</w:t>
      </w:r>
      <w:r w:rsidRPr="001734E1">
        <w:rPr>
          <w:i/>
          <w:szCs w:val="28"/>
        </w:rPr>
        <w:t xml:space="preserve"> «</w:t>
      </w:r>
      <w:r w:rsidRPr="001734E1">
        <w:rPr>
          <w:b/>
          <w:i/>
          <w:szCs w:val="28"/>
          <w:lang w:val="ru-RU"/>
        </w:rPr>
        <w:t>Мобілізаційна підготовка</w:t>
      </w:r>
      <w:r w:rsidR="000953AF" w:rsidRPr="001734E1">
        <w:rPr>
          <w:i/>
          <w:szCs w:val="28"/>
          <w:lang w:val="ru-RU"/>
        </w:rPr>
        <w:t xml:space="preserve"> та проведення мобілізаційних </w:t>
      </w:r>
      <w:r w:rsidRPr="001734E1">
        <w:rPr>
          <w:i/>
          <w:szCs w:val="28"/>
          <w:lang w:val="ru-RU"/>
        </w:rPr>
        <w:t>заходів»</w:t>
      </w:r>
      <w:r w:rsidR="000953AF" w:rsidRPr="001734E1">
        <w:rPr>
          <w:i/>
          <w:szCs w:val="28"/>
        </w:rPr>
        <w:t xml:space="preserve"> </w:t>
      </w:r>
      <w:r w:rsidRPr="001734E1">
        <w:rPr>
          <w:i/>
          <w:szCs w:val="28"/>
        </w:rPr>
        <w:t>на 2022 рік</w:t>
      </w:r>
      <w:r w:rsidRPr="001734E1">
        <w:rPr>
          <w:i/>
          <w:szCs w:val="28"/>
          <w:lang w:val="ru-RU"/>
        </w:rPr>
        <w:t>.</w:t>
      </w:r>
    </w:p>
    <w:p w:rsidR="001362BC" w:rsidRPr="001734E1" w:rsidRDefault="001362BC" w:rsidP="008A5345">
      <w:pPr>
        <w:pStyle w:val="a7"/>
        <w:numPr>
          <w:ilvl w:val="0"/>
          <w:numId w:val="3"/>
        </w:numPr>
        <w:shd w:val="clear" w:color="auto" w:fill="FFFFFF" w:themeFill="background1"/>
        <w:tabs>
          <w:tab w:val="clear" w:pos="720"/>
          <w:tab w:val="num" w:pos="-142"/>
          <w:tab w:val="left" w:pos="1134"/>
        </w:tabs>
        <w:spacing w:after="0" w:line="240" w:lineRule="auto"/>
        <w:ind w:left="0" w:firstLine="709"/>
        <w:jc w:val="both"/>
        <w:rPr>
          <w:rFonts w:ascii="Times New Roman" w:hAnsi="Times New Roman" w:cs="Times New Roman"/>
          <w:i/>
          <w:sz w:val="28"/>
          <w:szCs w:val="28"/>
          <w:lang w:val="uk-UA"/>
        </w:rPr>
      </w:pPr>
      <w:r w:rsidRPr="001734E1">
        <w:rPr>
          <w:rFonts w:ascii="Times New Roman" w:hAnsi="Times New Roman" w:cs="Times New Roman"/>
          <w:i/>
          <w:sz w:val="28"/>
          <w:szCs w:val="28"/>
        </w:rPr>
        <w:t>Програм</w:t>
      </w:r>
      <w:r w:rsidR="000953AF" w:rsidRPr="001734E1">
        <w:rPr>
          <w:rFonts w:ascii="Times New Roman" w:hAnsi="Times New Roman" w:cs="Times New Roman"/>
          <w:i/>
          <w:sz w:val="28"/>
          <w:szCs w:val="28"/>
          <w:lang w:val="uk-UA"/>
        </w:rPr>
        <w:t>а</w:t>
      </w:r>
      <w:r w:rsidRPr="001734E1">
        <w:rPr>
          <w:rFonts w:ascii="Times New Roman" w:hAnsi="Times New Roman" w:cs="Times New Roman"/>
          <w:i/>
          <w:sz w:val="28"/>
          <w:szCs w:val="28"/>
          <w:lang w:val="uk-UA"/>
        </w:rPr>
        <w:t xml:space="preserve"> </w:t>
      </w:r>
      <w:r w:rsidRPr="001734E1">
        <w:rPr>
          <w:rFonts w:ascii="Times New Roman" w:hAnsi="Times New Roman" w:cs="Times New Roman"/>
          <w:i/>
          <w:sz w:val="28"/>
          <w:szCs w:val="28"/>
        </w:rPr>
        <w:t>розвитку</w:t>
      </w:r>
      <w:r w:rsidRPr="001734E1">
        <w:rPr>
          <w:rFonts w:ascii="Times New Roman" w:hAnsi="Times New Roman" w:cs="Times New Roman"/>
          <w:i/>
          <w:sz w:val="28"/>
          <w:szCs w:val="28"/>
          <w:lang w:val="uk-UA"/>
        </w:rPr>
        <w:t xml:space="preserve"> </w:t>
      </w:r>
      <w:r w:rsidRPr="001734E1">
        <w:rPr>
          <w:rFonts w:ascii="Times New Roman" w:hAnsi="Times New Roman" w:cs="Times New Roman"/>
          <w:i/>
          <w:sz w:val="28"/>
          <w:szCs w:val="28"/>
        </w:rPr>
        <w:t>житлово-комунального</w:t>
      </w:r>
      <w:r w:rsidRPr="001734E1">
        <w:rPr>
          <w:rFonts w:ascii="Times New Roman" w:hAnsi="Times New Roman" w:cs="Times New Roman"/>
          <w:i/>
          <w:sz w:val="28"/>
          <w:szCs w:val="28"/>
          <w:lang w:val="uk-UA"/>
        </w:rPr>
        <w:t xml:space="preserve"> </w:t>
      </w:r>
      <w:r w:rsidRPr="001734E1">
        <w:rPr>
          <w:rFonts w:ascii="Times New Roman" w:hAnsi="Times New Roman" w:cs="Times New Roman"/>
          <w:i/>
          <w:sz w:val="28"/>
          <w:szCs w:val="28"/>
        </w:rPr>
        <w:t>господарства та благоустрою населених</w:t>
      </w:r>
      <w:r w:rsidRPr="001734E1">
        <w:rPr>
          <w:rFonts w:ascii="Times New Roman" w:hAnsi="Times New Roman" w:cs="Times New Roman"/>
          <w:i/>
          <w:sz w:val="28"/>
          <w:szCs w:val="28"/>
          <w:lang w:val="uk-UA"/>
        </w:rPr>
        <w:t xml:space="preserve"> </w:t>
      </w:r>
      <w:r w:rsidRPr="001734E1">
        <w:rPr>
          <w:rFonts w:ascii="Times New Roman" w:hAnsi="Times New Roman" w:cs="Times New Roman"/>
          <w:i/>
          <w:sz w:val="28"/>
          <w:szCs w:val="28"/>
        </w:rPr>
        <w:t>пунктів на</w:t>
      </w:r>
      <w:r w:rsidR="000953AF" w:rsidRPr="001734E1">
        <w:rPr>
          <w:rFonts w:ascii="Times New Roman" w:hAnsi="Times New Roman" w:cs="Times New Roman"/>
          <w:i/>
          <w:sz w:val="28"/>
          <w:szCs w:val="28"/>
          <w:lang w:val="uk-UA"/>
        </w:rPr>
        <w:t xml:space="preserve"> </w:t>
      </w:r>
      <w:r w:rsidRPr="001734E1">
        <w:rPr>
          <w:rFonts w:ascii="Times New Roman" w:hAnsi="Times New Roman" w:cs="Times New Roman"/>
          <w:i/>
          <w:sz w:val="28"/>
          <w:szCs w:val="28"/>
          <w:lang w:val="uk-UA"/>
        </w:rPr>
        <w:t>т</w:t>
      </w:r>
      <w:r w:rsidRPr="001734E1">
        <w:rPr>
          <w:rFonts w:ascii="Times New Roman" w:hAnsi="Times New Roman" w:cs="Times New Roman"/>
          <w:i/>
          <w:sz w:val="28"/>
          <w:szCs w:val="28"/>
        </w:rPr>
        <w:t>ериторії</w:t>
      </w:r>
      <w:r w:rsidRPr="001734E1">
        <w:rPr>
          <w:rFonts w:ascii="Times New Roman" w:hAnsi="Times New Roman" w:cs="Times New Roman"/>
          <w:i/>
          <w:sz w:val="28"/>
          <w:szCs w:val="28"/>
          <w:lang w:val="uk-UA"/>
        </w:rPr>
        <w:t xml:space="preserve"> </w:t>
      </w:r>
      <w:r w:rsidRPr="001734E1">
        <w:rPr>
          <w:rFonts w:ascii="Times New Roman" w:hAnsi="Times New Roman" w:cs="Times New Roman"/>
          <w:i/>
          <w:sz w:val="28"/>
          <w:szCs w:val="28"/>
        </w:rPr>
        <w:t>Тягинської</w:t>
      </w:r>
      <w:r w:rsidR="000953AF" w:rsidRPr="001734E1">
        <w:rPr>
          <w:rFonts w:ascii="Times New Roman" w:hAnsi="Times New Roman" w:cs="Times New Roman"/>
          <w:i/>
          <w:sz w:val="28"/>
          <w:szCs w:val="28"/>
          <w:lang w:val="uk-UA"/>
        </w:rPr>
        <w:t xml:space="preserve"> </w:t>
      </w:r>
      <w:r w:rsidRPr="001734E1">
        <w:rPr>
          <w:rFonts w:ascii="Times New Roman" w:hAnsi="Times New Roman" w:cs="Times New Roman"/>
          <w:i/>
          <w:sz w:val="28"/>
          <w:szCs w:val="28"/>
          <w:lang w:val="uk-UA"/>
        </w:rPr>
        <w:t>територіальної громади</w:t>
      </w:r>
      <w:r w:rsidR="000953AF" w:rsidRPr="001734E1">
        <w:rPr>
          <w:rFonts w:ascii="Times New Roman" w:hAnsi="Times New Roman" w:cs="Times New Roman"/>
          <w:i/>
          <w:sz w:val="28"/>
          <w:szCs w:val="28"/>
          <w:lang w:val="uk-UA"/>
        </w:rPr>
        <w:t xml:space="preserve"> </w:t>
      </w:r>
      <w:r w:rsidRPr="001734E1">
        <w:rPr>
          <w:rFonts w:ascii="Times New Roman" w:hAnsi="Times New Roman" w:cs="Times New Roman"/>
          <w:i/>
          <w:sz w:val="28"/>
          <w:szCs w:val="28"/>
          <w:lang w:val="uk-UA"/>
        </w:rPr>
        <w:t>на 2021-2025 роки.</w:t>
      </w:r>
    </w:p>
    <w:p w:rsidR="001362BC" w:rsidRPr="001734E1" w:rsidRDefault="001362BC" w:rsidP="008A5345">
      <w:pPr>
        <w:pStyle w:val="a7"/>
        <w:numPr>
          <w:ilvl w:val="0"/>
          <w:numId w:val="28"/>
        </w:numPr>
        <w:shd w:val="clear" w:color="auto" w:fill="FFFFFF" w:themeFill="background1"/>
        <w:tabs>
          <w:tab w:val="left" w:pos="1134"/>
        </w:tabs>
        <w:spacing w:after="0" w:line="240" w:lineRule="auto"/>
        <w:ind w:left="0" w:firstLine="709"/>
        <w:jc w:val="both"/>
        <w:rPr>
          <w:rFonts w:ascii="Times New Roman" w:hAnsi="Times New Roman" w:cs="Times New Roman"/>
          <w:i/>
          <w:sz w:val="28"/>
          <w:szCs w:val="28"/>
          <w:lang w:val="uk-UA"/>
        </w:rPr>
      </w:pPr>
      <w:r w:rsidRPr="001734E1">
        <w:rPr>
          <w:rFonts w:ascii="Times New Roman" w:hAnsi="Times New Roman" w:cs="Times New Roman"/>
          <w:i/>
          <w:sz w:val="28"/>
          <w:szCs w:val="28"/>
          <w:lang w:val="uk-UA"/>
        </w:rPr>
        <w:t>Програм</w:t>
      </w:r>
      <w:r w:rsidR="000953AF" w:rsidRPr="001734E1">
        <w:rPr>
          <w:rFonts w:ascii="Times New Roman" w:hAnsi="Times New Roman" w:cs="Times New Roman"/>
          <w:i/>
          <w:sz w:val="28"/>
          <w:szCs w:val="28"/>
          <w:lang w:val="uk-UA"/>
        </w:rPr>
        <w:t>а</w:t>
      </w:r>
      <w:r w:rsidRPr="001734E1">
        <w:rPr>
          <w:rFonts w:ascii="Times New Roman" w:hAnsi="Times New Roman" w:cs="Times New Roman"/>
          <w:i/>
          <w:sz w:val="28"/>
          <w:szCs w:val="28"/>
          <w:lang w:val="uk-UA"/>
        </w:rPr>
        <w:t xml:space="preserve"> “Призовна дільниця”на 2021 -2025 роки» Тягинської сільської ради.</w:t>
      </w:r>
    </w:p>
    <w:p w:rsidR="001362BC" w:rsidRPr="001734E1" w:rsidRDefault="001362BC" w:rsidP="008A5345">
      <w:pPr>
        <w:pStyle w:val="a7"/>
        <w:numPr>
          <w:ilvl w:val="0"/>
          <w:numId w:val="28"/>
        </w:numPr>
        <w:shd w:val="clear" w:color="auto" w:fill="FFFFFF" w:themeFill="background1"/>
        <w:tabs>
          <w:tab w:val="num" w:pos="-142"/>
          <w:tab w:val="left" w:pos="1134"/>
        </w:tabs>
        <w:spacing w:after="0" w:line="240" w:lineRule="auto"/>
        <w:ind w:left="0" w:firstLine="709"/>
        <w:jc w:val="both"/>
        <w:rPr>
          <w:rFonts w:ascii="Times New Roman" w:hAnsi="Times New Roman" w:cs="Times New Roman"/>
          <w:i/>
          <w:sz w:val="28"/>
          <w:szCs w:val="28"/>
        </w:rPr>
      </w:pPr>
      <w:r w:rsidRPr="001734E1">
        <w:rPr>
          <w:rFonts w:ascii="Times New Roman" w:hAnsi="Times New Roman" w:cs="Times New Roman"/>
          <w:i/>
          <w:sz w:val="28"/>
          <w:szCs w:val="28"/>
          <w:lang w:val="uk-UA"/>
        </w:rPr>
        <w:t>Комплексна Програма організації допомоги БР ВП ГУНП в Херсонській області у забезпеченні охорони</w:t>
      </w:r>
      <w:r w:rsidR="000953AF" w:rsidRPr="001734E1">
        <w:rPr>
          <w:rFonts w:ascii="Times New Roman" w:hAnsi="Times New Roman" w:cs="Times New Roman"/>
          <w:i/>
          <w:sz w:val="28"/>
          <w:szCs w:val="28"/>
          <w:lang w:val="uk-UA"/>
        </w:rPr>
        <w:t xml:space="preserve"> </w:t>
      </w:r>
      <w:r w:rsidRPr="001734E1">
        <w:rPr>
          <w:rFonts w:ascii="Times New Roman" w:hAnsi="Times New Roman" w:cs="Times New Roman"/>
          <w:i/>
          <w:sz w:val="28"/>
          <w:szCs w:val="28"/>
          <w:lang w:val="uk-UA"/>
        </w:rPr>
        <w:t>публічного порядку, безпеки громадян, профілактики злочинності</w:t>
      </w:r>
      <w:r w:rsidR="000953AF" w:rsidRPr="001734E1">
        <w:rPr>
          <w:rFonts w:ascii="Times New Roman" w:hAnsi="Times New Roman" w:cs="Times New Roman"/>
          <w:i/>
          <w:sz w:val="28"/>
          <w:szCs w:val="28"/>
          <w:lang w:val="uk-UA"/>
        </w:rPr>
        <w:t xml:space="preserve"> </w:t>
      </w:r>
      <w:r w:rsidRPr="001734E1">
        <w:rPr>
          <w:rFonts w:ascii="Times New Roman" w:hAnsi="Times New Roman" w:cs="Times New Roman"/>
          <w:i/>
          <w:sz w:val="28"/>
          <w:szCs w:val="28"/>
          <w:lang w:val="uk-UA"/>
        </w:rPr>
        <w:t>на території тягинської сільської ради на 2022 рік.</w:t>
      </w:r>
    </w:p>
    <w:p w:rsidR="001362BC" w:rsidRPr="001734E1" w:rsidRDefault="001362BC" w:rsidP="008A5345">
      <w:pPr>
        <w:pStyle w:val="a7"/>
        <w:numPr>
          <w:ilvl w:val="0"/>
          <w:numId w:val="28"/>
        </w:numPr>
        <w:shd w:val="clear" w:color="auto" w:fill="FFFFFF" w:themeFill="background1"/>
        <w:tabs>
          <w:tab w:val="left" w:pos="1134"/>
        </w:tabs>
        <w:suppressAutoHyphens/>
        <w:spacing w:after="0" w:line="240" w:lineRule="auto"/>
        <w:ind w:left="0" w:firstLine="709"/>
        <w:jc w:val="both"/>
        <w:rPr>
          <w:rFonts w:ascii="Times New Roman" w:hAnsi="Times New Roman" w:cs="Times New Roman"/>
          <w:i/>
          <w:sz w:val="28"/>
          <w:szCs w:val="28"/>
          <w:lang w:val="uk-UA" w:eastAsia="zh-CN"/>
        </w:rPr>
      </w:pPr>
      <w:r w:rsidRPr="001734E1">
        <w:rPr>
          <w:rFonts w:ascii="Times New Roman" w:hAnsi="Times New Roman" w:cs="Times New Roman"/>
          <w:i/>
          <w:sz w:val="28"/>
          <w:szCs w:val="28"/>
          <w:lang w:val="uk-UA" w:eastAsia="zh-CN"/>
        </w:rPr>
        <w:t>Програм</w:t>
      </w:r>
      <w:r w:rsidR="000953AF" w:rsidRPr="001734E1">
        <w:rPr>
          <w:rFonts w:ascii="Times New Roman" w:hAnsi="Times New Roman" w:cs="Times New Roman"/>
          <w:i/>
          <w:sz w:val="28"/>
          <w:szCs w:val="28"/>
          <w:lang w:val="uk-UA" w:eastAsia="zh-CN"/>
        </w:rPr>
        <w:t>а</w:t>
      </w:r>
      <w:r w:rsidRPr="001734E1">
        <w:rPr>
          <w:rFonts w:ascii="Times New Roman" w:hAnsi="Times New Roman" w:cs="Times New Roman"/>
          <w:i/>
          <w:sz w:val="28"/>
          <w:szCs w:val="28"/>
          <w:lang w:val="uk-UA" w:eastAsia="zh-CN"/>
        </w:rPr>
        <w:t xml:space="preserve"> з ліквідації амброзії полинолистої на території Тягинської сільської ради на 2021 – 2026 рр.</w:t>
      </w:r>
    </w:p>
    <w:p w:rsidR="001362BC" w:rsidRPr="001734E1" w:rsidRDefault="001362BC" w:rsidP="008A5345">
      <w:pPr>
        <w:pStyle w:val="a7"/>
        <w:numPr>
          <w:ilvl w:val="0"/>
          <w:numId w:val="28"/>
        </w:numPr>
        <w:shd w:val="clear" w:color="auto" w:fill="FFFFFF" w:themeFill="background1"/>
        <w:tabs>
          <w:tab w:val="left" w:pos="1134"/>
        </w:tabs>
        <w:spacing w:after="0" w:line="240" w:lineRule="auto"/>
        <w:ind w:left="0" w:firstLine="709"/>
        <w:jc w:val="both"/>
        <w:rPr>
          <w:rFonts w:ascii="Times New Roman" w:eastAsia="Calibri" w:hAnsi="Times New Roman" w:cs="Times New Roman"/>
          <w:i/>
          <w:sz w:val="28"/>
          <w:szCs w:val="28"/>
          <w:lang w:val="uk-UA"/>
        </w:rPr>
      </w:pPr>
      <w:r w:rsidRPr="001734E1">
        <w:rPr>
          <w:rFonts w:ascii="Times New Roman" w:eastAsia="Times New Roman" w:hAnsi="Times New Roman" w:cs="Times New Roman"/>
          <w:i/>
          <w:sz w:val="28"/>
          <w:szCs w:val="28"/>
          <w:shd w:val="clear" w:color="auto" w:fill="FFFFFF"/>
        </w:rPr>
        <w:t>П</w:t>
      </w:r>
      <w:r w:rsidRPr="001734E1">
        <w:rPr>
          <w:rFonts w:ascii="Times New Roman" w:eastAsia="Times New Roman" w:hAnsi="Times New Roman" w:cs="Times New Roman"/>
          <w:i/>
          <w:sz w:val="28"/>
          <w:szCs w:val="28"/>
          <w:shd w:val="clear" w:color="auto" w:fill="FFFFFF"/>
          <w:lang w:val="uk-UA"/>
        </w:rPr>
        <w:t>рограм</w:t>
      </w:r>
      <w:r w:rsidR="000953AF" w:rsidRPr="001734E1">
        <w:rPr>
          <w:rFonts w:ascii="Times New Roman" w:eastAsia="Times New Roman" w:hAnsi="Times New Roman" w:cs="Times New Roman"/>
          <w:i/>
          <w:sz w:val="28"/>
          <w:szCs w:val="28"/>
          <w:shd w:val="clear" w:color="auto" w:fill="FFFFFF"/>
          <w:lang w:val="uk-UA"/>
        </w:rPr>
        <w:t>а</w:t>
      </w:r>
      <w:r w:rsidRPr="001734E1">
        <w:rPr>
          <w:rFonts w:ascii="Times New Roman" w:eastAsia="Times New Roman" w:hAnsi="Times New Roman" w:cs="Times New Roman"/>
          <w:i/>
          <w:sz w:val="28"/>
          <w:szCs w:val="28"/>
          <w:shd w:val="clear" w:color="auto" w:fill="FFFFFF"/>
          <w:lang w:val="uk-UA"/>
        </w:rPr>
        <w:t xml:space="preserve"> </w:t>
      </w:r>
      <w:r w:rsidRPr="001734E1">
        <w:rPr>
          <w:rFonts w:ascii="Times New Roman" w:eastAsia="Calibri" w:hAnsi="Times New Roman" w:cs="Times New Roman"/>
          <w:i/>
          <w:sz w:val="28"/>
          <w:szCs w:val="28"/>
          <w:lang w:val="uk-UA"/>
        </w:rPr>
        <w:t>оздоровлення та відпочинку дітей Тягинської сільської</w:t>
      </w:r>
      <w:r w:rsidR="000953AF" w:rsidRPr="001734E1">
        <w:rPr>
          <w:rFonts w:ascii="Times New Roman" w:eastAsia="Calibri" w:hAnsi="Times New Roman" w:cs="Times New Roman"/>
          <w:i/>
          <w:sz w:val="28"/>
          <w:szCs w:val="28"/>
          <w:lang w:val="uk-UA"/>
        </w:rPr>
        <w:t xml:space="preserve"> </w:t>
      </w:r>
      <w:r w:rsidRPr="001734E1">
        <w:rPr>
          <w:rFonts w:ascii="Times New Roman" w:eastAsia="Calibri" w:hAnsi="Times New Roman" w:cs="Times New Roman"/>
          <w:i/>
          <w:sz w:val="28"/>
          <w:szCs w:val="28"/>
          <w:lang w:val="uk-UA"/>
        </w:rPr>
        <w:t>ради на 2021рік</w:t>
      </w:r>
    </w:p>
    <w:p w:rsidR="001362BC" w:rsidRPr="001734E1" w:rsidRDefault="001362BC" w:rsidP="008A5345">
      <w:pPr>
        <w:pStyle w:val="a7"/>
        <w:numPr>
          <w:ilvl w:val="0"/>
          <w:numId w:val="28"/>
        </w:numPr>
        <w:shd w:val="clear" w:color="auto" w:fill="FFFFFF" w:themeFill="background1"/>
        <w:tabs>
          <w:tab w:val="left" w:pos="1134"/>
        </w:tabs>
        <w:spacing w:after="0" w:line="240" w:lineRule="auto"/>
        <w:ind w:left="0" w:firstLine="709"/>
        <w:jc w:val="both"/>
        <w:rPr>
          <w:rFonts w:ascii="Times New Roman" w:hAnsi="Times New Roman" w:cs="Times New Roman"/>
          <w:i/>
          <w:sz w:val="28"/>
          <w:szCs w:val="28"/>
          <w:lang w:val="uk-UA"/>
        </w:rPr>
      </w:pPr>
      <w:r w:rsidRPr="001734E1">
        <w:rPr>
          <w:rFonts w:ascii="Times New Roman" w:hAnsi="Times New Roman" w:cs="Times New Roman"/>
          <w:i/>
          <w:sz w:val="28"/>
          <w:szCs w:val="28"/>
          <w:lang w:val="uk-UA" w:eastAsia="uk-UA" w:bidi="uk-UA"/>
        </w:rPr>
        <w:t>Програм</w:t>
      </w:r>
      <w:r w:rsidR="000953AF" w:rsidRPr="001734E1">
        <w:rPr>
          <w:rFonts w:ascii="Times New Roman" w:hAnsi="Times New Roman" w:cs="Times New Roman"/>
          <w:i/>
          <w:sz w:val="28"/>
          <w:szCs w:val="28"/>
          <w:lang w:val="uk-UA" w:eastAsia="uk-UA" w:bidi="uk-UA"/>
        </w:rPr>
        <w:t>а</w:t>
      </w:r>
      <w:r w:rsidRPr="001734E1">
        <w:rPr>
          <w:rFonts w:ascii="Times New Roman" w:hAnsi="Times New Roman" w:cs="Times New Roman"/>
          <w:i/>
          <w:sz w:val="28"/>
          <w:szCs w:val="28"/>
          <w:lang w:val="uk-UA" w:eastAsia="uk-UA" w:bidi="uk-UA"/>
        </w:rPr>
        <w:t xml:space="preserve"> «</w:t>
      </w:r>
      <w:r w:rsidRPr="001734E1">
        <w:rPr>
          <w:rFonts w:ascii="Times New Roman" w:hAnsi="Times New Roman" w:cs="Times New Roman"/>
          <w:i/>
          <w:sz w:val="28"/>
          <w:szCs w:val="28"/>
        </w:rPr>
        <w:t>Сприяння</w:t>
      </w:r>
      <w:r w:rsidRPr="001734E1">
        <w:rPr>
          <w:rFonts w:ascii="Times New Roman" w:hAnsi="Times New Roman" w:cs="Times New Roman"/>
          <w:i/>
          <w:sz w:val="28"/>
          <w:szCs w:val="28"/>
          <w:lang w:val="uk-UA"/>
        </w:rPr>
        <w:t xml:space="preserve"> </w:t>
      </w:r>
      <w:r w:rsidRPr="001734E1">
        <w:rPr>
          <w:rFonts w:ascii="Times New Roman" w:hAnsi="Times New Roman" w:cs="Times New Roman"/>
          <w:i/>
          <w:sz w:val="28"/>
          <w:szCs w:val="28"/>
        </w:rPr>
        <w:t>підтримки діяльності та матеріально-технічної</w:t>
      </w:r>
      <w:r w:rsidR="000953AF" w:rsidRPr="001734E1">
        <w:rPr>
          <w:rFonts w:ascii="Times New Roman" w:hAnsi="Times New Roman" w:cs="Times New Roman"/>
          <w:i/>
          <w:sz w:val="28"/>
          <w:szCs w:val="28"/>
          <w:lang w:val="uk-UA"/>
        </w:rPr>
        <w:t xml:space="preserve"> </w:t>
      </w:r>
      <w:r w:rsidRPr="001734E1">
        <w:rPr>
          <w:rFonts w:ascii="Times New Roman" w:hAnsi="Times New Roman" w:cs="Times New Roman"/>
          <w:i/>
          <w:sz w:val="28"/>
          <w:szCs w:val="28"/>
        </w:rPr>
        <w:t>бази правоохоронних органів на 2021-2023 роки»</w:t>
      </w:r>
    </w:p>
    <w:p w:rsidR="001362BC" w:rsidRPr="001734E1" w:rsidRDefault="001362BC" w:rsidP="008A5345">
      <w:pPr>
        <w:pStyle w:val="21"/>
        <w:numPr>
          <w:ilvl w:val="0"/>
          <w:numId w:val="28"/>
        </w:numPr>
        <w:shd w:val="clear" w:color="auto" w:fill="FFFFFF" w:themeFill="background1"/>
        <w:tabs>
          <w:tab w:val="left" w:pos="1134"/>
        </w:tabs>
        <w:spacing w:before="0" w:after="0" w:line="240" w:lineRule="auto"/>
        <w:ind w:left="0" w:firstLine="709"/>
        <w:jc w:val="both"/>
        <w:rPr>
          <w:i/>
          <w:sz w:val="28"/>
          <w:szCs w:val="28"/>
        </w:rPr>
      </w:pPr>
      <w:r w:rsidRPr="001734E1">
        <w:rPr>
          <w:rFonts w:eastAsia="Calibri"/>
          <w:i/>
          <w:sz w:val="28"/>
          <w:szCs w:val="28"/>
          <w:lang w:val="uk-UA"/>
        </w:rPr>
        <w:t>Програм</w:t>
      </w:r>
      <w:r w:rsidR="000953AF" w:rsidRPr="001734E1">
        <w:rPr>
          <w:rFonts w:eastAsia="Calibri"/>
          <w:i/>
          <w:sz w:val="28"/>
          <w:szCs w:val="28"/>
          <w:lang w:val="uk-UA"/>
        </w:rPr>
        <w:t>а</w:t>
      </w:r>
      <w:r w:rsidRPr="001734E1">
        <w:rPr>
          <w:rFonts w:eastAsia="Calibri"/>
          <w:i/>
          <w:sz w:val="28"/>
          <w:szCs w:val="28"/>
          <w:lang w:val="uk-UA"/>
        </w:rPr>
        <w:t xml:space="preserve"> розвитку</w:t>
      </w:r>
      <w:r w:rsidR="000953AF" w:rsidRPr="001734E1">
        <w:rPr>
          <w:rFonts w:eastAsia="Calibri"/>
          <w:i/>
          <w:sz w:val="28"/>
          <w:szCs w:val="28"/>
          <w:lang w:val="uk-UA"/>
        </w:rPr>
        <w:t xml:space="preserve"> </w:t>
      </w:r>
      <w:r w:rsidRPr="001734E1">
        <w:rPr>
          <w:rFonts w:eastAsia="Calibri"/>
          <w:i/>
          <w:sz w:val="28"/>
          <w:szCs w:val="28"/>
          <w:lang w:val="uk-UA"/>
        </w:rPr>
        <w:t>соціальних послуг Тягинської сільської ради на 2022-2024 роки</w:t>
      </w:r>
    </w:p>
    <w:p w:rsidR="001362BC" w:rsidRPr="001734E1" w:rsidRDefault="001362BC" w:rsidP="008A5345">
      <w:pPr>
        <w:pStyle w:val="a7"/>
        <w:numPr>
          <w:ilvl w:val="0"/>
          <w:numId w:val="28"/>
        </w:numPr>
        <w:shd w:val="clear" w:color="auto" w:fill="FFFFFF" w:themeFill="background1"/>
        <w:tabs>
          <w:tab w:val="left" w:pos="1134"/>
        </w:tabs>
        <w:spacing w:after="0" w:line="240" w:lineRule="auto"/>
        <w:ind w:left="0" w:firstLine="709"/>
        <w:jc w:val="both"/>
        <w:rPr>
          <w:rFonts w:ascii="Times New Roman" w:hAnsi="Times New Roman" w:cs="Times New Roman"/>
          <w:i/>
          <w:sz w:val="28"/>
          <w:szCs w:val="28"/>
          <w:lang w:val="uk-UA"/>
        </w:rPr>
      </w:pPr>
      <w:r w:rsidRPr="001734E1">
        <w:rPr>
          <w:rFonts w:ascii="Times New Roman" w:hAnsi="Times New Roman" w:cs="Times New Roman"/>
          <w:i/>
          <w:sz w:val="28"/>
          <w:szCs w:val="28"/>
          <w:lang w:val="uk-UA" w:eastAsia="uk-UA" w:bidi="uk-UA"/>
        </w:rPr>
        <w:t>Програм</w:t>
      </w:r>
      <w:r w:rsidR="000953AF" w:rsidRPr="001734E1">
        <w:rPr>
          <w:rFonts w:ascii="Times New Roman" w:hAnsi="Times New Roman" w:cs="Times New Roman"/>
          <w:i/>
          <w:sz w:val="28"/>
          <w:szCs w:val="28"/>
          <w:lang w:val="uk-UA" w:eastAsia="uk-UA" w:bidi="uk-UA"/>
        </w:rPr>
        <w:t>а</w:t>
      </w:r>
      <w:r w:rsidRPr="001734E1">
        <w:rPr>
          <w:rFonts w:ascii="Times New Roman" w:hAnsi="Times New Roman" w:cs="Times New Roman"/>
          <w:i/>
          <w:sz w:val="28"/>
          <w:szCs w:val="28"/>
          <w:lang w:val="uk-UA" w:eastAsia="uk-UA" w:bidi="uk-UA"/>
        </w:rPr>
        <w:t xml:space="preserve"> «</w:t>
      </w:r>
      <w:r w:rsidRPr="001734E1">
        <w:rPr>
          <w:rFonts w:ascii="Times New Roman" w:hAnsi="Times New Roman" w:cs="Times New Roman"/>
          <w:i/>
          <w:sz w:val="28"/>
          <w:szCs w:val="28"/>
        </w:rPr>
        <w:t>Сприяння</w:t>
      </w:r>
      <w:r w:rsidRPr="001734E1">
        <w:rPr>
          <w:rFonts w:ascii="Times New Roman" w:hAnsi="Times New Roman" w:cs="Times New Roman"/>
          <w:i/>
          <w:sz w:val="28"/>
          <w:szCs w:val="28"/>
          <w:lang w:val="uk-UA"/>
        </w:rPr>
        <w:t xml:space="preserve"> </w:t>
      </w:r>
      <w:r w:rsidRPr="001734E1">
        <w:rPr>
          <w:rFonts w:ascii="Times New Roman" w:hAnsi="Times New Roman" w:cs="Times New Roman"/>
          <w:i/>
          <w:sz w:val="28"/>
          <w:szCs w:val="28"/>
        </w:rPr>
        <w:t>підтримки діяльності та матеріально-технічної</w:t>
      </w:r>
      <w:r w:rsidR="000953AF" w:rsidRPr="001734E1">
        <w:rPr>
          <w:rFonts w:ascii="Times New Roman" w:hAnsi="Times New Roman" w:cs="Times New Roman"/>
          <w:i/>
          <w:sz w:val="28"/>
          <w:szCs w:val="28"/>
          <w:lang w:val="uk-UA"/>
        </w:rPr>
        <w:t xml:space="preserve"> </w:t>
      </w:r>
      <w:r w:rsidRPr="001734E1">
        <w:rPr>
          <w:rFonts w:ascii="Times New Roman" w:hAnsi="Times New Roman" w:cs="Times New Roman"/>
          <w:i/>
          <w:sz w:val="28"/>
          <w:szCs w:val="28"/>
        </w:rPr>
        <w:t>бази правоохоронних органів на 2021-2023 роки»</w:t>
      </w:r>
    </w:p>
    <w:p w:rsidR="001362BC" w:rsidRPr="001734E1" w:rsidRDefault="001362BC" w:rsidP="008A5345">
      <w:pPr>
        <w:pStyle w:val="a7"/>
        <w:numPr>
          <w:ilvl w:val="0"/>
          <w:numId w:val="29"/>
        </w:numPr>
        <w:shd w:val="clear" w:color="auto" w:fill="FFFFFF" w:themeFill="background1"/>
        <w:tabs>
          <w:tab w:val="left" w:pos="1134"/>
        </w:tabs>
        <w:spacing w:after="0" w:line="240" w:lineRule="auto"/>
        <w:ind w:left="0" w:right="-142" w:firstLine="709"/>
        <w:jc w:val="both"/>
        <w:rPr>
          <w:rFonts w:ascii="Times New Roman" w:hAnsi="Times New Roman" w:cs="Times New Roman"/>
          <w:i/>
          <w:sz w:val="28"/>
          <w:szCs w:val="28"/>
        </w:rPr>
      </w:pPr>
      <w:r w:rsidRPr="001734E1">
        <w:rPr>
          <w:rFonts w:ascii="Times New Roman" w:hAnsi="Times New Roman" w:cs="Times New Roman"/>
          <w:i/>
          <w:sz w:val="28"/>
          <w:szCs w:val="28"/>
          <w:lang w:val="uk-UA"/>
        </w:rPr>
        <w:t>Програм</w:t>
      </w:r>
      <w:r w:rsidR="000953AF" w:rsidRPr="001734E1">
        <w:rPr>
          <w:rFonts w:ascii="Times New Roman" w:hAnsi="Times New Roman" w:cs="Times New Roman"/>
          <w:i/>
          <w:sz w:val="28"/>
          <w:szCs w:val="28"/>
          <w:lang w:val="uk-UA"/>
        </w:rPr>
        <w:t>а</w:t>
      </w:r>
      <w:r w:rsidRPr="001734E1">
        <w:rPr>
          <w:rFonts w:ascii="Times New Roman" w:hAnsi="Times New Roman" w:cs="Times New Roman"/>
          <w:i/>
          <w:sz w:val="28"/>
          <w:szCs w:val="28"/>
          <w:lang w:val="uk-UA"/>
        </w:rPr>
        <w:t xml:space="preserve"> організації допомоги правоохоронним органам у забезпеченні охорони</w:t>
      </w:r>
      <w:r w:rsidR="000953AF" w:rsidRPr="001734E1">
        <w:rPr>
          <w:rFonts w:ascii="Times New Roman" w:hAnsi="Times New Roman" w:cs="Times New Roman"/>
          <w:i/>
          <w:sz w:val="28"/>
          <w:szCs w:val="28"/>
          <w:lang w:val="uk-UA"/>
        </w:rPr>
        <w:t xml:space="preserve"> </w:t>
      </w:r>
      <w:r w:rsidRPr="001734E1">
        <w:rPr>
          <w:rFonts w:ascii="Times New Roman" w:hAnsi="Times New Roman" w:cs="Times New Roman"/>
          <w:i/>
          <w:sz w:val="28"/>
          <w:szCs w:val="28"/>
          <w:lang w:val="uk-UA"/>
        </w:rPr>
        <w:t>громадського порядку та профілактики злочинності на території Тягинської сільської ради на 2022-2025 року</w:t>
      </w:r>
    </w:p>
    <w:p w:rsidR="001362BC" w:rsidRPr="001734E1" w:rsidRDefault="001362BC" w:rsidP="008A5345">
      <w:pPr>
        <w:pStyle w:val="a7"/>
        <w:numPr>
          <w:ilvl w:val="0"/>
          <w:numId w:val="29"/>
        </w:numPr>
        <w:shd w:val="clear" w:color="auto" w:fill="FFFFFF" w:themeFill="background1"/>
        <w:tabs>
          <w:tab w:val="left" w:pos="1134"/>
        </w:tabs>
        <w:spacing w:after="0" w:line="240" w:lineRule="auto"/>
        <w:ind w:left="0" w:firstLine="709"/>
        <w:jc w:val="both"/>
        <w:rPr>
          <w:rFonts w:ascii="Times New Roman" w:hAnsi="Times New Roman" w:cs="Times New Roman"/>
          <w:i/>
          <w:sz w:val="28"/>
          <w:szCs w:val="28"/>
          <w:lang w:val="uk-UA"/>
        </w:rPr>
      </w:pPr>
      <w:r w:rsidRPr="001734E1">
        <w:rPr>
          <w:rFonts w:ascii="Times New Roman" w:hAnsi="Times New Roman" w:cs="Times New Roman"/>
          <w:i/>
          <w:sz w:val="28"/>
          <w:szCs w:val="28"/>
          <w:lang w:val="uk-UA"/>
        </w:rPr>
        <w:t>Програм</w:t>
      </w:r>
      <w:r w:rsidR="000953AF" w:rsidRPr="001734E1">
        <w:rPr>
          <w:rFonts w:ascii="Times New Roman" w:hAnsi="Times New Roman" w:cs="Times New Roman"/>
          <w:i/>
          <w:sz w:val="28"/>
          <w:szCs w:val="28"/>
          <w:lang w:val="uk-UA"/>
        </w:rPr>
        <w:t>а</w:t>
      </w:r>
      <w:r w:rsidRPr="001734E1">
        <w:rPr>
          <w:rFonts w:ascii="Times New Roman" w:hAnsi="Times New Roman" w:cs="Times New Roman"/>
          <w:i/>
          <w:sz w:val="28"/>
          <w:szCs w:val="28"/>
          <w:lang w:val="uk-UA"/>
        </w:rPr>
        <w:t xml:space="preserve"> адресної соціальної</w:t>
      </w:r>
      <w:r w:rsidR="000953AF" w:rsidRPr="001734E1">
        <w:rPr>
          <w:rFonts w:ascii="Times New Roman" w:hAnsi="Times New Roman" w:cs="Times New Roman"/>
          <w:i/>
          <w:sz w:val="28"/>
          <w:szCs w:val="28"/>
          <w:lang w:val="uk-UA"/>
        </w:rPr>
        <w:t xml:space="preserve"> </w:t>
      </w:r>
      <w:r w:rsidRPr="001734E1">
        <w:rPr>
          <w:rFonts w:ascii="Times New Roman" w:hAnsi="Times New Roman" w:cs="Times New Roman"/>
          <w:i/>
          <w:sz w:val="28"/>
          <w:szCs w:val="28"/>
          <w:lang w:val="uk-UA"/>
        </w:rPr>
        <w:t>підтримки мало захищених верств населення</w:t>
      </w:r>
      <w:r w:rsidR="001734E1" w:rsidRPr="001734E1">
        <w:rPr>
          <w:rFonts w:ascii="Times New Roman" w:hAnsi="Times New Roman" w:cs="Times New Roman"/>
          <w:i/>
          <w:sz w:val="28"/>
          <w:szCs w:val="28"/>
          <w:lang w:val="uk-UA"/>
        </w:rPr>
        <w:t xml:space="preserve"> </w:t>
      </w:r>
      <w:r w:rsidRPr="001734E1">
        <w:rPr>
          <w:rFonts w:ascii="Times New Roman" w:hAnsi="Times New Roman" w:cs="Times New Roman"/>
          <w:i/>
          <w:sz w:val="28"/>
          <w:szCs w:val="28"/>
          <w:lang w:val="uk-UA"/>
        </w:rPr>
        <w:t>які зареєстровані та проживають на території Тягинської сільської ради, на 2022-2024 роки</w:t>
      </w:r>
    </w:p>
    <w:p w:rsidR="001362BC" w:rsidRPr="001734E1" w:rsidRDefault="001362BC" w:rsidP="008A5345">
      <w:pPr>
        <w:pStyle w:val="a7"/>
        <w:numPr>
          <w:ilvl w:val="0"/>
          <w:numId w:val="29"/>
        </w:numPr>
        <w:shd w:val="clear" w:color="auto" w:fill="FFFFFF" w:themeFill="background1"/>
        <w:tabs>
          <w:tab w:val="left" w:pos="1134"/>
        </w:tabs>
        <w:spacing w:after="0" w:line="240" w:lineRule="auto"/>
        <w:ind w:left="0" w:firstLine="709"/>
        <w:jc w:val="both"/>
        <w:outlineLvl w:val="1"/>
        <w:rPr>
          <w:rFonts w:ascii="Times New Roman" w:hAnsi="Times New Roman" w:cs="Times New Roman"/>
          <w:bCs/>
          <w:i/>
          <w:sz w:val="28"/>
          <w:szCs w:val="28"/>
          <w:lang w:eastAsia="uk-UA"/>
        </w:rPr>
      </w:pPr>
      <w:r w:rsidRPr="001734E1">
        <w:rPr>
          <w:rFonts w:ascii="Times New Roman" w:hAnsi="Times New Roman" w:cs="Times New Roman"/>
          <w:bCs/>
          <w:i/>
          <w:sz w:val="28"/>
          <w:szCs w:val="28"/>
          <w:lang w:eastAsia="uk-UA"/>
        </w:rPr>
        <w:t>Програм</w:t>
      </w:r>
      <w:r w:rsidR="000953AF" w:rsidRPr="001734E1">
        <w:rPr>
          <w:rFonts w:ascii="Times New Roman" w:hAnsi="Times New Roman" w:cs="Times New Roman"/>
          <w:bCs/>
          <w:i/>
          <w:sz w:val="28"/>
          <w:szCs w:val="28"/>
          <w:lang w:val="uk-UA" w:eastAsia="uk-UA"/>
        </w:rPr>
        <w:t>а</w:t>
      </w:r>
      <w:r w:rsidRPr="001734E1">
        <w:rPr>
          <w:rFonts w:ascii="Times New Roman" w:hAnsi="Times New Roman" w:cs="Times New Roman"/>
          <w:bCs/>
          <w:i/>
          <w:sz w:val="28"/>
          <w:szCs w:val="28"/>
          <w:lang w:eastAsia="uk-UA"/>
        </w:rPr>
        <w:t xml:space="preserve"> підтримки розвитку </w:t>
      </w:r>
      <w:r w:rsidRPr="001734E1">
        <w:rPr>
          <w:rFonts w:ascii="Times New Roman" w:hAnsi="Times New Roman" w:cs="Times New Roman"/>
          <w:bCs/>
          <w:i/>
          <w:sz w:val="28"/>
          <w:szCs w:val="28"/>
          <w:lang w:val="uk-UA" w:eastAsia="uk-UA"/>
        </w:rPr>
        <w:t>о</w:t>
      </w:r>
      <w:r w:rsidRPr="001734E1">
        <w:rPr>
          <w:rFonts w:ascii="Times New Roman" w:hAnsi="Times New Roman" w:cs="Times New Roman"/>
          <w:bCs/>
          <w:i/>
          <w:sz w:val="28"/>
          <w:szCs w:val="28"/>
          <w:lang w:eastAsia="uk-UA"/>
        </w:rPr>
        <w:t>рганів місцевого</w:t>
      </w:r>
      <w:r w:rsidRPr="001734E1">
        <w:rPr>
          <w:rFonts w:ascii="Times New Roman" w:hAnsi="Times New Roman" w:cs="Times New Roman"/>
          <w:bCs/>
          <w:i/>
          <w:sz w:val="28"/>
          <w:szCs w:val="28"/>
          <w:lang w:val="uk-UA" w:eastAsia="uk-UA"/>
        </w:rPr>
        <w:t xml:space="preserve"> </w:t>
      </w:r>
      <w:r w:rsidRPr="001734E1">
        <w:rPr>
          <w:rFonts w:ascii="Times New Roman" w:hAnsi="Times New Roman" w:cs="Times New Roman"/>
          <w:bCs/>
          <w:i/>
          <w:sz w:val="28"/>
          <w:szCs w:val="28"/>
          <w:lang w:eastAsia="uk-UA"/>
        </w:rPr>
        <w:t>самоврядування на 2022-2025 рок</w:t>
      </w:r>
    </w:p>
    <w:p w:rsidR="001362BC" w:rsidRPr="001734E1" w:rsidRDefault="001362BC" w:rsidP="008A5345">
      <w:pPr>
        <w:pStyle w:val="a7"/>
        <w:numPr>
          <w:ilvl w:val="0"/>
          <w:numId w:val="29"/>
        </w:numPr>
        <w:shd w:val="clear" w:color="auto" w:fill="FFFFFF" w:themeFill="background1"/>
        <w:tabs>
          <w:tab w:val="left" w:pos="1134"/>
          <w:tab w:val="left" w:pos="5387"/>
          <w:tab w:val="left" w:pos="6096"/>
          <w:tab w:val="left" w:pos="9356"/>
          <w:tab w:val="left" w:pos="9639"/>
        </w:tabs>
        <w:spacing w:after="0" w:line="240" w:lineRule="auto"/>
        <w:ind w:left="0" w:firstLine="709"/>
        <w:jc w:val="both"/>
        <w:outlineLvl w:val="1"/>
        <w:rPr>
          <w:rFonts w:ascii="Times New Roman" w:hAnsi="Times New Roman" w:cs="Times New Roman"/>
          <w:bCs/>
          <w:i/>
          <w:sz w:val="28"/>
          <w:szCs w:val="28"/>
          <w:lang w:eastAsia="uk-UA"/>
        </w:rPr>
      </w:pPr>
      <w:r w:rsidRPr="001734E1">
        <w:rPr>
          <w:rFonts w:ascii="Times New Roman" w:hAnsi="Times New Roman" w:cs="Times New Roman"/>
          <w:bCs/>
          <w:i/>
          <w:sz w:val="28"/>
          <w:szCs w:val="28"/>
          <w:lang w:eastAsia="uk-UA"/>
        </w:rPr>
        <w:t>Програм</w:t>
      </w:r>
      <w:r w:rsidR="000953AF" w:rsidRPr="001734E1">
        <w:rPr>
          <w:rFonts w:ascii="Times New Roman" w:hAnsi="Times New Roman" w:cs="Times New Roman"/>
          <w:bCs/>
          <w:i/>
          <w:sz w:val="28"/>
          <w:szCs w:val="28"/>
          <w:lang w:val="uk-UA" w:eastAsia="uk-UA"/>
        </w:rPr>
        <w:t>а</w:t>
      </w:r>
      <w:r w:rsidRPr="001734E1">
        <w:rPr>
          <w:rFonts w:ascii="Times New Roman" w:hAnsi="Times New Roman" w:cs="Times New Roman"/>
          <w:bCs/>
          <w:i/>
          <w:sz w:val="28"/>
          <w:szCs w:val="28"/>
          <w:lang w:eastAsia="uk-UA"/>
        </w:rPr>
        <w:t xml:space="preserve"> розвитку освіти</w:t>
      </w:r>
      <w:r w:rsidR="000953AF" w:rsidRPr="001734E1">
        <w:rPr>
          <w:rFonts w:ascii="Times New Roman" w:hAnsi="Times New Roman" w:cs="Times New Roman"/>
          <w:bCs/>
          <w:i/>
          <w:sz w:val="28"/>
          <w:szCs w:val="28"/>
          <w:lang w:eastAsia="uk-UA"/>
        </w:rPr>
        <w:t xml:space="preserve"> </w:t>
      </w:r>
      <w:r w:rsidRPr="001734E1">
        <w:rPr>
          <w:rFonts w:ascii="Times New Roman" w:hAnsi="Times New Roman" w:cs="Times New Roman"/>
          <w:bCs/>
          <w:i/>
          <w:sz w:val="28"/>
          <w:szCs w:val="28"/>
          <w:lang w:val="uk-UA" w:eastAsia="uk-UA"/>
        </w:rPr>
        <w:t>Т</w:t>
      </w:r>
      <w:r w:rsidRPr="001734E1">
        <w:rPr>
          <w:rFonts w:ascii="Times New Roman" w:hAnsi="Times New Roman" w:cs="Times New Roman"/>
          <w:bCs/>
          <w:i/>
          <w:sz w:val="28"/>
          <w:szCs w:val="28"/>
          <w:lang w:eastAsia="uk-UA"/>
        </w:rPr>
        <w:t>ягинської сільської ради на 2022-2024 роки</w:t>
      </w:r>
    </w:p>
    <w:p w:rsidR="001362BC" w:rsidRPr="001734E1" w:rsidRDefault="001362BC" w:rsidP="008A5345">
      <w:pPr>
        <w:pStyle w:val="a3"/>
        <w:numPr>
          <w:ilvl w:val="0"/>
          <w:numId w:val="29"/>
        </w:numPr>
        <w:shd w:val="clear" w:color="auto" w:fill="FFFFFF" w:themeFill="background1"/>
        <w:tabs>
          <w:tab w:val="left" w:pos="1134"/>
        </w:tabs>
        <w:spacing w:before="0" w:beforeAutospacing="0" w:after="0" w:afterAutospacing="0"/>
        <w:ind w:left="0" w:firstLine="709"/>
        <w:jc w:val="both"/>
        <w:rPr>
          <w:i/>
          <w:sz w:val="28"/>
          <w:szCs w:val="28"/>
          <w:lang w:val="uk-UA"/>
        </w:rPr>
      </w:pPr>
      <w:r w:rsidRPr="001734E1">
        <w:rPr>
          <w:i/>
          <w:sz w:val="28"/>
          <w:szCs w:val="28"/>
          <w:lang w:val="uk-UA"/>
        </w:rPr>
        <w:t>П</w:t>
      </w:r>
      <w:r w:rsidRPr="001734E1">
        <w:rPr>
          <w:i/>
          <w:sz w:val="28"/>
          <w:szCs w:val="28"/>
        </w:rPr>
        <w:t>рограм</w:t>
      </w:r>
      <w:r w:rsidR="000953AF" w:rsidRPr="001734E1">
        <w:rPr>
          <w:i/>
          <w:sz w:val="28"/>
          <w:szCs w:val="28"/>
          <w:lang w:val="uk-UA"/>
        </w:rPr>
        <w:t>а</w:t>
      </w:r>
      <w:r w:rsidRPr="001734E1">
        <w:rPr>
          <w:i/>
          <w:sz w:val="28"/>
          <w:szCs w:val="28"/>
          <w:lang w:val="uk-UA"/>
        </w:rPr>
        <w:t xml:space="preserve"> забезпечення та захисту прав дітей Тягинської сільської ради</w:t>
      </w:r>
      <w:r w:rsidR="001734E1" w:rsidRPr="001734E1">
        <w:rPr>
          <w:i/>
          <w:sz w:val="28"/>
          <w:szCs w:val="28"/>
          <w:lang w:val="uk-UA"/>
        </w:rPr>
        <w:t xml:space="preserve"> </w:t>
      </w:r>
      <w:r w:rsidRPr="001734E1">
        <w:rPr>
          <w:i/>
          <w:sz w:val="28"/>
          <w:szCs w:val="28"/>
          <w:lang w:val="uk-UA"/>
        </w:rPr>
        <w:t>на 2022- 2024 роки</w:t>
      </w:r>
    </w:p>
    <w:p w:rsidR="001362BC" w:rsidRPr="001734E1" w:rsidRDefault="001362BC" w:rsidP="008A5345">
      <w:pPr>
        <w:pStyle w:val="a3"/>
        <w:numPr>
          <w:ilvl w:val="0"/>
          <w:numId w:val="29"/>
        </w:numPr>
        <w:shd w:val="clear" w:color="auto" w:fill="FFFFFF" w:themeFill="background1"/>
        <w:tabs>
          <w:tab w:val="left" w:pos="1134"/>
        </w:tabs>
        <w:spacing w:before="0" w:beforeAutospacing="0" w:after="0" w:afterAutospacing="0"/>
        <w:ind w:left="0" w:firstLine="709"/>
        <w:jc w:val="both"/>
        <w:rPr>
          <w:rStyle w:val="a9"/>
          <w:i/>
          <w:sz w:val="28"/>
          <w:szCs w:val="28"/>
          <w:lang w:val="uk-UA"/>
        </w:rPr>
      </w:pPr>
      <w:r w:rsidRPr="001734E1">
        <w:rPr>
          <w:i/>
          <w:sz w:val="28"/>
          <w:szCs w:val="28"/>
          <w:lang w:val="uk-UA"/>
        </w:rPr>
        <w:lastRenderedPageBreak/>
        <w:t>П</w:t>
      </w:r>
      <w:r w:rsidRPr="001734E1">
        <w:rPr>
          <w:i/>
          <w:sz w:val="28"/>
          <w:szCs w:val="28"/>
        </w:rPr>
        <w:t>рограм</w:t>
      </w:r>
      <w:r w:rsidR="000953AF" w:rsidRPr="001734E1">
        <w:rPr>
          <w:i/>
          <w:sz w:val="28"/>
          <w:szCs w:val="28"/>
          <w:lang w:val="uk-UA"/>
        </w:rPr>
        <w:t>а</w:t>
      </w:r>
      <w:r w:rsidRPr="001734E1">
        <w:rPr>
          <w:i/>
          <w:sz w:val="28"/>
          <w:szCs w:val="28"/>
        </w:rPr>
        <w:t xml:space="preserve"> </w:t>
      </w:r>
      <w:r w:rsidRPr="001734E1">
        <w:rPr>
          <w:i/>
          <w:sz w:val="28"/>
          <w:szCs w:val="28"/>
          <w:lang w:val="uk-UA"/>
        </w:rPr>
        <w:t>із запобігання та протидії домашньому насильству за ознакою статті</w:t>
      </w:r>
      <w:r w:rsidR="001734E1" w:rsidRPr="001734E1">
        <w:rPr>
          <w:i/>
          <w:sz w:val="28"/>
          <w:szCs w:val="28"/>
          <w:lang w:val="uk-UA"/>
        </w:rPr>
        <w:t xml:space="preserve"> </w:t>
      </w:r>
      <w:r w:rsidRPr="001734E1">
        <w:rPr>
          <w:i/>
          <w:sz w:val="28"/>
          <w:szCs w:val="28"/>
          <w:lang w:val="uk-UA"/>
        </w:rPr>
        <w:t>на 2022- 2024 роки</w:t>
      </w:r>
    </w:p>
    <w:p w:rsidR="001362BC" w:rsidRPr="001734E1" w:rsidRDefault="001362BC" w:rsidP="008A5345">
      <w:pPr>
        <w:pStyle w:val="a7"/>
        <w:numPr>
          <w:ilvl w:val="0"/>
          <w:numId w:val="29"/>
        </w:numPr>
        <w:shd w:val="clear" w:color="auto" w:fill="FFFFFF" w:themeFill="background1"/>
        <w:tabs>
          <w:tab w:val="left" w:pos="1134"/>
        </w:tabs>
        <w:spacing w:after="0" w:line="240" w:lineRule="auto"/>
        <w:ind w:left="0" w:firstLine="709"/>
        <w:jc w:val="both"/>
        <w:rPr>
          <w:rFonts w:ascii="Times New Roman" w:hAnsi="Times New Roman" w:cs="Times New Roman"/>
          <w:i/>
          <w:sz w:val="28"/>
          <w:szCs w:val="28"/>
          <w:lang w:val="uk-UA"/>
        </w:rPr>
      </w:pPr>
      <w:r w:rsidRPr="001734E1">
        <w:rPr>
          <w:rFonts w:ascii="Times New Roman" w:hAnsi="Times New Roman" w:cs="Times New Roman"/>
          <w:i/>
          <w:sz w:val="28"/>
          <w:szCs w:val="28"/>
          <w:lang w:val="uk-UA"/>
        </w:rPr>
        <w:t>Програм</w:t>
      </w:r>
      <w:r w:rsidR="000953AF" w:rsidRPr="001734E1">
        <w:rPr>
          <w:rFonts w:ascii="Times New Roman" w:hAnsi="Times New Roman" w:cs="Times New Roman"/>
          <w:i/>
          <w:sz w:val="28"/>
          <w:szCs w:val="28"/>
          <w:lang w:val="uk-UA"/>
        </w:rPr>
        <w:t>а</w:t>
      </w:r>
      <w:r w:rsidRPr="001734E1">
        <w:rPr>
          <w:rFonts w:ascii="Times New Roman" w:hAnsi="Times New Roman" w:cs="Times New Roman"/>
          <w:i/>
          <w:sz w:val="28"/>
          <w:szCs w:val="28"/>
          <w:lang w:val="uk-UA"/>
        </w:rPr>
        <w:t xml:space="preserve"> інформатизації Тягинської сільської територіальної громади на 2022-2024 роки</w:t>
      </w:r>
    </w:p>
    <w:p w:rsidR="001362BC" w:rsidRPr="001734E1" w:rsidRDefault="001362BC" w:rsidP="008A5345">
      <w:pPr>
        <w:shd w:val="clear" w:color="auto" w:fill="FFFFFF" w:themeFill="background1"/>
        <w:tabs>
          <w:tab w:val="left" w:pos="993"/>
          <w:tab w:val="left" w:pos="9498"/>
        </w:tabs>
        <w:spacing w:after="0" w:line="240" w:lineRule="auto"/>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 xml:space="preserve">Важливою складовою роботи сільської ради є діяльність постійних комісій сільської ради, які згідно статті 47 Закону України «Про місцеве самоврядування в Україні» є органами ради, створеними для вивчення, попереднього розгляду і підготовки питань, які належать до її відання, здійснення контролю за виконанням рішень ради. </w:t>
      </w:r>
      <w:r w:rsidRPr="001734E1">
        <w:rPr>
          <w:rFonts w:ascii="Times New Roman" w:eastAsia="Times New Roman" w:hAnsi="Times New Roman" w:cs="Times New Roman"/>
          <w:i/>
          <w:sz w:val="28"/>
          <w:szCs w:val="28"/>
        </w:rPr>
        <w:t>Як показала практика, левова частка роботи з розгляду питань відбувається саме на засіданнях постійних комісій, зокрема на спільних засіданнях, які проводять перед початком сесії.</w:t>
      </w:r>
      <w:r w:rsidR="000953AF"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rPr>
        <w:t>Саме там опрацьовуються проекти рішень і програм, готуються відповідні висновки, рекомендації з усіх питань, які потім виносяться на розгляд сесії.</w:t>
      </w:r>
    </w:p>
    <w:p w:rsidR="001362BC" w:rsidRPr="001734E1" w:rsidRDefault="001362BC" w:rsidP="008A5345">
      <w:pPr>
        <w:shd w:val="clear" w:color="auto" w:fill="FFFFFF" w:themeFill="background1"/>
        <w:tabs>
          <w:tab w:val="left" w:pos="993"/>
          <w:tab w:val="left" w:pos="9498"/>
        </w:tabs>
        <w:spacing w:after="0" w:line="240" w:lineRule="auto"/>
        <w:ind w:firstLine="709"/>
        <w:jc w:val="both"/>
        <w:rPr>
          <w:rFonts w:ascii="Times New Roman" w:eastAsia="Times New Roman" w:hAnsi="Times New Roman" w:cs="Times New Roman"/>
          <w:i/>
          <w:sz w:val="28"/>
          <w:szCs w:val="28"/>
        </w:rPr>
      </w:pPr>
      <w:r w:rsidRPr="001734E1">
        <w:rPr>
          <w:rFonts w:ascii="Times New Roman" w:hAnsi="Times New Roman" w:cs="Times New Roman"/>
          <w:i/>
          <w:sz w:val="28"/>
          <w:szCs w:val="28"/>
          <w:lang w:val="uk-UA"/>
        </w:rPr>
        <w:t>У Тягинській сільській раді функціонує 5 постійних комісій:</w:t>
      </w:r>
    </w:p>
    <w:p w:rsidR="001362BC" w:rsidRPr="001734E1" w:rsidRDefault="001362BC" w:rsidP="008A5345">
      <w:pPr>
        <w:pStyle w:val="a3"/>
        <w:numPr>
          <w:ilvl w:val="0"/>
          <w:numId w:val="30"/>
        </w:numPr>
        <w:shd w:val="clear" w:color="auto" w:fill="FFFFFF" w:themeFill="background1"/>
        <w:tabs>
          <w:tab w:val="left" w:pos="720"/>
          <w:tab w:val="left" w:pos="993"/>
          <w:tab w:val="left" w:pos="9498"/>
        </w:tabs>
        <w:spacing w:before="0" w:beforeAutospacing="0" w:after="0" w:afterAutospacing="0"/>
        <w:ind w:left="0" w:firstLine="709"/>
        <w:jc w:val="both"/>
        <w:rPr>
          <w:i/>
          <w:sz w:val="28"/>
          <w:szCs w:val="28"/>
        </w:rPr>
      </w:pPr>
      <w:r w:rsidRPr="001734E1">
        <w:rPr>
          <w:i/>
          <w:sz w:val="28"/>
          <w:szCs w:val="28"/>
        </w:rPr>
        <w:t>Постійна комісія з питань місцевого самоврядування, охорони прав людини, законності,депутатської діяльності і етики.</w:t>
      </w:r>
    </w:p>
    <w:p w:rsidR="001362BC" w:rsidRPr="001734E1" w:rsidRDefault="001362BC" w:rsidP="008A5345">
      <w:pPr>
        <w:pStyle w:val="a3"/>
        <w:numPr>
          <w:ilvl w:val="0"/>
          <w:numId w:val="30"/>
        </w:numPr>
        <w:shd w:val="clear" w:color="auto" w:fill="FFFFFF" w:themeFill="background1"/>
        <w:tabs>
          <w:tab w:val="left" w:pos="720"/>
          <w:tab w:val="left" w:pos="993"/>
          <w:tab w:val="left" w:pos="9498"/>
        </w:tabs>
        <w:spacing w:before="0" w:beforeAutospacing="0" w:after="0" w:afterAutospacing="0"/>
        <w:ind w:left="0" w:firstLine="709"/>
        <w:jc w:val="both"/>
        <w:rPr>
          <w:i/>
          <w:sz w:val="28"/>
          <w:szCs w:val="28"/>
        </w:rPr>
      </w:pPr>
      <w:r w:rsidRPr="001734E1">
        <w:rPr>
          <w:i/>
          <w:sz w:val="28"/>
          <w:szCs w:val="28"/>
        </w:rPr>
        <w:t>Постійна комісія з питань соціально-економічного розвитку,планування бюджету,фінансів,державної регуляторної політики у сфері господарської діяльності, підприємництва та торгівлі.</w:t>
      </w:r>
    </w:p>
    <w:p w:rsidR="001362BC" w:rsidRPr="001734E1" w:rsidRDefault="001362BC" w:rsidP="008A5345">
      <w:pPr>
        <w:pStyle w:val="a3"/>
        <w:numPr>
          <w:ilvl w:val="0"/>
          <w:numId w:val="30"/>
        </w:numPr>
        <w:shd w:val="clear" w:color="auto" w:fill="FFFFFF" w:themeFill="background1"/>
        <w:tabs>
          <w:tab w:val="left" w:pos="720"/>
          <w:tab w:val="left" w:pos="993"/>
          <w:tab w:val="left" w:pos="9498"/>
        </w:tabs>
        <w:spacing w:before="0" w:beforeAutospacing="0" w:after="0" w:afterAutospacing="0"/>
        <w:ind w:left="0" w:firstLine="709"/>
        <w:jc w:val="both"/>
        <w:rPr>
          <w:i/>
          <w:sz w:val="28"/>
          <w:szCs w:val="28"/>
        </w:rPr>
      </w:pPr>
      <w:r w:rsidRPr="001734E1">
        <w:rPr>
          <w:i/>
          <w:sz w:val="28"/>
          <w:szCs w:val="28"/>
        </w:rPr>
        <w:t>Постійна комісія з питань регулювання земельних відносин та охорони навколишнього середовища.</w:t>
      </w:r>
    </w:p>
    <w:p w:rsidR="001362BC" w:rsidRPr="001734E1" w:rsidRDefault="001362BC" w:rsidP="008A5345">
      <w:pPr>
        <w:pStyle w:val="a3"/>
        <w:numPr>
          <w:ilvl w:val="0"/>
          <w:numId w:val="30"/>
        </w:numPr>
        <w:shd w:val="clear" w:color="auto" w:fill="FFFFFF" w:themeFill="background1"/>
        <w:tabs>
          <w:tab w:val="left" w:pos="720"/>
          <w:tab w:val="left" w:pos="993"/>
          <w:tab w:val="left" w:pos="9498"/>
        </w:tabs>
        <w:spacing w:before="0" w:beforeAutospacing="0" w:after="0" w:afterAutospacing="0"/>
        <w:ind w:left="0" w:firstLine="709"/>
        <w:jc w:val="both"/>
        <w:rPr>
          <w:i/>
          <w:sz w:val="28"/>
          <w:szCs w:val="28"/>
        </w:rPr>
      </w:pPr>
      <w:r w:rsidRPr="001734E1">
        <w:rPr>
          <w:i/>
          <w:sz w:val="28"/>
          <w:szCs w:val="28"/>
        </w:rPr>
        <w:t>Постійна комісія з питань соціального захисту населення, освіти, охорони доров’я, культури, молоді та спорту.</w:t>
      </w:r>
    </w:p>
    <w:p w:rsidR="001362BC" w:rsidRPr="001734E1" w:rsidRDefault="001362BC" w:rsidP="008A5345">
      <w:pPr>
        <w:pStyle w:val="a3"/>
        <w:numPr>
          <w:ilvl w:val="0"/>
          <w:numId w:val="30"/>
        </w:numPr>
        <w:shd w:val="clear" w:color="auto" w:fill="FFFFFF" w:themeFill="background1"/>
        <w:tabs>
          <w:tab w:val="left" w:pos="720"/>
          <w:tab w:val="left" w:pos="993"/>
          <w:tab w:val="left" w:pos="9498"/>
        </w:tabs>
        <w:spacing w:before="0" w:beforeAutospacing="0" w:after="0" w:afterAutospacing="0"/>
        <w:ind w:left="0" w:firstLine="709"/>
        <w:jc w:val="both"/>
        <w:rPr>
          <w:i/>
          <w:sz w:val="28"/>
          <w:szCs w:val="28"/>
        </w:rPr>
      </w:pPr>
      <w:r w:rsidRPr="001734E1">
        <w:rPr>
          <w:i/>
          <w:sz w:val="28"/>
          <w:szCs w:val="28"/>
        </w:rPr>
        <w:t>Постійна комісія з питань розвитку інфраструктури, комунальної власності, житлово-комунального господарства та благоустрою території громади, населених пунктів.</w:t>
      </w:r>
    </w:p>
    <w:p w:rsidR="001362BC" w:rsidRPr="001734E1" w:rsidRDefault="001362BC" w:rsidP="008A5345">
      <w:pPr>
        <w:shd w:val="clear" w:color="auto" w:fill="FFFFFF" w:themeFill="background1"/>
        <w:tabs>
          <w:tab w:val="left" w:pos="993"/>
          <w:tab w:val="left" w:pos="9498"/>
        </w:tabs>
        <w:spacing w:after="0" w:line="240" w:lineRule="auto"/>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У</w:t>
      </w:r>
      <w:r w:rsidR="000953AF"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rPr>
        <w:t>цілому організація роботи постійних комісій свідчить про те, що депутати сільської ради налаштовані на цілеспрямовану, конструктивну працю.</w:t>
      </w:r>
    </w:p>
    <w:p w:rsidR="001362BC" w:rsidRPr="001734E1" w:rsidRDefault="000953AF"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lang w:val="uk-UA"/>
        </w:rPr>
      </w:pPr>
      <w:r w:rsidRPr="001734E1">
        <w:rPr>
          <w:rFonts w:ascii="Arial" w:eastAsia="Times New Roman" w:hAnsi="Arial" w:cs="Arial"/>
          <w:noProof/>
          <w:sz w:val="23"/>
          <w:szCs w:val="23"/>
        </w:rPr>
        <w:drawing>
          <wp:inline distT="0" distB="0" distL="0" distR="0" wp14:anchorId="594F772A" wp14:editId="589B6D5C">
            <wp:extent cx="5486400" cy="3200400"/>
            <wp:effectExtent l="0" t="0" r="19050" b="1905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811FB" w:rsidRPr="001734E1" w:rsidRDefault="00E811FB" w:rsidP="008A5345">
      <w:pPr>
        <w:shd w:val="clear" w:color="auto" w:fill="FFFFFF" w:themeFill="background1"/>
        <w:spacing w:after="0" w:line="240" w:lineRule="auto"/>
        <w:ind w:firstLine="709"/>
        <w:jc w:val="both"/>
        <w:rPr>
          <w:rFonts w:ascii="Times New Roman" w:eastAsia="Times New Roman" w:hAnsi="Times New Roman" w:cs="Times New Roman"/>
          <w:b/>
          <w:bCs/>
          <w:i/>
          <w:sz w:val="28"/>
          <w:szCs w:val="28"/>
          <w:bdr w:val="none" w:sz="0" w:space="0" w:color="auto" w:frame="1"/>
          <w:lang w:val="uk-UA"/>
        </w:rPr>
      </w:pPr>
      <w:r w:rsidRPr="001734E1">
        <w:rPr>
          <w:rFonts w:ascii="Times New Roman" w:eastAsia="Times New Roman" w:hAnsi="Times New Roman" w:cs="Times New Roman"/>
          <w:b/>
          <w:bCs/>
          <w:i/>
          <w:sz w:val="28"/>
          <w:szCs w:val="28"/>
          <w:bdr w:val="none" w:sz="0" w:space="0" w:color="auto" w:frame="1"/>
        </w:rPr>
        <w:t>Діяльність в сфері регуляторної політики</w:t>
      </w:r>
    </w:p>
    <w:p w:rsidR="00086F17" w:rsidRPr="001734E1" w:rsidRDefault="00086F17" w:rsidP="008A5345">
      <w:pPr>
        <w:pStyle w:val="docdata"/>
        <w:shd w:val="clear" w:color="auto" w:fill="FFFFFF" w:themeFill="background1"/>
        <w:spacing w:before="0" w:beforeAutospacing="0" w:after="0" w:afterAutospacing="0"/>
        <w:ind w:firstLine="709"/>
        <w:jc w:val="both"/>
        <w:rPr>
          <w:i/>
          <w:sz w:val="28"/>
          <w:szCs w:val="28"/>
        </w:rPr>
      </w:pPr>
      <w:r w:rsidRPr="001734E1">
        <w:rPr>
          <w:i/>
          <w:sz w:val="28"/>
          <w:szCs w:val="28"/>
        </w:rPr>
        <w:lastRenderedPageBreak/>
        <w:t>Всього на 2021 рік до плану діяльності з підготовки проєктів регуляторних актів Тягинської сільської</w:t>
      </w:r>
      <w:r w:rsidR="001734E1" w:rsidRPr="001734E1">
        <w:rPr>
          <w:i/>
          <w:sz w:val="28"/>
          <w:szCs w:val="28"/>
        </w:rPr>
        <w:t xml:space="preserve"> </w:t>
      </w:r>
      <w:r w:rsidRPr="001734E1">
        <w:rPr>
          <w:i/>
          <w:sz w:val="28"/>
          <w:szCs w:val="28"/>
        </w:rPr>
        <w:t>ради включено 2 проєктів рішень.</w:t>
      </w:r>
    </w:p>
    <w:p w:rsidR="00086F17" w:rsidRPr="001734E1" w:rsidRDefault="00086F17" w:rsidP="008A5345">
      <w:pPr>
        <w:pStyle w:val="a3"/>
        <w:shd w:val="clear" w:color="auto" w:fill="FFFFFF" w:themeFill="background1"/>
        <w:spacing w:before="0" w:beforeAutospacing="0" w:after="0" w:afterAutospacing="0"/>
        <w:ind w:firstLine="709"/>
        <w:jc w:val="both"/>
        <w:rPr>
          <w:i/>
          <w:sz w:val="28"/>
          <w:szCs w:val="28"/>
        </w:rPr>
      </w:pPr>
      <w:r w:rsidRPr="001734E1">
        <w:rPr>
          <w:i/>
          <w:sz w:val="28"/>
          <w:szCs w:val="28"/>
        </w:rPr>
        <w:t>З проходженням регуляторної процедури у 2021 році було прийнято 2 регуляторних акта:</w:t>
      </w:r>
    </w:p>
    <w:p w:rsidR="00086F17" w:rsidRPr="001734E1" w:rsidRDefault="00086F17" w:rsidP="008A5345">
      <w:pPr>
        <w:pStyle w:val="a3"/>
        <w:numPr>
          <w:ilvl w:val="0"/>
          <w:numId w:val="32"/>
        </w:numPr>
        <w:shd w:val="clear" w:color="auto" w:fill="FFFFFF" w:themeFill="background1"/>
        <w:tabs>
          <w:tab w:val="left" w:pos="720"/>
        </w:tabs>
        <w:spacing w:before="0" w:beforeAutospacing="0" w:after="0" w:afterAutospacing="0"/>
        <w:ind w:left="0" w:right="251" w:firstLine="709"/>
        <w:jc w:val="both"/>
        <w:rPr>
          <w:i/>
          <w:sz w:val="28"/>
          <w:szCs w:val="28"/>
        </w:rPr>
      </w:pPr>
      <w:r w:rsidRPr="001734E1">
        <w:rPr>
          <w:i/>
          <w:sz w:val="28"/>
          <w:szCs w:val="28"/>
        </w:rPr>
        <w:t>рішення Тягинської сільської ради № 168 від 30.06.2021 р.« Про встановлення місцевих податків та зборів»</w:t>
      </w:r>
    </w:p>
    <w:p w:rsidR="00086F17" w:rsidRPr="001734E1" w:rsidRDefault="00086F17" w:rsidP="008A5345">
      <w:pPr>
        <w:pStyle w:val="a3"/>
        <w:numPr>
          <w:ilvl w:val="0"/>
          <w:numId w:val="32"/>
        </w:numPr>
        <w:shd w:val="clear" w:color="auto" w:fill="FFFFFF" w:themeFill="background1"/>
        <w:tabs>
          <w:tab w:val="left" w:pos="720"/>
        </w:tabs>
        <w:spacing w:before="0" w:beforeAutospacing="0" w:after="0" w:afterAutospacing="0"/>
        <w:ind w:left="0" w:right="251" w:firstLine="709"/>
        <w:jc w:val="both"/>
        <w:rPr>
          <w:i/>
          <w:sz w:val="28"/>
          <w:szCs w:val="28"/>
        </w:rPr>
      </w:pPr>
      <w:r w:rsidRPr="001734E1">
        <w:rPr>
          <w:i/>
          <w:sz w:val="28"/>
          <w:szCs w:val="28"/>
        </w:rPr>
        <w:t>рішення Тягинської сільської ради № 3 від 23.12.2021 «Про затвердження Методики розрахунку орендної плати за майно комунальної власності Тягинської територіальної громади та Примірного договору оренди нерухомого комунального майна»</w:t>
      </w:r>
      <w:r w:rsidRPr="001734E1">
        <w:rPr>
          <w:i/>
          <w:sz w:val="28"/>
          <w:szCs w:val="28"/>
          <w:lang w:val="uk-UA"/>
        </w:rPr>
        <w:t>.</w:t>
      </w:r>
    </w:p>
    <w:p w:rsidR="00086F17" w:rsidRPr="001734E1" w:rsidRDefault="00086F17" w:rsidP="008A5345">
      <w:pPr>
        <w:pStyle w:val="a3"/>
        <w:shd w:val="clear" w:color="auto" w:fill="FFFFFF" w:themeFill="background1"/>
        <w:spacing w:before="0" w:beforeAutospacing="0" w:after="0" w:afterAutospacing="0"/>
        <w:ind w:firstLine="709"/>
        <w:jc w:val="both"/>
        <w:rPr>
          <w:i/>
          <w:sz w:val="28"/>
          <w:szCs w:val="28"/>
        </w:rPr>
      </w:pPr>
      <w:r w:rsidRPr="001734E1">
        <w:rPr>
          <w:i/>
          <w:sz w:val="28"/>
          <w:szCs w:val="28"/>
        </w:rPr>
        <w:t>Проєкти регуляторних актів та аналіз їх регуляторного впливу оприлюднювались на офіційн</w:t>
      </w:r>
      <w:r w:rsidRPr="001734E1">
        <w:rPr>
          <w:i/>
          <w:sz w:val="28"/>
          <w:szCs w:val="28"/>
          <w:lang w:val="uk-UA"/>
        </w:rPr>
        <w:t xml:space="preserve">ому </w:t>
      </w:r>
      <w:r w:rsidRPr="001734E1">
        <w:rPr>
          <w:i/>
          <w:sz w:val="28"/>
          <w:szCs w:val="28"/>
        </w:rPr>
        <w:t>сайті Тягинської сільської територіальної громади в мережі Інтернет в розділі Публічна інформація-регуляторна діяльність-чинні регулятрні акти-проекти регуляторних актів-плани регуляторної діяльності.</w:t>
      </w:r>
    </w:p>
    <w:p w:rsidR="00086F17" w:rsidRPr="001734E1" w:rsidRDefault="00086F17" w:rsidP="008A5345">
      <w:pPr>
        <w:pStyle w:val="a3"/>
        <w:shd w:val="clear" w:color="auto" w:fill="FFFFFF" w:themeFill="background1"/>
        <w:spacing w:before="0" w:beforeAutospacing="0" w:after="0" w:afterAutospacing="0"/>
        <w:ind w:firstLine="709"/>
        <w:jc w:val="both"/>
        <w:rPr>
          <w:i/>
          <w:sz w:val="28"/>
          <w:szCs w:val="28"/>
        </w:rPr>
      </w:pPr>
      <w:r w:rsidRPr="001734E1">
        <w:rPr>
          <w:i/>
          <w:sz w:val="28"/>
          <w:szCs w:val="28"/>
        </w:rPr>
        <w:t>Прийняті регуляторні акти були опубліковані в місцевому засобі масової інформації – газеті «Маяк»,</w:t>
      </w:r>
      <w:r w:rsidR="001734E1" w:rsidRPr="001734E1">
        <w:rPr>
          <w:i/>
          <w:sz w:val="28"/>
          <w:szCs w:val="28"/>
        </w:rPr>
        <w:t xml:space="preserve"> </w:t>
      </w:r>
      <w:r w:rsidRPr="001734E1">
        <w:rPr>
          <w:i/>
          <w:sz w:val="28"/>
          <w:szCs w:val="28"/>
        </w:rPr>
        <w:t>та у порядку згідно чинного законодавства</w:t>
      </w:r>
    </w:p>
    <w:p w:rsidR="00086F17" w:rsidRPr="001734E1" w:rsidRDefault="00086F17" w:rsidP="008A5345">
      <w:pPr>
        <w:pStyle w:val="a3"/>
        <w:shd w:val="clear" w:color="auto" w:fill="FFFFFF" w:themeFill="background1"/>
        <w:spacing w:before="0" w:beforeAutospacing="0" w:after="0" w:afterAutospacing="0"/>
        <w:ind w:firstLine="709"/>
        <w:jc w:val="both"/>
        <w:rPr>
          <w:i/>
          <w:sz w:val="28"/>
          <w:szCs w:val="28"/>
          <w:lang w:val="uk-UA"/>
        </w:rPr>
      </w:pPr>
      <w:r w:rsidRPr="001734E1">
        <w:rPr>
          <w:i/>
          <w:sz w:val="28"/>
          <w:szCs w:val="28"/>
          <w:lang w:val="uk-UA"/>
        </w:rPr>
        <w:t>В результаті</w:t>
      </w:r>
      <w:r w:rsidR="001734E1" w:rsidRPr="001734E1">
        <w:rPr>
          <w:i/>
          <w:sz w:val="28"/>
          <w:szCs w:val="28"/>
          <w:lang w:val="uk-UA"/>
        </w:rPr>
        <w:t xml:space="preserve"> </w:t>
      </w:r>
      <w:r w:rsidRPr="001734E1">
        <w:rPr>
          <w:i/>
          <w:sz w:val="28"/>
          <w:szCs w:val="28"/>
          <w:lang w:val="uk-UA"/>
        </w:rPr>
        <w:t>проведеної роботи</w:t>
      </w:r>
      <w:r w:rsidR="001734E1" w:rsidRPr="001734E1">
        <w:rPr>
          <w:i/>
          <w:sz w:val="28"/>
          <w:szCs w:val="28"/>
          <w:lang w:val="uk-UA"/>
        </w:rPr>
        <w:t xml:space="preserve"> </w:t>
      </w:r>
      <w:r w:rsidRPr="001734E1">
        <w:rPr>
          <w:i/>
          <w:sz w:val="28"/>
          <w:szCs w:val="28"/>
          <w:lang w:val="uk-UA"/>
        </w:rPr>
        <w:t>з регуляторної діяльності</w:t>
      </w:r>
      <w:r w:rsidR="001734E1" w:rsidRPr="001734E1">
        <w:rPr>
          <w:i/>
          <w:sz w:val="28"/>
          <w:szCs w:val="28"/>
          <w:lang w:val="uk-UA"/>
        </w:rPr>
        <w:t xml:space="preserve"> </w:t>
      </w:r>
      <w:r w:rsidRPr="001734E1">
        <w:rPr>
          <w:i/>
          <w:sz w:val="28"/>
          <w:szCs w:val="28"/>
          <w:lang w:val="uk-UA"/>
        </w:rPr>
        <w:t>рішенням сільської ради</w:t>
      </w:r>
      <w:r w:rsidR="001734E1" w:rsidRPr="001734E1">
        <w:rPr>
          <w:i/>
          <w:sz w:val="28"/>
          <w:szCs w:val="28"/>
          <w:lang w:val="uk-UA"/>
        </w:rPr>
        <w:t xml:space="preserve"> </w:t>
      </w:r>
      <w:r w:rsidRPr="001734E1">
        <w:rPr>
          <w:i/>
          <w:sz w:val="28"/>
          <w:szCs w:val="28"/>
          <w:lang w:val="uk-UA"/>
        </w:rPr>
        <w:t>скасовані</w:t>
      </w:r>
      <w:r w:rsidR="001734E1" w:rsidRPr="001734E1">
        <w:rPr>
          <w:i/>
          <w:sz w:val="28"/>
          <w:szCs w:val="28"/>
          <w:lang w:val="uk-UA"/>
        </w:rPr>
        <w:t xml:space="preserve"> </w:t>
      </w:r>
      <w:r w:rsidRPr="001734E1">
        <w:rPr>
          <w:i/>
          <w:sz w:val="28"/>
          <w:szCs w:val="28"/>
          <w:lang w:val="uk-UA"/>
        </w:rPr>
        <w:t>регуляторні акти, а саме:</w:t>
      </w:r>
    </w:p>
    <w:p w:rsidR="00086F17" w:rsidRPr="001734E1" w:rsidRDefault="00086F17" w:rsidP="008A5345">
      <w:pPr>
        <w:shd w:val="clear" w:color="auto" w:fill="FFFFFF" w:themeFill="background1"/>
        <w:spacing w:after="0" w:line="240" w:lineRule="auto"/>
        <w:ind w:firstLine="709"/>
        <w:jc w:val="both"/>
        <w:rPr>
          <w:rFonts w:ascii="Times New Roman" w:hAnsi="Times New Roman" w:cs="Times New Roman"/>
          <w:i/>
          <w:sz w:val="28"/>
          <w:szCs w:val="28"/>
          <w:lang w:val="uk-UA"/>
        </w:rPr>
      </w:pPr>
      <w:r w:rsidRPr="001734E1">
        <w:rPr>
          <w:rFonts w:ascii="Times New Roman" w:hAnsi="Times New Roman" w:cs="Times New Roman"/>
          <w:i/>
          <w:sz w:val="28"/>
          <w:szCs w:val="28"/>
          <w:lang w:val="uk-UA"/>
        </w:rPr>
        <w:t>- № 311 від 23.12.2021 року «Про втрату чинності рішення Бургунської сільської ради від 28.02.2013№247 «Про затвердження «Положення про порядок передачі в оренду майна комунальної власності територіальної громади с.Бургунка та Методики розрахунку орендної плати за майно, що знаходиться в комунальній власності територіальної громади с.Бургунка».</w:t>
      </w:r>
    </w:p>
    <w:p w:rsidR="00086F17" w:rsidRPr="001734E1" w:rsidRDefault="00086F17" w:rsidP="008A5345">
      <w:pPr>
        <w:shd w:val="clear" w:color="auto" w:fill="FFFFFF" w:themeFill="background1"/>
        <w:spacing w:after="0" w:line="240" w:lineRule="auto"/>
        <w:ind w:firstLine="709"/>
        <w:jc w:val="both"/>
        <w:rPr>
          <w:rFonts w:ascii="Times New Roman" w:hAnsi="Times New Roman" w:cs="Times New Roman"/>
          <w:i/>
          <w:sz w:val="28"/>
          <w:szCs w:val="28"/>
          <w:lang w:val="uk-UA"/>
        </w:rPr>
      </w:pPr>
      <w:r w:rsidRPr="001734E1">
        <w:rPr>
          <w:rFonts w:ascii="Times New Roman" w:hAnsi="Times New Roman" w:cs="Times New Roman"/>
          <w:i/>
          <w:iCs/>
          <w:sz w:val="28"/>
          <w:szCs w:val="28"/>
          <w:lang w:val="uk-UA"/>
        </w:rPr>
        <w:t>-</w:t>
      </w:r>
      <w:r w:rsidR="001734E1" w:rsidRPr="001734E1">
        <w:rPr>
          <w:rFonts w:ascii="Times New Roman" w:hAnsi="Times New Roman" w:cs="Times New Roman"/>
          <w:i/>
          <w:sz w:val="28"/>
          <w:szCs w:val="28"/>
          <w:lang w:val="uk-UA"/>
        </w:rPr>
        <w:t xml:space="preserve"> </w:t>
      </w:r>
      <w:r w:rsidRPr="001734E1">
        <w:rPr>
          <w:rFonts w:ascii="Times New Roman" w:hAnsi="Times New Roman" w:cs="Times New Roman"/>
          <w:i/>
          <w:sz w:val="28"/>
          <w:szCs w:val="28"/>
          <w:lang w:val="uk-UA"/>
        </w:rPr>
        <w:t>№</w:t>
      </w:r>
      <w:r w:rsidR="001734E1" w:rsidRPr="001734E1">
        <w:rPr>
          <w:rFonts w:ascii="Times New Roman" w:hAnsi="Times New Roman" w:cs="Times New Roman"/>
          <w:i/>
          <w:sz w:val="28"/>
          <w:szCs w:val="28"/>
          <w:lang w:val="uk-UA"/>
        </w:rPr>
        <w:t xml:space="preserve"> </w:t>
      </w:r>
      <w:r w:rsidRPr="001734E1">
        <w:rPr>
          <w:rFonts w:ascii="Times New Roman" w:hAnsi="Times New Roman" w:cs="Times New Roman"/>
          <w:i/>
          <w:sz w:val="28"/>
          <w:szCs w:val="28"/>
          <w:lang w:val="uk-UA"/>
        </w:rPr>
        <w:t>312 від 23.12.2021 року</w:t>
      </w:r>
      <w:r w:rsidR="001734E1" w:rsidRPr="001734E1">
        <w:rPr>
          <w:rFonts w:ascii="Times New Roman" w:hAnsi="Times New Roman" w:cs="Times New Roman"/>
          <w:i/>
          <w:sz w:val="28"/>
          <w:szCs w:val="28"/>
          <w:lang w:val="uk-UA"/>
        </w:rPr>
        <w:t xml:space="preserve"> </w:t>
      </w:r>
      <w:r w:rsidRPr="001734E1">
        <w:rPr>
          <w:rFonts w:ascii="Times New Roman" w:hAnsi="Times New Roman" w:cs="Times New Roman"/>
          <w:i/>
          <w:sz w:val="28"/>
          <w:szCs w:val="28"/>
          <w:lang w:val="uk-UA"/>
        </w:rPr>
        <w:t>«Про втрату чинності рішень Бургунської та Тягинської сільських рад».</w:t>
      </w:r>
    </w:p>
    <w:p w:rsidR="00086F17" w:rsidRPr="001734E1" w:rsidRDefault="00086F17" w:rsidP="008A5345">
      <w:pPr>
        <w:shd w:val="clear" w:color="auto" w:fill="FFFFFF" w:themeFill="background1"/>
        <w:spacing w:after="0" w:line="240" w:lineRule="auto"/>
        <w:ind w:firstLine="709"/>
        <w:jc w:val="both"/>
        <w:rPr>
          <w:rFonts w:ascii="Times New Roman" w:hAnsi="Times New Roman" w:cs="Times New Roman"/>
          <w:i/>
          <w:sz w:val="28"/>
          <w:szCs w:val="28"/>
          <w:lang w:val="uk-UA"/>
        </w:rPr>
      </w:pPr>
      <w:r w:rsidRPr="001734E1">
        <w:rPr>
          <w:rFonts w:ascii="Times New Roman" w:hAnsi="Times New Roman" w:cs="Times New Roman"/>
          <w:i/>
          <w:sz w:val="28"/>
          <w:szCs w:val="28"/>
          <w:lang w:val="uk-UA"/>
        </w:rPr>
        <w:t>-</w:t>
      </w:r>
      <w:r w:rsidR="001734E1" w:rsidRPr="001734E1">
        <w:rPr>
          <w:rFonts w:ascii="Times New Roman" w:hAnsi="Times New Roman" w:cs="Times New Roman"/>
          <w:i/>
          <w:sz w:val="28"/>
          <w:szCs w:val="28"/>
          <w:lang w:val="uk-UA"/>
        </w:rPr>
        <w:t xml:space="preserve"> </w:t>
      </w:r>
      <w:r w:rsidRPr="001734E1">
        <w:rPr>
          <w:rFonts w:ascii="Times New Roman" w:hAnsi="Times New Roman" w:cs="Times New Roman"/>
          <w:i/>
          <w:sz w:val="28"/>
          <w:szCs w:val="28"/>
          <w:lang w:val="uk-UA"/>
        </w:rPr>
        <w:t>№ 313 від 23.12.2021 року « Про втрату чинності рішення Бургунської сільської ради від 27.02.2014 №325 «Про Методику визначення мінімальної вартості місячної оренди 1 (одного) квадратного метра загальної площі нерухомого майна фізичних осіб по Бургунській сільській раді».</w:t>
      </w:r>
    </w:p>
    <w:p w:rsidR="00086F17" w:rsidRPr="001734E1" w:rsidRDefault="00086F17" w:rsidP="008A5345">
      <w:pPr>
        <w:pStyle w:val="a3"/>
        <w:shd w:val="clear" w:color="auto" w:fill="FFFFFF" w:themeFill="background1"/>
        <w:spacing w:before="0" w:beforeAutospacing="0" w:after="0" w:afterAutospacing="0"/>
        <w:ind w:firstLine="709"/>
        <w:jc w:val="both"/>
        <w:rPr>
          <w:i/>
          <w:sz w:val="28"/>
          <w:szCs w:val="28"/>
          <w:lang w:val="uk-UA"/>
        </w:rPr>
      </w:pPr>
      <w:r w:rsidRPr="001734E1">
        <w:rPr>
          <w:i/>
          <w:sz w:val="28"/>
          <w:szCs w:val="28"/>
          <w:lang w:val="uk-UA"/>
        </w:rPr>
        <w:t xml:space="preserve">Всі звіти про відстеження результативності регуляторних актів оприлюднюється шляхом розміщення на офіційному сайті Тягинської сільської територіальної громади в розділі «Регуляторна діяльність. </w:t>
      </w:r>
    </w:p>
    <w:p w:rsidR="00086F17" w:rsidRPr="001734E1" w:rsidRDefault="00086F17" w:rsidP="008A5345">
      <w:pPr>
        <w:pStyle w:val="a3"/>
        <w:shd w:val="clear" w:color="auto" w:fill="FFFFFF" w:themeFill="background1"/>
        <w:spacing w:before="0" w:beforeAutospacing="0" w:after="0" w:afterAutospacing="0"/>
        <w:ind w:firstLine="709"/>
        <w:jc w:val="both"/>
        <w:rPr>
          <w:i/>
          <w:sz w:val="28"/>
          <w:szCs w:val="28"/>
          <w:lang w:val="uk-UA"/>
        </w:rPr>
      </w:pPr>
      <w:r w:rsidRPr="001734E1">
        <w:rPr>
          <w:i/>
          <w:sz w:val="28"/>
          <w:szCs w:val="28"/>
          <w:lang w:val="uk-UA"/>
        </w:rPr>
        <w:t>У грудні 2021 року Тягинською сільською радою було прийнято рішення №265 від</w:t>
      </w:r>
      <w:r w:rsidRPr="001734E1">
        <w:rPr>
          <w:i/>
          <w:sz w:val="28"/>
          <w:szCs w:val="28"/>
        </w:rPr>
        <w:t> </w:t>
      </w:r>
      <w:r w:rsidRPr="001734E1">
        <w:rPr>
          <w:i/>
          <w:sz w:val="28"/>
          <w:szCs w:val="28"/>
          <w:lang w:val="uk-UA"/>
        </w:rPr>
        <w:t>30.11.2021 року«Про затвердження плану діяльності з підготовки проектів регуляторних актів</w:t>
      </w:r>
      <w:r w:rsidR="001734E1" w:rsidRPr="001734E1">
        <w:rPr>
          <w:i/>
          <w:sz w:val="28"/>
          <w:szCs w:val="28"/>
        </w:rPr>
        <w:t xml:space="preserve"> </w:t>
      </w:r>
      <w:r w:rsidRPr="001734E1">
        <w:rPr>
          <w:i/>
          <w:sz w:val="28"/>
          <w:szCs w:val="28"/>
          <w:lang w:val="uk-UA"/>
        </w:rPr>
        <w:t>Тягинської</w:t>
      </w:r>
      <w:r w:rsidR="001734E1" w:rsidRPr="001734E1">
        <w:rPr>
          <w:i/>
          <w:sz w:val="28"/>
          <w:szCs w:val="28"/>
        </w:rPr>
        <w:t xml:space="preserve"> </w:t>
      </w:r>
      <w:r w:rsidRPr="001734E1">
        <w:rPr>
          <w:i/>
          <w:sz w:val="28"/>
          <w:szCs w:val="28"/>
          <w:lang w:val="uk-UA"/>
        </w:rPr>
        <w:t>сільської</w:t>
      </w:r>
      <w:r w:rsidR="001734E1" w:rsidRPr="001734E1">
        <w:rPr>
          <w:i/>
          <w:sz w:val="28"/>
          <w:szCs w:val="28"/>
        </w:rPr>
        <w:t xml:space="preserve"> </w:t>
      </w:r>
      <w:r w:rsidRPr="001734E1">
        <w:rPr>
          <w:i/>
          <w:sz w:val="28"/>
          <w:szCs w:val="28"/>
          <w:lang w:val="uk-UA"/>
        </w:rPr>
        <w:t>ради на 2022 рік».</w:t>
      </w:r>
    </w:p>
    <w:p w:rsidR="00086F17" w:rsidRPr="001734E1" w:rsidRDefault="00086F17"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Документи щодо</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lang w:val="uk-UA"/>
        </w:rPr>
        <w:t>регуляторної діяльності</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lang w:val="uk-UA"/>
        </w:rPr>
        <w:t>Тягинської сільської ради</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lang w:val="uk-UA"/>
        </w:rPr>
        <w:t>містяться на офіційному сайті Тягинської територіальної громади в розділі «Регуляторна діяльність».</w:t>
      </w:r>
    </w:p>
    <w:p w:rsidR="005A52B7" w:rsidRPr="001734E1" w:rsidRDefault="005A52B7"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b/>
          <w:bCs/>
          <w:i/>
          <w:sz w:val="28"/>
          <w:szCs w:val="28"/>
          <w:bdr w:val="none" w:sz="0" w:space="0" w:color="auto" w:frame="1"/>
          <w:lang w:val="uk-UA"/>
        </w:rPr>
        <w:t>Діяльність виконавчого комітету ради</w:t>
      </w:r>
    </w:p>
    <w:p w:rsidR="004A79C4" w:rsidRPr="001734E1" w:rsidRDefault="004A79C4" w:rsidP="008A5345">
      <w:pPr>
        <w:shd w:val="clear" w:color="auto" w:fill="FFFFFF" w:themeFill="background1"/>
        <w:spacing w:after="0" w:line="240" w:lineRule="auto"/>
        <w:ind w:firstLine="567"/>
        <w:jc w:val="both"/>
        <w:rPr>
          <w:rFonts w:ascii="Times New Roman" w:hAnsi="Times New Roman" w:cs="Times New Roman"/>
          <w:i/>
          <w:sz w:val="28"/>
          <w:szCs w:val="28"/>
          <w:lang w:val="uk-UA"/>
        </w:rPr>
      </w:pPr>
      <w:r w:rsidRPr="001734E1">
        <w:rPr>
          <w:rFonts w:ascii="Times New Roman" w:hAnsi="Times New Roman" w:cs="Times New Roman"/>
          <w:i/>
          <w:sz w:val="28"/>
          <w:szCs w:val="28"/>
          <w:lang w:val="uk-UA"/>
        </w:rPr>
        <w:t xml:space="preserve">Виконавчий комітет VIІІ скликання утворений рішенням сесії сільської ради від 12.11.2020 р. за №8 (зі змінами). До його складу входить 25 членів виконавчого комітету. </w:t>
      </w:r>
    </w:p>
    <w:p w:rsidR="004A79C4" w:rsidRPr="001734E1" w:rsidRDefault="004A79C4" w:rsidP="008A5345">
      <w:pPr>
        <w:shd w:val="clear" w:color="auto" w:fill="FFFFFF" w:themeFill="background1"/>
        <w:spacing w:after="0" w:line="240" w:lineRule="auto"/>
        <w:ind w:firstLine="567"/>
        <w:jc w:val="both"/>
        <w:rPr>
          <w:rFonts w:ascii="Times New Roman" w:hAnsi="Times New Roman" w:cs="Times New Roman"/>
          <w:i/>
          <w:sz w:val="28"/>
          <w:szCs w:val="28"/>
          <w:lang w:val="uk-UA"/>
        </w:rPr>
      </w:pPr>
      <w:r w:rsidRPr="001734E1">
        <w:rPr>
          <w:rFonts w:ascii="Times New Roman" w:hAnsi="Times New Roman" w:cs="Times New Roman"/>
          <w:i/>
          <w:sz w:val="28"/>
          <w:szCs w:val="28"/>
          <w:lang w:val="uk-UA"/>
        </w:rPr>
        <w:t xml:space="preserve">Головним завданням, над яким працював виконавчий комітет протягом 2021 року – реалізація інтересів територіальної громади в межах Конституції та </w:t>
      </w:r>
      <w:r w:rsidRPr="001734E1">
        <w:rPr>
          <w:rFonts w:ascii="Times New Roman" w:hAnsi="Times New Roman" w:cs="Times New Roman"/>
          <w:i/>
          <w:sz w:val="28"/>
          <w:szCs w:val="28"/>
          <w:lang w:val="uk-UA"/>
        </w:rPr>
        <w:lastRenderedPageBreak/>
        <w:t>законів України, направлених на виконання делегованих виконавчою владою повноважень для підтримки на належному рівні життєдіяльності громади, створення сприятливого середовища для праці, бізнесу, відпочинку і покращення добробуту громадян, підвищення рівня довіри до сільської влади.</w:t>
      </w:r>
    </w:p>
    <w:p w:rsidR="004A79C4" w:rsidRPr="001734E1" w:rsidRDefault="004A79C4" w:rsidP="008A5345">
      <w:pPr>
        <w:shd w:val="clear" w:color="auto" w:fill="FFFFFF" w:themeFill="background1"/>
        <w:spacing w:after="0" w:line="240" w:lineRule="auto"/>
        <w:ind w:firstLine="567"/>
        <w:jc w:val="both"/>
        <w:rPr>
          <w:rFonts w:ascii="Times New Roman" w:hAnsi="Times New Roman" w:cs="Times New Roman"/>
          <w:i/>
          <w:sz w:val="28"/>
          <w:szCs w:val="28"/>
          <w:lang w:val="uk-UA"/>
        </w:rPr>
      </w:pPr>
      <w:r w:rsidRPr="001734E1">
        <w:rPr>
          <w:rFonts w:ascii="Times New Roman" w:hAnsi="Times New Roman" w:cs="Times New Roman"/>
          <w:i/>
          <w:sz w:val="28"/>
          <w:szCs w:val="28"/>
          <w:lang w:val="uk-UA"/>
        </w:rPr>
        <w:t xml:space="preserve">Виконавчий комітет протягом 2021 року працював відповідно до затвердженого плану роботи виконавчого комітету на 2021 рік. Планування роботи здійснювалося відповідно до Регламенту роботи виконавчого комітету. У перспективному плані відображалися актуальні питання соціально-економічного розвитку територіальної громади, зазначалися основні організаційно-масові заходи. </w:t>
      </w:r>
    </w:p>
    <w:p w:rsidR="004A79C4" w:rsidRPr="001734E1" w:rsidRDefault="004A79C4" w:rsidP="008A5345">
      <w:pPr>
        <w:shd w:val="clear" w:color="auto" w:fill="FFFFFF" w:themeFill="background1"/>
        <w:spacing w:after="0" w:line="240" w:lineRule="auto"/>
        <w:ind w:firstLine="567"/>
        <w:jc w:val="both"/>
        <w:rPr>
          <w:rFonts w:ascii="Times New Roman" w:hAnsi="Times New Roman" w:cs="Times New Roman"/>
          <w:i/>
          <w:sz w:val="28"/>
          <w:szCs w:val="28"/>
          <w:lang w:val="uk-UA"/>
        </w:rPr>
      </w:pPr>
      <w:r w:rsidRPr="001734E1">
        <w:rPr>
          <w:rFonts w:ascii="Times New Roman" w:hAnsi="Times New Roman" w:cs="Times New Roman"/>
          <w:i/>
          <w:sz w:val="28"/>
          <w:szCs w:val="28"/>
          <w:lang w:val="uk-UA"/>
        </w:rPr>
        <w:t>При плануванні роботи враховувались пропозиції сільського голови, секретаря сільської ради, керуючого справами (секретаря) виконавчого комітету, заступників сільського голови, членів виконавчого комітету, керівників виконавчих органів та структурних підрозділів сільської ради, з урахуванням доручень вищестоящих органів влади, поточних проблемних питань, що виникають в процесі діяльності сільської ради і потребують більш детального вивчення.</w:t>
      </w:r>
    </w:p>
    <w:p w:rsidR="004A79C4" w:rsidRPr="001734E1" w:rsidRDefault="004A79C4" w:rsidP="008A5345">
      <w:pPr>
        <w:shd w:val="clear" w:color="auto" w:fill="FFFFFF" w:themeFill="background1"/>
        <w:spacing w:after="0" w:line="240" w:lineRule="auto"/>
        <w:ind w:firstLine="567"/>
        <w:jc w:val="both"/>
        <w:rPr>
          <w:rFonts w:ascii="Times New Roman" w:hAnsi="Times New Roman" w:cs="Times New Roman"/>
          <w:i/>
          <w:sz w:val="28"/>
          <w:szCs w:val="28"/>
          <w:lang w:val="uk-UA"/>
        </w:rPr>
      </w:pPr>
      <w:r w:rsidRPr="001734E1">
        <w:rPr>
          <w:rFonts w:ascii="Times New Roman" w:hAnsi="Times New Roman" w:cs="Times New Roman"/>
          <w:i/>
          <w:sz w:val="28"/>
          <w:szCs w:val="28"/>
          <w:lang w:val="uk-UA"/>
        </w:rPr>
        <w:t>Відповідно до плану роботи виконавчого комітету протягом 2021 року проведено 12 чергових засідань виконавчого комітету та 1 позачергове, на яких прийнято всього 173 рішень, які стосувались:</w:t>
      </w:r>
    </w:p>
    <w:p w:rsidR="004A79C4" w:rsidRPr="001734E1" w:rsidRDefault="004A79C4" w:rsidP="008A5345">
      <w:pPr>
        <w:pStyle w:val="a7"/>
        <w:numPr>
          <w:ilvl w:val="0"/>
          <w:numId w:val="31"/>
        </w:numPr>
        <w:shd w:val="clear" w:color="auto" w:fill="FFFFFF" w:themeFill="background1"/>
        <w:spacing w:after="0" w:line="240" w:lineRule="auto"/>
        <w:ind w:left="0" w:firstLine="567"/>
        <w:jc w:val="both"/>
        <w:rPr>
          <w:rFonts w:ascii="Times New Roman" w:hAnsi="Times New Roman" w:cs="Times New Roman"/>
          <w:i/>
          <w:sz w:val="28"/>
          <w:szCs w:val="28"/>
          <w:lang w:val="uk-UA"/>
        </w:rPr>
      </w:pPr>
      <w:r w:rsidRPr="001734E1">
        <w:rPr>
          <w:rFonts w:ascii="Times New Roman" w:hAnsi="Times New Roman" w:cs="Times New Roman"/>
          <w:i/>
          <w:sz w:val="28"/>
          <w:szCs w:val="28"/>
          <w:shd w:val="clear" w:color="auto" w:fill="FFFFFF"/>
          <w:lang w:val="uk-UA"/>
        </w:rPr>
        <w:t>виконання делегованих повноважень;</w:t>
      </w:r>
    </w:p>
    <w:p w:rsidR="004A79C4" w:rsidRPr="001734E1" w:rsidRDefault="004A79C4" w:rsidP="008A5345">
      <w:pPr>
        <w:pStyle w:val="a7"/>
        <w:numPr>
          <w:ilvl w:val="0"/>
          <w:numId w:val="31"/>
        </w:numPr>
        <w:shd w:val="clear" w:color="auto" w:fill="FFFFFF" w:themeFill="background1"/>
        <w:spacing w:after="0" w:line="240" w:lineRule="auto"/>
        <w:ind w:left="0" w:firstLine="567"/>
        <w:jc w:val="both"/>
        <w:rPr>
          <w:rFonts w:ascii="Times New Roman" w:hAnsi="Times New Roman" w:cs="Times New Roman"/>
          <w:i/>
          <w:sz w:val="28"/>
          <w:szCs w:val="28"/>
          <w:lang w:val="uk-UA"/>
        </w:rPr>
      </w:pPr>
      <w:r w:rsidRPr="001734E1">
        <w:rPr>
          <w:rFonts w:ascii="Times New Roman" w:hAnsi="Times New Roman" w:cs="Times New Roman"/>
          <w:i/>
          <w:sz w:val="28"/>
          <w:szCs w:val="28"/>
          <w:lang w:val="uk-UA"/>
        </w:rPr>
        <w:t>виконання бюджету територіальної громади;</w:t>
      </w:r>
    </w:p>
    <w:p w:rsidR="004A79C4" w:rsidRPr="001734E1" w:rsidRDefault="004A79C4" w:rsidP="008A5345">
      <w:pPr>
        <w:pStyle w:val="a7"/>
        <w:numPr>
          <w:ilvl w:val="0"/>
          <w:numId w:val="31"/>
        </w:numPr>
        <w:shd w:val="clear" w:color="auto" w:fill="FFFFFF" w:themeFill="background1"/>
        <w:spacing w:after="0" w:line="240" w:lineRule="auto"/>
        <w:ind w:left="0" w:firstLine="567"/>
        <w:jc w:val="both"/>
        <w:rPr>
          <w:rFonts w:ascii="Times New Roman" w:hAnsi="Times New Roman" w:cs="Times New Roman"/>
          <w:i/>
          <w:sz w:val="28"/>
          <w:szCs w:val="28"/>
          <w:lang w:val="uk-UA"/>
        </w:rPr>
      </w:pPr>
      <w:r w:rsidRPr="001734E1">
        <w:rPr>
          <w:rFonts w:ascii="Times New Roman" w:hAnsi="Times New Roman" w:cs="Times New Roman"/>
          <w:i/>
          <w:sz w:val="28"/>
          <w:szCs w:val="28"/>
          <w:lang w:val="uk-UA"/>
        </w:rPr>
        <w:t>контролю за документами органів влади вищого рівня ;</w:t>
      </w:r>
    </w:p>
    <w:p w:rsidR="004A79C4" w:rsidRPr="001734E1" w:rsidRDefault="004A79C4" w:rsidP="008A5345">
      <w:pPr>
        <w:pStyle w:val="a7"/>
        <w:numPr>
          <w:ilvl w:val="0"/>
          <w:numId w:val="31"/>
        </w:numPr>
        <w:shd w:val="clear" w:color="auto" w:fill="FFFFFF" w:themeFill="background1"/>
        <w:spacing w:after="0" w:line="240" w:lineRule="auto"/>
        <w:ind w:left="0" w:firstLine="567"/>
        <w:jc w:val="both"/>
        <w:rPr>
          <w:rFonts w:ascii="Times New Roman" w:hAnsi="Times New Roman" w:cs="Times New Roman"/>
          <w:i/>
          <w:sz w:val="28"/>
          <w:szCs w:val="28"/>
          <w:lang w:val="uk-UA"/>
        </w:rPr>
      </w:pPr>
      <w:r w:rsidRPr="001734E1">
        <w:rPr>
          <w:rFonts w:ascii="Times New Roman" w:hAnsi="Times New Roman" w:cs="Times New Roman"/>
          <w:bCs/>
          <w:i/>
          <w:sz w:val="28"/>
          <w:szCs w:val="28"/>
          <w:shd w:val="clear" w:color="auto" w:fill="FFFFFF"/>
          <w:lang w:val="uk-UA"/>
        </w:rPr>
        <w:t>забезпечення розгляду звернень громадян;</w:t>
      </w:r>
    </w:p>
    <w:p w:rsidR="004A79C4" w:rsidRPr="001734E1" w:rsidRDefault="004A79C4" w:rsidP="008A5345">
      <w:pPr>
        <w:pStyle w:val="a7"/>
        <w:numPr>
          <w:ilvl w:val="0"/>
          <w:numId w:val="31"/>
        </w:numPr>
        <w:shd w:val="clear" w:color="auto" w:fill="FFFFFF" w:themeFill="background1"/>
        <w:spacing w:after="0" w:line="240" w:lineRule="auto"/>
        <w:ind w:left="0" w:firstLine="567"/>
        <w:jc w:val="both"/>
        <w:rPr>
          <w:rFonts w:ascii="Times New Roman" w:hAnsi="Times New Roman" w:cs="Times New Roman"/>
          <w:i/>
          <w:sz w:val="28"/>
          <w:szCs w:val="28"/>
          <w:lang w:val="uk-UA"/>
        </w:rPr>
      </w:pPr>
      <w:r w:rsidRPr="001734E1">
        <w:rPr>
          <w:rFonts w:ascii="Times New Roman" w:hAnsi="Times New Roman" w:cs="Times New Roman"/>
          <w:i/>
          <w:sz w:val="28"/>
          <w:szCs w:val="28"/>
          <w:lang w:val="uk-UA"/>
        </w:rPr>
        <w:t>охорони дитинства і захисту прав дітей;</w:t>
      </w:r>
    </w:p>
    <w:p w:rsidR="004A79C4" w:rsidRPr="001734E1" w:rsidRDefault="004A79C4" w:rsidP="008A5345">
      <w:pPr>
        <w:pStyle w:val="a7"/>
        <w:numPr>
          <w:ilvl w:val="0"/>
          <w:numId w:val="31"/>
        </w:numPr>
        <w:shd w:val="clear" w:color="auto" w:fill="FFFFFF" w:themeFill="background1"/>
        <w:spacing w:after="0" w:line="240" w:lineRule="auto"/>
        <w:ind w:left="0" w:firstLine="567"/>
        <w:jc w:val="both"/>
        <w:rPr>
          <w:rFonts w:ascii="Times New Roman" w:hAnsi="Times New Roman" w:cs="Times New Roman"/>
          <w:i/>
          <w:sz w:val="28"/>
          <w:szCs w:val="28"/>
          <w:lang w:val="uk-UA"/>
        </w:rPr>
      </w:pPr>
      <w:r w:rsidRPr="001734E1">
        <w:rPr>
          <w:rFonts w:ascii="Times New Roman" w:hAnsi="Times New Roman" w:cs="Times New Roman"/>
          <w:i/>
          <w:sz w:val="28"/>
          <w:szCs w:val="28"/>
          <w:lang w:val="uk-UA"/>
        </w:rPr>
        <w:t>охорони правопорядку, профілактики правопорушень та боротьби зі злочинністю;</w:t>
      </w:r>
    </w:p>
    <w:p w:rsidR="004A79C4" w:rsidRPr="001734E1" w:rsidRDefault="004A79C4" w:rsidP="008A5345">
      <w:pPr>
        <w:pStyle w:val="a7"/>
        <w:numPr>
          <w:ilvl w:val="0"/>
          <w:numId w:val="31"/>
        </w:numPr>
        <w:shd w:val="clear" w:color="auto" w:fill="FFFFFF" w:themeFill="background1"/>
        <w:spacing w:after="0" w:line="240" w:lineRule="auto"/>
        <w:ind w:left="0" w:firstLine="567"/>
        <w:jc w:val="both"/>
        <w:rPr>
          <w:rFonts w:ascii="Times New Roman" w:hAnsi="Times New Roman" w:cs="Times New Roman"/>
          <w:i/>
          <w:sz w:val="28"/>
          <w:szCs w:val="28"/>
          <w:lang w:val="uk-UA"/>
        </w:rPr>
      </w:pPr>
      <w:r w:rsidRPr="001734E1">
        <w:rPr>
          <w:rFonts w:ascii="Times New Roman" w:hAnsi="Times New Roman" w:cs="Times New Roman"/>
          <w:i/>
          <w:sz w:val="28"/>
          <w:szCs w:val="28"/>
          <w:lang w:val="uk-UA"/>
        </w:rPr>
        <w:t>благоустрою та санітарного стану територій;</w:t>
      </w:r>
    </w:p>
    <w:p w:rsidR="004A79C4" w:rsidRPr="001734E1" w:rsidRDefault="004A79C4" w:rsidP="008A5345">
      <w:pPr>
        <w:pStyle w:val="a7"/>
        <w:numPr>
          <w:ilvl w:val="0"/>
          <w:numId w:val="31"/>
        </w:numPr>
        <w:shd w:val="clear" w:color="auto" w:fill="FFFFFF" w:themeFill="background1"/>
        <w:spacing w:after="0" w:line="240" w:lineRule="auto"/>
        <w:ind w:left="0" w:firstLine="567"/>
        <w:jc w:val="both"/>
        <w:rPr>
          <w:rFonts w:ascii="Times New Roman" w:hAnsi="Times New Roman" w:cs="Times New Roman"/>
          <w:i/>
          <w:sz w:val="28"/>
          <w:szCs w:val="28"/>
          <w:lang w:val="uk-UA"/>
        </w:rPr>
      </w:pPr>
      <w:r w:rsidRPr="001734E1">
        <w:rPr>
          <w:rFonts w:ascii="Times New Roman" w:hAnsi="Times New Roman" w:cs="Times New Roman"/>
          <w:i/>
          <w:sz w:val="28"/>
          <w:szCs w:val="28"/>
          <w:lang w:val="uk-UA"/>
        </w:rPr>
        <w:t>роботи житлово-комунального господарства;</w:t>
      </w:r>
    </w:p>
    <w:p w:rsidR="004A79C4" w:rsidRPr="001734E1" w:rsidRDefault="004A79C4" w:rsidP="008A5345">
      <w:pPr>
        <w:pStyle w:val="a7"/>
        <w:numPr>
          <w:ilvl w:val="0"/>
          <w:numId w:val="31"/>
        </w:numPr>
        <w:shd w:val="clear" w:color="auto" w:fill="FFFFFF" w:themeFill="background1"/>
        <w:spacing w:after="0" w:line="240" w:lineRule="auto"/>
        <w:ind w:left="0" w:firstLine="567"/>
        <w:jc w:val="both"/>
        <w:rPr>
          <w:rFonts w:ascii="Times New Roman" w:hAnsi="Times New Roman" w:cs="Times New Roman"/>
          <w:i/>
          <w:sz w:val="28"/>
          <w:szCs w:val="28"/>
          <w:lang w:val="uk-UA"/>
        </w:rPr>
      </w:pPr>
      <w:r w:rsidRPr="001734E1">
        <w:rPr>
          <w:rFonts w:ascii="Times New Roman" w:hAnsi="Times New Roman" w:cs="Times New Roman"/>
          <w:i/>
          <w:sz w:val="28"/>
          <w:szCs w:val="28"/>
          <w:lang w:val="uk-UA"/>
        </w:rPr>
        <w:t>цивільного захисту та надзвичайних ситуацій;</w:t>
      </w:r>
    </w:p>
    <w:p w:rsidR="004A79C4" w:rsidRPr="001734E1" w:rsidRDefault="004A79C4" w:rsidP="008A5345">
      <w:pPr>
        <w:pStyle w:val="a7"/>
        <w:numPr>
          <w:ilvl w:val="0"/>
          <w:numId w:val="31"/>
        </w:numPr>
        <w:shd w:val="clear" w:color="auto" w:fill="FFFFFF" w:themeFill="background1"/>
        <w:spacing w:after="0" w:line="240" w:lineRule="auto"/>
        <w:ind w:left="0" w:firstLine="567"/>
        <w:jc w:val="both"/>
        <w:rPr>
          <w:rFonts w:ascii="Times New Roman" w:hAnsi="Times New Roman" w:cs="Times New Roman"/>
          <w:i/>
          <w:sz w:val="28"/>
          <w:szCs w:val="28"/>
          <w:lang w:val="uk-UA"/>
        </w:rPr>
      </w:pPr>
      <w:r w:rsidRPr="001734E1">
        <w:rPr>
          <w:rFonts w:ascii="Times New Roman" w:hAnsi="Times New Roman" w:cs="Times New Roman"/>
          <w:i/>
          <w:sz w:val="28"/>
          <w:szCs w:val="28"/>
          <w:lang w:val="uk-UA"/>
        </w:rPr>
        <w:t>посилення протипожежного стану;</w:t>
      </w:r>
    </w:p>
    <w:p w:rsidR="004A79C4" w:rsidRPr="001734E1" w:rsidRDefault="004A79C4" w:rsidP="008A5345">
      <w:pPr>
        <w:pStyle w:val="a7"/>
        <w:numPr>
          <w:ilvl w:val="0"/>
          <w:numId w:val="31"/>
        </w:numPr>
        <w:shd w:val="clear" w:color="auto" w:fill="FFFFFF" w:themeFill="background1"/>
        <w:spacing w:after="0" w:line="240" w:lineRule="auto"/>
        <w:ind w:left="0" w:firstLine="567"/>
        <w:jc w:val="both"/>
        <w:rPr>
          <w:rFonts w:ascii="Times New Roman" w:hAnsi="Times New Roman" w:cs="Times New Roman"/>
          <w:i/>
          <w:sz w:val="28"/>
          <w:szCs w:val="28"/>
          <w:lang w:val="uk-UA"/>
        </w:rPr>
      </w:pPr>
      <w:r w:rsidRPr="001734E1">
        <w:rPr>
          <w:rFonts w:ascii="Times New Roman" w:hAnsi="Times New Roman" w:cs="Times New Roman"/>
          <w:i/>
          <w:sz w:val="28"/>
          <w:szCs w:val="28"/>
          <w:lang w:val="uk-UA"/>
        </w:rPr>
        <w:t>підготовки до осінньо-зимового періоду;</w:t>
      </w:r>
    </w:p>
    <w:p w:rsidR="004A79C4" w:rsidRPr="001734E1" w:rsidRDefault="004A79C4" w:rsidP="008A5345">
      <w:pPr>
        <w:pStyle w:val="a7"/>
        <w:numPr>
          <w:ilvl w:val="0"/>
          <w:numId w:val="31"/>
        </w:numPr>
        <w:shd w:val="clear" w:color="auto" w:fill="FFFFFF" w:themeFill="background1"/>
        <w:spacing w:after="0" w:line="240" w:lineRule="auto"/>
        <w:ind w:left="0" w:firstLine="567"/>
        <w:jc w:val="both"/>
        <w:rPr>
          <w:rFonts w:ascii="Times New Roman" w:hAnsi="Times New Roman" w:cs="Times New Roman"/>
          <w:i/>
          <w:sz w:val="28"/>
          <w:szCs w:val="28"/>
          <w:lang w:val="uk-UA"/>
        </w:rPr>
      </w:pPr>
      <w:r w:rsidRPr="001734E1">
        <w:rPr>
          <w:rFonts w:ascii="Times New Roman" w:hAnsi="Times New Roman" w:cs="Times New Roman"/>
          <w:i/>
          <w:sz w:val="28"/>
          <w:szCs w:val="28"/>
          <w:lang w:val="uk-UA"/>
        </w:rPr>
        <w:t>присвоєння поштових адрес:</w:t>
      </w:r>
    </w:p>
    <w:p w:rsidR="004A79C4" w:rsidRPr="001734E1" w:rsidRDefault="004A79C4" w:rsidP="008A5345">
      <w:pPr>
        <w:pStyle w:val="a7"/>
        <w:numPr>
          <w:ilvl w:val="0"/>
          <w:numId w:val="31"/>
        </w:numPr>
        <w:shd w:val="clear" w:color="auto" w:fill="FFFFFF" w:themeFill="background1"/>
        <w:spacing w:after="0" w:line="240" w:lineRule="auto"/>
        <w:ind w:left="0" w:firstLine="567"/>
        <w:jc w:val="both"/>
        <w:rPr>
          <w:rFonts w:ascii="Times New Roman" w:hAnsi="Times New Roman" w:cs="Times New Roman"/>
          <w:i/>
          <w:sz w:val="28"/>
          <w:szCs w:val="28"/>
          <w:lang w:val="uk-UA"/>
        </w:rPr>
      </w:pPr>
      <w:r w:rsidRPr="001734E1">
        <w:rPr>
          <w:rFonts w:ascii="Times New Roman" w:hAnsi="Times New Roman" w:cs="Times New Roman"/>
          <w:i/>
          <w:sz w:val="28"/>
          <w:szCs w:val="28"/>
          <w:lang w:val="uk-UA"/>
        </w:rPr>
        <w:t>перейменування вулиць населених пунктів сільської ради.</w:t>
      </w:r>
    </w:p>
    <w:p w:rsidR="00D16E60" w:rsidRPr="001734E1" w:rsidRDefault="004A79C4" w:rsidP="008A5345">
      <w:pPr>
        <w:shd w:val="clear" w:color="auto" w:fill="FFFFFF" w:themeFill="background1"/>
        <w:spacing w:after="0" w:line="240" w:lineRule="auto"/>
        <w:ind w:firstLine="426"/>
        <w:jc w:val="both"/>
        <w:rPr>
          <w:rFonts w:ascii="Times New Roman" w:eastAsia="Times New Roman" w:hAnsi="Times New Roman" w:cs="Times New Roman"/>
          <w:i/>
          <w:sz w:val="28"/>
          <w:szCs w:val="28"/>
          <w:lang w:val="uk-UA"/>
        </w:rPr>
      </w:pPr>
      <w:r w:rsidRPr="001734E1">
        <w:rPr>
          <w:rFonts w:ascii="Times New Roman" w:hAnsi="Times New Roman" w:cs="Times New Roman"/>
          <w:i/>
          <w:noProof/>
          <w:sz w:val="28"/>
          <w:szCs w:val="28"/>
        </w:rPr>
        <w:lastRenderedPageBreak/>
        <w:drawing>
          <wp:inline distT="0" distB="0" distL="0" distR="0" wp14:anchorId="5DBF39DD" wp14:editId="0C1BAC27">
            <wp:extent cx="6031230" cy="3308158"/>
            <wp:effectExtent l="0" t="0" r="7620" b="698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73A46" w:rsidRPr="001734E1" w:rsidRDefault="00573A46" w:rsidP="008A5345">
      <w:pPr>
        <w:shd w:val="clear" w:color="auto" w:fill="FFFFFF" w:themeFill="background1"/>
        <w:spacing w:after="0" w:line="240" w:lineRule="auto"/>
        <w:ind w:firstLine="567"/>
        <w:jc w:val="both"/>
        <w:rPr>
          <w:rFonts w:ascii="Times New Roman" w:hAnsi="Times New Roman" w:cs="Times New Roman"/>
          <w:i/>
          <w:sz w:val="28"/>
          <w:szCs w:val="28"/>
          <w:lang w:val="uk-UA"/>
        </w:rPr>
      </w:pPr>
      <w:r w:rsidRPr="001734E1">
        <w:rPr>
          <w:rFonts w:ascii="Times New Roman" w:hAnsi="Times New Roman" w:cs="Times New Roman"/>
          <w:i/>
          <w:sz w:val="28"/>
          <w:szCs w:val="28"/>
          <w:lang w:val="uk-UA"/>
        </w:rPr>
        <w:t xml:space="preserve">Слід відмітити, що на засіданнях виконавчого комітету розглянуті практично всі питання, що стосуються статей 27-40 Закону України «Про місцеве самоврядування в Україні». Підготовка матеріалів для розгляду організовувалась з дотриманням норм Регламенту виконавчого комітету. </w:t>
      </w:r>
    </w:p>
    <w:p w:rsidR="00573A46" w:rsidRPr="001734E1" w:rsidRDefault="00573A46" w:rsidP="008A5345">
      <w:pPr>
        <w:shd w:val="clear" w:color="auto" w:fill="FFFFFF" w:themeFill="background1"/>
        <w:spacing w:after="0" w:line="240" w:lineRule="auto"/>
        <w:ind w:firstLine="567"/>
        <w:jc w:val="both"/>
        <w:rPr>
          <w:rFonts w:ascii="Times New Roman" w:hAnsi="Times New Roman" w:cs="Times New Roman"/>
          <w:i/>
          <w:sz w:val="28"/>
          <w:szCs w:val="28"/>
          <w:lang w:val="uk-UA"/>
        </w:rPr>
      </w:pPr>
      <w:r w:rsidRPr="001734E1">
        <w:rPr>
          <w:rFonts w:ascii="Times New Roman" w:hAnsi="Times New Roman" w:cs="Times New Roman"/>
          <w:i/>
          <w:sz w:val="28"/>
          <w:szCs w:val="28"/>
          <w:lang w:val="uk-UA"/>
        </w:rPr>
        <w:t>Проєкти рішень та ухвалені на засіданнях виконавчого комітету рішення оприлюднюються на офіційному сайті сільської ради. Скарг, зауважень, пропозицій від громадян щодо оприлюднених рішень не надходило. При оприлюдненні рішень забезпечується захист персональних даних громадян.</w:t>
      </w:r>
    </w:p>
    <w:p w:rsidR="00573A46" w:rsidRPr="001734E1" w:rsidRDefault="00573A46" w:rsidP="008A5345">
      <w:pPr>
        <w:shd w:val="clear" w:color="auto" w:fill="FFFFFF" w:themeFill="background1"/>
        <w:spacing w:after="0" w:line="240" w:lineRule="auto"/>
        <w:ind w:firstLine="567"/>
        <w:jc w:val="both"/>
        <w:rPr>
          <w:rFonts w:ascii="Times New Roman" w:hAnsi="Times New Roman" w:cs="Times New Roman"/>
          <w:i/>
          <w:sz w:val="28"/>
          <w:szCs w:val="28"/>
          <w:lang w:val="uk-UA"/>
        </w:rPr>
      </w:pPr>
      <w:r w:rsidRPr="001734E1">
        <w:rPr>
          <w:rFonts w:ascii="Times New Roman" w:hAnsi="Times New Roman" w:cs="Times New Roman"/>
          <w:i/>
          <w:sz w:val="28"/>
          <w:szCs w:val="28"/>
          <w:lang w:val="uk-UA"/>
        </w:rPr>
        <w:t>Аналізуючи динаміку прийнятих рішень слід відмітити, що загальна їх кількість постійно зростає, що свідчить про якісну роботу виконавчого комітету сільської ради, а також з реалізацією питань, пов’язаних із перспективними планами розвитку територіальної громади, робота по впровадженню яких активно велась виконавчим комітетом протягом 2021 року, не зважаючи на складну політичну та соціально-економічну ситуацію в країні.</w:t>
      </w:r>
    </w:p>
    <w:p w:rsidR="00573A46" w:rsidRPr="001734E1" w:rsidRDefault="00573A46" w:rsidP="008A5345">
      <w:pPr>
        <w:shd w:val="clear" w:color="auto" w:fill="FFFFFF" w:themeFill="background1"/>
        <w:spacing w:after="0" w:line="240" w:lineRule="auto"/>
        <w:ind w:firstLine="567"/>
        <w:jc w:val="both"/>
        <w:rPr>
          <w:rFonts w:ascii="Times New Roman" w:hAnsi="Times New Roman" w:cs="Times New Roman"/>
          <w:i/>
          <w:sz w:val="28"/>
          <w:szCs w:val="28"/>
        </w:rPr>
      </w:pPr>
      <w:r w:rsidRPr="001734E1">
        <w:rPr>
          <w:rFonts w:ascii="Times New Roman" w:hAnsi="Times New Roman" w:cs="Times New Roman"/>
          <w:i/>
          <w:sz w:val="28"/>
          <w:szCs w:val="28"/>
          <w:lang w:val="uk-UA"/>
        </w:rPr>
        <w:t>Виходячи із вищевикладеного слід відмітити, що план роботи виконавчого комітету за 2021 рік виконаний в повному обсязі.</w:t>
      </w:r>
      <w:r w:rsidRPr="001734E1">
        <w:rPr>
          <w:rFonts w:ascii="Times New Roman" w:hAnsi="Times New Roman" w:cs="Times New Roman"/>
          <w:i/>
          <w:sz w:val="28"/>
          <w:szCs w:val="28"/>
        </w:rPr>
        <w:t xml:space="preserve"> Робота викон</w:t>
      </w:r>
      <w:r w:rsidRPr="001734E1">
        <w:rPr>
          <w:rFonts w:ascii="Times New Roman" w:hAnsi="Times New Roman" w:cs="Times New Roman"/>
          <w:i/>
          <w:sz w:val="28"/>
          <w:szCs w:val="28"/>
          <w:lang w:val="uk-UA"/>
        </w:rPr>
        <w:t>авчого комітету</w:t>
      </w:r>
      <w:r w:rsidRPr="001734E1">
        <w:rPr>
          <w:rFonts w:ascii="Times New Roman" w:hAnsi="Times New Roman" w:cs="Times New Roman"/>
          <w:i/>
          <w:sz w:val="28"/>
          <w:szCs w:val="28"/>
        </w:rPr>
        <w:t xml:space="preserve"> у звітному періоді була ефективною та дієвою.</w:t>
      </w:r>
    </w:p>
    <w:p w:rsidR="004A79C4" w:rsidRPr="001734E1" w:rsidRDefault="004A79C4" w:rsidP="008A5345">
      <w:pPr>
        <w:shd w:val="clear" w:color="auto" w:fill="FFFFFF" w:themeFill="background1"/>
        <w:spacing w:after="0" w:line="240" w:lineRule="auto"/>
        <w:ind w:firstLine="426"/>
        <w:jc w:val="both"/>
        <w:rPr>
          <w:rFonts w:ascii="Times New Roman" w:eastAsia="Times New Roman" w:hAnsi="Times New Roman" w:cs="Times New Roman"/>
          <w:i/>
          <w:sz w:val="28"/>
          <w:szCs w:val="28"/>
          <w:lang w:val="uk-UA"/>
        </w:rPr>
      </w:pPr>
    </w:p>
    <w:p w:rsidR="00E811FB" w:rsidRPr="001734E1" w:rsidRDefault="009130A9" w:rsidP="008A5345">
      <w:pPr>
        <w:shd w:val="clear" w:color="auto" w:fill="FFFFFF" w:themeFill="background1"/>
        <w:spacing w:after="251" w:line="240" w:lineRule="auto"/>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Тягин</w:t>
      </w:r>
      <w:r w:rsidR="00E811FB" w:rsidRPr="001734E1">
        <w:rPr>
          <w:rFonts w:ascii="Times New Roman" w:eastAsia="Times New Roman" w:hAnsi="Times New Roman" w:cs="Times New Roman"/>
          <w:i/>
          <w:sz w:val="28"/>
          <w:szCs w:val="28"/>
        </w:rPr>
        <w:t>ська сільська рада, організовуючи роботу з розгляду звернень громадян, керується в своїй діяльності Конституцією України, Законом України «Про звернення громадян»,</w:t>
      </w:r>
      <w:r w:rsidR="000953AF" w:rsidRPr="001734E1">
        <w:rPr>
          <w:rFonts w:ascii="Times New Roman" w:eastAsia="Times New Roman" w:hAnsi="Times New Roman" w:cs="Times New Roman"/>
          <w:i/>
          <w:sz w:val="28"/>
          <w:szCs w:val="28"/>
        </w:rPr>
        <w:t xml:space="preserve"> </w:t>
      </w:r>
      <w:r w:rsidR="00E811FB" w:rsidRPr="001734E1">
        <w:rPr>
          <w:rFonts w:ascii="Times New Roman" w:eastAsia="Times New Roman" w:hAnsi="Times New Roman" w:cs="Times New Roman"/>
          <w:i/>
          <w:sz w:val="28"/>
          <w:szCs w:val="28"/>
        </w:rPr>
        <w:t>Указом Президента України від 07 лютого 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та іншими законодавчими актами.</w:t>
      </w:r>
    </w:p>
    <w:p w:rsidR="0050704B" w:rsidRPr="001734E1" w:rsidRDefault="0050704B"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Протягом 202</w:t>
      </w:r>
      <w:r w:rsidRPr="001734E1">
        <w:rPr>
          <w:rFonts w:ascii="Times New Roman" w:eastAsia="Times New Roman" w:hAnsi="Times New Roman" w:cs="Times New Roman"/>
          <w:i/>
          <w:sz w:val="28"/>
          <w:szCs w:val="28"/>
          <w:lang w:val="uk-UA"/>
        </w:rPr>
        <w:t>1</w:t>
      </w:r>
      <w:r w:rsidRPr="001734E1">
        <w:rPr>
          <w:rFonts w:ascii="Times New Roman" w:eastAsia="Times New Roman" w:hAnsi="Times New Roman" w:cs="Times New Roman"/>
          <w:i/>
          <w:sz w:val="28"/>
          <w:szCs w:val="28"/>
        </w:rPr>
        <w:t xml:space="preserve"> року </w:t>
      </w:r>
      <w:bookmarkStart w:id="1" w:name="_Hlk36640865"/>
      <w:r w:rsidRPr="001734E1">
        <w:rPr>
          <w:rFonts w:ascii="Times New Roman" w:eastAsia="Times New Roman" w:hAnsi="Times New Roman" w:cs="Times New Roman"/>
          <w:i/>
          <w:sz w:val="28"/>
          <w:szCs w:val="28"/>
          <w:bdr w:val="none" w:sz="0" w:space="0" w:color="auto" w:frame="1"/>
        </w:rPr>
        <w:t>до сільської ради та виконавчого комітету</w:t>
      </w:r>
      <w:r w:rsidRPr="001734E1">
        <w:rPr>
          <w:rFonts w:ascii="Times New Roman" w:eastAsia="Times New Roman" w:hAnsi="Times New Roman" w:cs="Times New Roman"/>
          <w:i/>
          <w:sz w:val="28"/>
          <w:szCs w:val="28"/>
          <w:u w:val="single"/>
          <w:bdr w:val="none" w:sz="0" w:space="0" w:color="auto" w:frame="1"/>
        </w:rPr>
        <w:t> </w:t>
      </w:r>
      <w:bookmarkEnd w:id="1"/>
      <w:r w:rsidRPr="001734E1">
        <w:rPr>
          <w:rFonts w:ascii="Times New Roman" w:eastAsia="Times New Roman" w:hAnsi="Times New Roman" w:cs="Times New Roman"/>
          <w:i/>
          <w:sz w:val="28"/>
          <w:szCs w:val="28"/>
        </w:rPr>
        <w:t>надійшло</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lang w:val="uk-UA"/>
        </w:rPr>
        <w:t>244</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rPr>
        <w:t>звернення громадян, з них:</w:t>
      </w:r>
      <w:r w:rsidR="000953AF"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lang w:val="uk-UA"/>
        </w:rPr>
        <w:t xml:space="preserve">93 </w:t>
      </w:r>
      <w:r w:rsidRPr="001734E1">
        <w:rPr>
          <w:rFonts w:ascii="Times New Roman" w:eastAsia="Times New Roman" w:hAnsi="Times New Roman" w:cs="Times New Roman"/>
          <w:i/>
          <w:sz w:val="28"/>
          <w:szCs w:val="28"/>
        </w:rPr>
        <w:t>звернен</w:t>
      </w:r>
      <w:r w:rsidRPr="001734E1">
        <w:rPr>
          <w:rFonts w:ascii="Times New Roman" w:eastAsia="Times New Roman" w:hAnsi="Times New Roman" w:cs="Times New Roman"/>
          <w:i/>
          <w:sz w:val="28"/>
          <w:szCs w:val="28"/>
          <w:lang w:val="uk-UA"/>
        </w:rPr>
        <w:t>ня</w:t>
      </w:r>
      <w:r w:rsidRPr="001734E1">
        <w:rPr>
          <w:rFonts w:ascii="Times New Roman" w:eastAsia="Times New Roman" w:hAnsi="Times New Roman" w:cs="Times New Roman"/>
          <w:i/>
          <w:sz w:val="28"/>
          <w:szCs w:val="28"/>
        </w:rPr>
        <w:t xml:space="preserve"> надійшло поштою,</w:t>
      </w:r>
      <w:r w:rsidRPr="001734E1">
        <w:rPr>
          <w:rFonts w:ascii="Times New Roman" w:eastAsia="Times New Roman" w:hAnsi="Times New Roman" w:cs="Times New Roman"/>
          <w:i/>
          <w:sz w:val="28"/>
          <w:szCs w:val="28"/>
          <w:lang w:val="uk-UA"/>
        </w:rPr>
        <w:t>142</w:t>
      </w:r>
      <w:r w:rsidRPr="001734E1">
        <w:rPr>
          <w:rFonts w:ascii="Times New Roman" w:eastAsia="Times New Roman" w:hAnsi="Times New Roman" w:cs="Times New Roman"/>
          <w:i/>
          <w:sz w:val="28"/>
          <w:szCs w:val="28"/>
        </w:rPr>
        <w:t>– під час особистого прийом</w:t>
      </w:r>
      <w:r w:rsidRPr="001734E1">
        <w:rPr>
          <w:rFonts w:ascii="Times New Roman" w:eastAsia="Times New Roman" w:hAnsi="Times New Roman" w:cs="Times New Roman"/>
          <w:i/>
          <w:sz w:val="28"/>
          <w:szCs w:val="28"/>
          <w:lang w:val="uk-UA"/>
        </w:rPr>
        <w:t>, 9 – засобами телефонного зв’язку.</w:t>
      </w:r>
      <w:r w:rsidRPr="001734E1">
        <w:rPr>
          <w:rFonts w:ascii="Times New Roman" w:eastAsia="Times New Roman" w:hAnsi="Times New Roman" w:cs="Times New Roman"/>
          <w:i/>
          <w:sz w:val="28"/>
          <w:szCs w:val="28"/>
        </w:rPr>
        <w:t xml:space="preserve"> Загальна кількість </w:t>
      </w:r>
      <w:r w:rsidRPr="001734E1">
        <w:rPr>
          <w:rFonts w:ascii="Times New Roman" w:eastAsia="Times New Roman" w:hAnsi="Times New Roman" w:cs="Times New Roman"/>
          <w:i/>
          <w:sz w:val="28"/>
          <w:szCs w:val="28"/>
        </w:rPr>
        <w:lastRenderedPageBreak/>
        <w:t>звернень громадян, за звітний період, збільшилась в порівнянні з аналогічним періодом 20</w:t>
      </w:r>
      <w:r w:rsidRPr="001734E1">
        <w:rPr>
          <w:rFonts w:ascii="Times New Roman" w:eastAsia="Times New Roman" w:hAnsi="Times New Roman" w:cs="Times New Roman"/>
          <w:i/>
          <w:sz w:val="28"/>
          <w:szCs w:val="28"/>
          <w:lang w:val="uk-UA"/>
        </w:rPr>
        <w:t>20</w:t>
      </w:r>
      <w:r w:rsidRPr="001734E1">
        <w:rPr>
          <w:rFonts w:ascii="Times New Roman" w:eastAsia="Times New Roman" w:hAnsi="Times New Roman" w:cs="Times New Roman"/>
          <w:i/>
          <w:sz w:val="28"/>
          <w:szCs w:val="28"/>
        </w:rPr>
        <w:t xml:space="preserve"> року на</w:t>
      </w:r>
      <w:r w:rsidRPr="001734E1">
        <w:rPr>
          <w:rFonts w:ascii="Times New Roman" w:eastAsia="Times New Roman" w:hAnsi="Times New Roman" w:cs="Times New Roman"/>
          <w:i/>
          <w:sz w:val="28"/>
          <w:szCs w:val="28"/>
          <w:lang w:val="uk-UA"/>
        </w:rPr>
        <w:t xml:space="preserve"> 188 </w:t>
      </w:r>
      <w:r w:rsidRPr="001734E1">
        <w:rPr>
          <w:rFonts w:ascii="Times New Roman" w:eastAsia="Times New Roman" w:hAnsi="Times New Roman" w:cs="Times New Roman"/>
          <w:i/>
          <w:sz w:val="28"/>
          <w:szCs w:val="28"/>
        </w:rPr>
        <w:t>звернень (12 міс. 20</w:t>
      </w:r>
      <w:r w:rsidRPr="001734E1">
        <w:rPr>
          <w:rFonts w:ascii="Times New Roman" w:eastAsia="Times New Roman" w:hAnsi="Times New Roman" w:cs="Times New Roman"/>
          <w:i/>
          <w:sz w:val="28"/>
          <w:szCs w:val="28"/>
          <w:lang w:val="uk-UA"/>
        </w:rPr>
        <w:t>20</w:t>
      </w:r>
      <w:r w:rsidRPr="001734E1">
        <w:rPr>
          <w:rFonts w:ascii="Times New Roman" w:eastAsia="Times New Roman" w:hAnsi="Times New Roman" w:cs="Times New Roman"/>
          <w:i/>
          <w:sz w:val="28"/>
          <w:szCs w:val="28"/>
        </w:rPr>
        <w:t xml:space="preserve"> року –</w:t>
      </w:r>
      <w:r w:rsidRPr="001734E1">
        <w:rPr>
          <w:rFonts w:ascii="Times New Roman" w:eastAsia="Times New Roman" w:hAnsi="Times New Roman" w:cs="Times New Roman"/>
          <w:i/>
          <w:sz w:val="28"/>
          <w:szCs w:val="28"/>
          <w:lang w:val="uk-UA"/>
        </w:rPr>
        <w:t>62</w:t>
      </w:r>
      <w:r w:rsidRPr="001734E1">
        <w:rPr>
          <w:rFonts w:ascii="Times New Roman" w:eastAsia="Times New Roman" w:hAnsi="Times New Roman" w:cs="Times New Roman"/>
          <w:i/>
          <w:sz w:val="28"/>
          <w:szCs w:val="28"/>
        </w:rPr>
        <w:t>).</w:t>
      </w:r>
    </w:p>
    <w:p w:rsidR="0050704B" w:rsidRPr="001734E1" w:rsidRDefault="0050704B"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 xml:space="preserve">За звітний період </w:t>
      </w:r>
      <w:r w:rsidRPr="001734E1">
        <w:rPr>
          <w:rFonts w:ascii="Times New Roman" w:eastAsia="Times New Roman" w:hAnsi="Times New Roman" w:cs="Times New Roman"/>
          <w:i/>
          <w:sz w:val="28"/>
          <w:szCs w:val="28"/>
          <w:lang w:val="uk-UA"/>
        </w:rPr>
        <w:t xml:space="preserve">надійщло 7 </w:t>
      </w:r>
      <w:r w:rsidRPr="001734E1">
        <w:rPr>
          <w:rFonts w:ascii="Times New Roman" w:eastAsia="Times New Roman" w:hAnsi="Times New Roman" w:cs="Times New Roman"/>
          <w:i/>
          <w:sz w:val="28"/>
          <w:szCs w:val="28"/>
        </w:rPr>
        <w:t>повторн</w:t>
      </w:r>
      <w:r w:rsidRPr="001734E1">
        <w:rPr>
          <w:rFonts w:ascii="Times New Roman" w:eastAsia="Times New Roman" w:hAnsi="Times New Roman" w:cs="Times New Roman"/>
          <w:i/>
          <w:sz w:val="28"/>
          <w:szCs w:val="28"/>
          <w:lang w:val="uk-UA"/>
        </w:rPr>
        <w:t>их</w:t>
      </w:r>
      <w:r w:rsidRPr="001734E1">
        <w:rPr>
          <w:rFonts w:ascii="Times New Roman" w:eastAsia="Times New Roman" w:hAnsi="Times New Roman" w:cs="Times New Roman"/>
          <w:i/>
          <w:sz w:val="28"/>
          <w:szCs w:val="28"/>
        </w:rPr>
        <w:t xml:space="preserve"> звернен</w:t>
      </w:r>
      <w:r w:rsidRPr="001734E1">
        <w:rPr>
          <w:rFonts w:ascii="Times New Roman" w:eastAsia="Times New Roman" w:hAnsi="Times New Roman" w:cs="Times New Roman"/>
          <w:i/>
          <w:sz w:val="28"/>
          <w:szCs w:val="28"/>
          <w:lang w:val="uk-UA"/>
        </w:rPr>
        <w:t>ь.</w:t>
      </w:r>
      <w:r w:rsidRPr="001734E1">
        <w:rPr>
          <w:rFonts w:ascii="Times New Roman" w:eastAsia="Times New Roman" w:hAnsi="Times New Roman" w:cs="Times New Roman"/>
          <w:i/>
          <w:sz w:val="28"/>
          <w:szCs w:val="28"/>
        </w:rPr>
        <w:t xml:space="preserve"> (12 міс. 20</w:t>
      </w:r>
      <w:r w:rsidRPr="001734E1">
        <w:rPr>
          <w:rFonts w:ascii="Times New Roman" w:eastAsia="Times New Roman" w:hAnsi="Times New Roman" w:cs="Times New Roman"/>
          <w:i/>
          <w:sz w:val="28"/>
          <w:szCs w:val="28"/>
          <w:lang w:val="uk-UA"/>
        </w:rPr>
        <w:t>20</w:t>
      </w:r>
      <w:r w:rsidRPr="001734E1">
        <w:rPr>
          <w:rFonts w:ascii="Times New Roman" w:eastAsia="Times New Roman" w:hAnsi="Times New Roman" w:cs="Times New Roman"/>
          <w:i/>
          <w:sz w:val="28"/>
          <w:szCs w:val="28"/>
        </w:rPr>
        <w:t xml:space="preserve"> року –</w:t>
      </w:r>
      <w:r w:rsidRPr="001734E1">
        <w:rPr>
          <w:rFonts w:ascii="Times New Roman" w:eastAsia="Times New Roman" w:hAnsi="Times New Roman" w:cs="Times New Roman"/>
          <w:i/>
          <w:sz w:val="28"/>
          <w:szCs w:val="28"/>
          <w:lang w:val="uk-UA"/>
        </w:rPr>
        <w:t>1 звернення)</w:t>
      </w:r>
      <w:r w:rsidRPr="001734E1">
        <w:rPr>
          <w:rFonts w:ascii="Times New Roman" w:eastAsia="Times New Roman" w:hAnsi="Times New Roman" w:cs="Times New Roman"/>
          <w:i/>
          <w:sz w:val="28"/>
          <w:szCs w:val="28"/>
        </w:rPr>
        <w:t>.</w:t>
      </w:r>
    </w:p>
    <w:p w:rsidR="0050704B" w:rsidRPr="001734E1" w:rsidRDefault="0050704B"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З урахуванням колективних звернень впродовж 12 місяців 202</w:t>
      </w:r>
      <w:r w:rsidRPr="001734E1">
        <w:rPr>
          <w:rFonts w:ascii="Times New Roman" w:eastAsia="Times New Roman" w:hAnsi="Times New Roman" w:cs="Times New Roman"/>
          <w:i/>
          <w:sz w:val="28"/>
          <w:szCs w:val="28"/>
          <w:lang w:val="uk-UA"/>
        </w:rPr>
        <w:t>1</w:t>
      </w:r>
      <w:r w:rsidRPr="001734E1">
        <w:rPr>
          <w:rFonts w:ascii="Times New Roman" w:eastAsia="Times New Roman" w:hAnsi="Times New Roman" w:cs="Times New Roman"/>
          <w:i/>
          <w:sz w:val="28"/>
          <w:szCs w:val="28"/>
        </w:rPr>
        <w:t xml:space="preserve"> року до сільської ради та виконавчого комітету </w:t>
      </w:r>
      <w:r w:rsidRPr="001734E1">
        <w:rPr>
          <w:rFonts w:ascii="Times New Roman" w:eastAsia="Times New Roman" w:hAnsi="Times New Roman" w:cs="Times New Roman"/>
          <w:i/>
          <w:sz w:val="28"/>
          <w:szCs w:val="28"/>
          <w:lang w:val="uk-UA"/>
        </w:rPr>
        <w:t xml:space="preserve">надійшло1 </w:t>
      </w:r>
      <w:r w:rsidRPr="001734E1">
        <w:rPr>
          <w:rFonts w:ascii="Times New Roman" w:eastAsia="Times New Roman" w:hAnsi="Times New Roman" w:cs="Times New Roman"/>
          <w:i/>
          <w:sz w:val="28"/>
          <w:szCs w:val="28"/>
        </w:rPr>
        <w:t>зверн</w:t>
      </w:r>
      <w:r w:rsidRPr="001734E1">
        <w:rPr>
          <w:rFonts w:ascii="Times New Roman" w:eastAsia="Times New Roman" w:hAnsi="Times New Roman" w:cs="Times New Roman"/>
          <w:i/>
          <w:sz w:val="28"/>
          <w:szCs w:val="28"/>
          <w:lang w:val="uk-UA"/>
        </w:rPr>
        <w:t>ення</w:t>
      </w:r>
      <w:r w:rsidRPr="001734E1">
        <w:rPr>
          <w:rFonts w:ascii="Times New Roman" w:eastAsia="Times New Roman" w:hAnsi="Times New Roman" w:cs="Times New Roman"/>
          <w:i/>
          <w:sz w:val="28"/>
          <w:szCs w:val="28"/>
        </w:rPr>
        <w:t xml:space="preserve"> (12 міс. 20</w:t>
      </w:r>
      <w:r w:rsidRPr="001734E1">
        <w:rPr>
          <w:rFonts w:ascii="Times New Roman" w:eastAsia="Times New Roman" w:hAnsi="Times New Roman" w:cs="Times New Roman"/>
          <w:i/>
          <w:sz w:val="28"/>
          <w:szCs w:val="28"/>
          <w:lang w:val="uk-UA"/>
        </w:rPr>
        <w:t>20</w:t>
      </w:r>
      <w:r w:rsidRPr="001734E1">
        <w:rPr>
          <w:rFonts w:ascii="Times New Roman" w:eastAsia="Times New Roman" w:hAnsi="Times New Roman" w:cs="Times New Roman"/>
          <w:i/>
          <w:sz w:val="28"/>
          <w:szCs w:val="28"/>
        </w:rPr>
        <w:t xml:space="preserve"> року –</w:t>
      </w:r>
      <w:r w:rsidRPr="001734E1">
        <w:rPr>
          <w:rFonts w:ascii="Times New Roman" w:eastAsia="Times New Roman" w:hAnsi="Times New Roman" w:cs="Times New Roman"/>
          <w:i/>
          <w:sz w:val="28"/>
          <w:szCs w:val="28"/>
          <w:lang w:val="uk-UA"/>
        </w:rPr>
        <w:t>не</w:t>
      </w:r>
      <w:r w:rsidR="000953AF"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lang w:val="uk-UA"/>
        </w:rPr>
        <w:t>надходило</w:t>
      </w:r>
      <w:r w:rsidRPr="001734E1">
        <w:rPr>
          <w:rFonts w:ascii="Times New Roman" w:eastAsia="Times New Roman" w:hAnsi="Times New Roman" w:cs="Times New Roman"/>
          <w:i/>
          <w:sz w:val="28"/>
          <w:szCs w:val="28"/>
        </w:rPr>
        <w:t>)</w:t>
      </w:r>
      <w:r w:rsidRPr="001734E1">
        <w:rPr>
          <w:rFonts w:ascii="Times New Roman" w:eastAsia="Times New Roman" w:hAnsi="Times New Roman" w:cs="Times New Roman"/>
          <w:i/>
          <w:sz w:val="28"/>
          <w:szCs w:val="28"/>
          <w:lang w:val="uk-UA"/>
        </w:rPr>
        <w:t>.</w:t>
      </w:r>
    </w:p>
    <w:p w:rsidR="0050704B" w:rsidRPr="001734E1" w:rsidRDefault="0050704B"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rPr>
        <w:t xml:space="preserve">Результати аналізу звернень за характером питань свідчать, що найбільша кількість з них </w:t>
      </w:r>
      <w:r w:rsidRPr="001734E1">
        <w:rPr>
          <w:rFonts w:ascii="Times New Roman" w:eastAsia="Times New Roman" w:hAnsi="Times New Roman" w:cs="Times New Roman"/>
          <w:i/>
          <w:sz w:val="28"/>
          <w:szCs w:val="28"/>
          <w:lang w:val="uk-UA"/>
        </w:rPr>
        <w:t>- 42 звернення з питань соціальної політики та соціального захисту населення, 33 комунальне господарство, 33 – аграрна політика, 14 звернення з питань сім’ї, дітей, молоді, гендерної рівності, 11 – промислова політика, 10 звернення з питань охорони здоров’я,</w:t>
      </w:r>
      <w:r w:rsidR="000953AF"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lang w:val="uk-UA"/>
        </w:rPr>
        <w:t>9 звернень з питань транспорту і зв’язку, 8 – діяльність місцевих орнанів та виконавчої влади, 7 звернень з питань забезпечення дотримання законності та охорони правопорядку,</w:t>
      </w:r>
      <w:r w:rsidR="000953AF"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lang w:val="uk-UA"/>
        </w:rPr>
        <w:t>6 звернень з питань праці і заробітної плати, по 5 питань з фінансової та житлової політики та діяльність органів місцевого самоврядування, 4 звернення з питань освіти і науки та інші.</w:t>
      </w:r>
    </w:p>
    <w:p w:rsidR="0050704B" w:rsidRPr="001734E1" w:rsidRDefault="0050704B"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lang w:val="uk-UA"/>
        </w:rPr>
      </w:pPr>
    </w:p>
    <w:p w:rsidR="0050704B" w:rsidRPr="001734E1" w:rsidRDefault="0050704B" w:rsidP="008A5345">
      <w:pPr>
        <w:shd w:val="clear" w:color="auto" w:fill="FFFFFF" w:themeFill="background1"/>
        <w:tabs>
          <w:tab w:val="left" w:pos="426"/>
        </w:tabs>
        <w:spacing w:after="0" w:line="240" w:lineRule="auto"/>
        <w:ind w:firstLine="709"/>
        <w:jc w:val="both"/>
        <w:rPr>
          <w:rFonts w:ascii="Times New Roman" w:eastAsia="Times New Roman" w:hAnsi="Times New Roman" w:cs="Times New Roman"/>
          <w:i/>
          <w:sz w:val="28"/>
          <w:szCs w:val="28"/>
          <w:lang w:val="uk-UA"/>
        </w:rPr>
      </w:pPr>
      <w:r w:rsidRPr="001734E1">
        <w:rPr>
          <w:rFonts w:ascii="Times New Roman" w:hAnsi="Times New Roman" w:cs="Times New Roman"/>
          <w:noProof/>
          <w:sz w:val="28"/>
          <w:szCs w:val="28"/>
        </w:rPr>
        <w:drawing>
          <wp:inline distT="0" distB="0" distL="0" distR="0" wp14:anchorId="1CA817FB" wp14:editId="77ACBA6B">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0704B" w:rsidRPr="001734E1" w:rsidRDefault="0050704B"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За категоріями заявників найбільше звернень надійшло від:</w:t>
      </w:r>
    </w:p>
    <w:p w:rsidR="0050704B" w:rsidRPr="001734E1" w:rsidRDefault="0050704B" w:rsidP="008A5345">
      <w:pPr>
        <w:numPr>
          <w:ilvl w:val="0"/>
          <w:numId w:val="5"/>
        </w:numPr>
        <w:shd w:val="clear" w:color="auto" w:fill="FFFFFF" w:themeFill="background1"/>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lang w:val="uk-UA"/>
        </w:rPr>
        <w:t>ветеранів праці</w:t>
      </w:r>
      <w:r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lang w:val="uk-UA"/>
        </w:rPr>
        <w:t xml:space="preserve"> 22;</w:t>
      </w:r>
    </w:p>
    <w:p w:rsidR="0050704B" w:rsidRPr="001734E1" w:rsidRDefault="0050704B" w:rsidP="008A5345">
      <w:pPr>
        <w:numPr>
          <w:ilvl w:val="0"/>
          <w:numId w:val="5"/>
        </w:numPr>
        <w:shd w:val="clear" w:color="auto" w:fill="FFFFFF" w:themeFill="background1"/>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lang w:val="uk-UA"/>
        </w:rPr>
        <w:t>багатодітні сім’ї</w:t>
      </w:r>
      <w:r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lang w:val="uk-UA"/>
        </w:rPr>
        <w:t xml:space="preserve"> 20</w:t>
      </w:r>
      <w:r w:rsidRPr="001734E1">
        <w:rPr>
          <w:rFonts w:ascii="Times New Roman" w:eastAsia="Times New Roman" w:hAnsi="Times New Roman" w:cs="Times New Roman"/>
          <w:i/>
          <w:sz w:val="28"/>
          <w:szCs w:val="28"/>
        </w:rPr>
        <w:t>;</w:t>
      </w:r>
    </w:p>
    <w:p w:rsidR="0050704B" w:rsidRPr="001734E1" w:rsidRDefault="0050704B" w:rsidP="008A5345">
      <w:pPr>
        <w:numPr>
          <w:ilvl w:val="0"/>
          <w:numId w:val="5"/>
        </w:numPr>
        <w:shd w:val="clear" w:color="auto" w:fill="FFFFFF" w:themeFill="background1"/>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lang w:val="uk-UA"/>
        </w:rPr>
        <w:t>особи з інвалідністю – 17;</w:t>
      </w:r>
    </w:p>
    <w:p w:rsidR="0050704B" w:rsidRPr="001734E1" w:rsidRDefault="0050704B" w:rsidP="008A5345">
      <w:pPr>
        <w:numPr>
          <w:ilvl w:val="0"/>
          <w:numId w:val="5"/>
        </w:numPr>
        <w:shd w:val="clear" w:color="auto" w:fill="FFFFFF" w:themeFill="background1"/>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lang w:val="uk-UA"/>
        </w:rPr>
        <w:t>діти війни – 12;</w:t>
      </w:r>
    </w:p>
    <w:p w:rsidR="0050704B" w:rsidRPr="001734E1" w:rsidRDefault="0050704B" w:rsidP="008A5345">
      <w:pPr>
        <w:numPr>
          <w:ilvl w:val="0"/>
          <w:numId w:val="5"/>
        </w:numPr>
        <w:shd w:val="clear" w:color="auto" w:fill="FFFFFF" w:themeFill="background1"/>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lang w:val="uk-UA"/>
        </w:rPr>
        <w:t>учасники АТО – 5;</w:t>
      </w:r>
    </w:p>
    <w:p w:rsidR="0050704B" w:rsidRPr="001734E1" w:rsidRDefault="0050704B" w:rsidP="008A5345">
      <w:pPr>
        <w:numPr>
          <w:ilvl w:val="0"/>
          <w:numId w:val="5"/>
        </w:numPr>
        <w:shd w:val="clear" w:color="auto" w:fill="FFFFFF" w:themeFill="background1"/>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lang w:val="uk-UA"/>
        </w:rPr>
        <w:t>одинокі матері - 3</w:t>
      </w:r>
    </w:p>
    <w:p w:rsidR="0050704B" w:rsidRPr="001734E1" w:rsidRDefault="0050704B" w:rsidP="008A5345">
      <w:pPr>
        <w:numPr>
          <w:ilvl w:val="0"/>
          <w:numId w:val="5"/>
        </w:numPr>
        <w:shd w:val="clear" w:color="auto" w:fill="FFFFFF" w:themeFill="background1"/>
        <w:spacing w:after="0" w:line="240" w:lineRule="auto"/>
        <w:ind w:left="0"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rPr>
        <w:t> учасників війни та учасників бойових дій –</w:t>
      </w:r>
      <w:r w:rsidRPr="001734E1">
        <w:rPr>
          <w:rFonts w:ascii="Times New Roman" w:eastAsia="Times New Roman" w:hAnsi="Times New Roman" w:cs="Times New Roman"/>
          <w:i/>
          <w:sz w:val="28"/>
          <w:szCs w:val="28"/>
          <w:lang w:val="uk-UA"/>
        </w:rPr>
        <w:t>2.</w:t>
      </w:r>
    </w:p>
    <w:p w:rsidR="0050704B" w:rsidRPr="001734E1" w:rsidRDefault="0050704B" w:rsidP="008A5345">
      <w:pPr>
        <w:shd w:val="clear" w:color="auto" w:fill="FFFFFF" w:themeFill="background1"/>
        <w:tabs>
          <w:tab w:val="left" w:pos="0"/>
          <w:tab w:val="left" w:pos="284"/>
          <w:tab w:val="left" w:pos="426"/>
        </w:tabs>
        <w:spacing w:after="0" w:line="240" w:lineRule="auto"/>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rPr>
        <w:t xml:space="preserve">За соціальним станом заявників найбільше звернень надійшло від </w:t>
      </w:r>
      <w:r w:rsidRPr="001734E1">
        <w:rPr>
          <w:rFonts w:ascii="Times New Roman" w:eastAsia="Times New Roman" w:hAnsi="Times New Roman" w:cs="Times New Roman"/>
          <w:i/>
          <w:sz w:val="28"/>
          <w:szCs w:val="28"/>
          <w:lang w:val="uk-UA"/>
        </w:rPr>
        <w:t xml:space="preserve">селян – 138, безробітні – 22, </w:t>
      </w:r>
      <w:r w:rsidRPr="001734E1">
        <w:rPr>
          <w:rFonts w:ascii="Times New Roman" w:eastAsia="Times New Roman" w:hAnsi="Times New Roman" w:cs="Times New Roman"/>
          <w:i/>
          <w:sz w:val="28"/>
          <w:szCs w:val="28"/>
        </w:rPr>
        <w:t>пенсіонерів –</w:t>
      </w:r>
      <w:r w:rsidRPr="001734E1">
        <w:rPr>
          <w:rFonts w:ascii="Times New Roman" w:eastAsia="Times New Roman" w:hAnsi="Times New Roman" w:cs="Times New Roman"/>
          <w:i/>
          <w:sz w:val="28"/>
          <w:szCs w:val="28"/>
          <w:lang w:val="uk-UA"/>
        </w:rPr>
        <w:t xml:space="preserve">18, підприємців – 4, </w:t>
      </w:r>
      <w:r w:rsidRPr="001734E1">
        <w:rPr>
          <w:rFonts w:ascii="Times New Roman" w:eastAsia="Times New Roman" w:hAnsi="Times New Roman" w:cs="Times New Roman"/>
          <w:i/>
          <w:sz w:val="28"/>
          <w:szCs w:val="28"/>
        </w:rPr>
        <w:t>від працівників бюджетної сфери</w:t>
      </w:r>
      <w:r w:rsidRPr="001734E1">
        <w:rPr>
          <w:rFonts w:ascii="Times New Roman" w:eastAsia="Times New Roman" w:hAnsi="Times New Roman" w:cs="Times New Roman"/>
          <w:i/>
          <w:sz w:val="28"/>
          <w:szCs w:val="28"/>
          <w:lang w:val="uk-UA"/>
        </w:rPr>
        <w:t>, військовослужбовців, служителів релігійної сфери та журналістів</w:t>
      </w:r>
      <w:r w:rsidR="000953AF"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lang w:val="uk-UA"/>
        </w:rPr>
        <w:t>- по 1 зверненню.</w:t>
      </w:r>
    </w:p>
    <w:p w:rsidR="0050704B" w:rsidRPr="001734E1" w:rsidRDefault="0050704B"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lastRenderedPageBreak/>
        <w:t xml:space="preserve">За результатами розгляду </w:t>
      </w:r>
      <w:r w:rsidRPr="001734E1">
        <w:rPr>
          <w:rFonts w:ascii="Times New Roman" w:eastAsia="Times New Roman" w:hAnsi="Times New Roman" w:cs="Times New Roman"/>
          <w:i/>
          <w:sz w:val="28"/>
          <w:szCs w:val="28"/>
          <w:lang w:val="uk-UA"/>
        </w:rPr>
        <w:t>244</w:t>
      </w:r>
      <w:r w:rsidRPr="001734E1">
        <w:rPr>
          <w:rFonts w:ascii="Times New Roman" w:eastAsia="Times New Roman" w:hAnsi="Times New Roman" w:cs="Times New Roman"/>
          <w:i/>
          <w:sz w:val="28"/>
          <w:szCs w:val="28"/>
        </w:rPr>
        <w:t xml:space="preserve"> питань </w:t>
      </w:r>
      <w:r w:rsidRPr="001734E1">
        <w:rPr>
          <w:rFonts w:ascii="Times New Roman" w:eastAsia="Times New Roman" w:hAnsi="Times New Roman" w:cs="Times New Roman"/>
          <w:i/>
          <w:sz w:val="28"/>
          <w:szCs w:val="28"/>
          <w:lang w:val="uk-UA"/>
        </w:rPr>
        <w:t>143</w:t>
      </w:r>
      <w:r w:rsidRPr="001734E1">
        <w:rPr>
          <w:rFonts w:ascii="Times New Roman" w:eastAsia="Times New Roman" w:hAnsi="Times New Roman" w:cs="Times New Roman"/>
          <w:i/>
          <w:sz w:val="28"/>
          <w:szCs w:val="28"/>
        </w:rPr>
        <w:t xml:space="preserve"> вирішено позитивно, на </w:t>
      </w:r>
      <w:r w:rsidRPr="001734E1">
        <w:rPr>
          <w:rFonts w:ascii="Times New Roman" w:eastAsia="Times New Roman" w:hAnsi="Times New Roman" w:cs="Times New Roman"/>
          <w:i/>
          <w:sz w:val="28"/>
          <w:szCs w:val="28"/>
          <w:lang w:val="uk-UA"/>
        </w:rPr>
        <w:t>43</w:t>
      </w:r>
      <w:r w:rsidRPr="001734E1">
        <w:rPr>
          <w:rFonts w:ascii="Times New Roman" w:eastAsia="Times New Roman" w:hAnsi="Times New Roman" w:cs="Times New Roman"/>
          <w:i/>
          <w:sz w:val="28"/>
          <w:szCs w:val="28"/>
        </w:rPr>
        <w:t xml:space="preserve"> питан</w:t>
      </w:r>
      <w:r w:rsidRPr="001734E1">
        <w:rPr>
          <w:rFonts w:ascii="Times New Roman" w:eastAsia="Times New Roman" w:hAnsi="Times New Roman" w:cs="Times New Roman"/>
          <w:i/>
          <w:sz w:val="28"/>
          <w:szCs w:val="28"/>
          <w:lang w:val="uk-UA"/>
        </w:rPr>
        <w:t xml:space="preserve">ня </w:t>
      </w:r>
      <w:r w:rsidRPr="001734E1">
        <w:rPr>
          <w:rFonts w:ascii="Times New Roman" w:eastAsia="Times New Roman" w:hAnsi="Times New Roman" w:cs="Times New Roman"/>
          <w:i/>
          <w:sz w:val="28"/>
          <w:szCs w:val="28"/>
        </w:rPr>
        <w:t xml:space="preserve">дано роз’яснення, </w:t>
      </w:r>
      <w:r w:rsidRPr="001734E1">
        <w:rPr>
          <w:rFonts w:ascii="Times New Roman" w:eastAsia="Times New Roman" w:hAnsi="Times New Roman" w:cs="Times New Roman"/>
          <w:i/>
          <w:sz w:val="28"/>
          <w:szCs w:val="28"/>
          <w:lang w:val="uk-UA"/>
        </w:rPr>
        <w:t>22 задоволено частково, 18- задоволено, 16 – вживаються заходи, у 1 питанню відмолвено у задоволенні.</w:t>
      </w:r>
    </w:p>
    <w:p w:rsidR="0050704B" w:rsidRPr="001734E1" w:rsidRDefault="0050704B"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Контроль за своєчасним розглядом та вирішенням звернень здійснюється у відповідності до вимог Закону України “Про звернення громадян ”.</w:t>
      </w:r>
    </w:p>
    <w:p w:rsidR="0050704B" w:rsidRPr="001734E1" w:rsidRDefault="0050704B"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Загальна кількість вихідної кореспонденції склала більше </w:t>
      </w:r>
      <w:r w:rsidRPr="001734E1">
        <w:rPr>
          <w:rFonts w:ascii="Times New Roman" w:eastAsia="Times New Roman" w:hAnsi="Times New Roman" w:cs="Times New Roman"/>
          <w:i/>
          <w:sz w:val="28"/>
          <w:szCs w:val="28"/>
          <w:lang w:val="uk-UA"/>
        </w:rPr>
        <w:t>1096</w:t>
      </w:r>
      <w:r w:rsidRPr="001734E1">
        <w:rPr>
          <w:rFonts w:ascii="Times New Roman" w:eastAsia="Times New Roman" w:hAnsi="Times New Roman" w:cs="Times New Roman"/>
          <w:i/>
          <w:sz w:val="28"/>
          <w:szCs w:val="28"/>
        </w:rPr>
        <w:t xml:space="preserve"> документів.</w:t>
      </w:r>
    </w:p>
    <w:p w:rsidR="0050704B" w:rsidRPr="001734E1" w:rsidRDefault="0050704B"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rPr>
        <w:t xml:space="preserve">За звітний період до </w:t>
      </w:r>
      <w:r w:rsidRPr="001734E1">
        <w:rPr>
          <w:rFonts w:ascii="Times New Roman" w:eastAsia="Times New Roman" w:hAnsi="Times New Roman" w:cs="Times New Roman"/>
          <w:i/>
          <w:sz w:val="28"/>
          <w:szCs w:val="28"/>
          <w:lang w:val="uk-UA"/>
        </w:rPr>
        <w:t>Тягин</w:t>
      </w:r>
      <w:r w:rsidRPr="001734E1">
        <w:rPr>
          <w:rFonts w:ascii="Times New Roman" w:eastAsia="Times New Roman" w:hAnsi="Times New Roman" w:cs="Times New Roman"/>
          <w:i/>
          <w:sz w:val="28"/>
          <w:szCs w:val="28"/>
        </w:rPr>
        <w:t>ської сільської ради надійшло</w:t>
      </w:r>
      <w:r w:rsidRPr="001734E1">
        <w:rPr>
          <w:rFonts w:ascii="Times New Roman" w:eastAsia="Times New Roman" w:hAnsi="Times New Roman" w:cs="Times New Roman"/>
          <w:i/>
          <w:sz w:val="28"/>
          <w:szCs w:val="28"/>
          <w:lang w:val="uk-UA"/>
        </w:rPr>
        <w:t xml:space="preserve"> 6 </w:t>
      </w:r>
      <w:r w:rsidRPr="001734E1">
        <w:rPr>
          <w:rFonts w:ascii="Times New Roman" w:eastAsia="Times New Roman" w:hAnsi="Times New Roman" w:cs="Times New Roman"/>
          <w:i/>
          <w:sz w:val="28"/>
          <w:szCs w:val="28"/>
        </w:rPr>
        <w:t xml:space="preserve">депутатських звернень від депутатів сільської ради, які здебільшого стосувалися </w:t>
      </w:r>
      <w:r w:rsidRPr="001734E1">
        <w:rPr>
          <w:rFonts w:ascii="Times New Roman" w:eastAsia="Times New Roman" w:hAnsi="Times New Roman" w:cs="Times New Roman"/>
          <w:i/>
          <w:sz w:val="28"/>
          <w:szCs w:val="28"/>
          <w:lang w:val="uk-UA"/>
        </w:rPr>
        <w:t>харчування діьей у закладах освіти, благоустрою кладовища, виплати заробітної плати працівникам сільської ради, виготовлення проектів землеустрою.</w:t>
      </w:r>
    </w:p>
    <w:p w:rsidR="0050704B" w:rsidRPr="001734E1" w:rsidRDefault="0050704B"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rPr>
        <w:t>Протягом 202</w:t>
      </w:r>
      <w:r w:rsidRPr="001734E1">
        <w:rPr>
          <w:rFonts w:ascii="Times New Roman" w:eastAsia="Times New Roman" w:hAnsi="Times New Roman" w:cs="Times New Roman"/>
          <w:i/>
          <w:sz w:val="28"/>
          <w:szCs w:val="28"/>
          <w:lang w:val="uk-UA"/>
        </w:rPr>
        <w:t>1</w:t>
      </w:r>
      <w:r w:rsidRPr="001734E1">
        <w:rPr>
          <w:rFonts w:ascii="Times New Roman" w:eastAsia="Times New Roman" w:hAnsi="Times New Roman" w:cs="Times New Roman"/>
          <w:i/>
          <w:sz w:val="28"/>
          <w:szCs w:val="28"/>
        </w:rPr>
        <w:t xml:space="preserve"> року до сільської ради надійшло</w:t>
      </w:r>
      <w:r w:rsidRPr="001734E1">
        <w:rPr>
          <w:rFonts w:ascii="Times New Roman" w:eastAsia="Times New Roman" w:hAnsi="Times New Roman" w:cs="Times New Roman"/>
          <w:i/>
          <w:sz w:val="28"/>
          <w:szCs w:val="28"/>
          <w:lang w:val="uk-UA"/>
        </w:rPr>
        <w:t xml:space="preserve"> 169 </w:t>
      </w:r>
      <w:r w:rsidRPr="001734E1">
        <w:rPr>
          <w:rFonts w:ascii="Times New Roman" w:eastAsia="Times New Roman" w:hAnsi="Times New Roman" w:cs="Times New Roman"/>
          <w:i/>
          <w:sz w:val="28"/>
          <w:szCs w:val="28"/>
        </w:rPr>
        <w:t>запитів</w:t>
      </w:r>
      <w:r w:rsidR="000953AF"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rPr>
        <w:t>на отримання публічної</w:t>
      </w:r>
      <w:r w:rsidR="000953AF"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rPr>
        <w:t xml:space="preserve">інформації, з них </w:t>
      </w:r>
      <w:r w:rsidRPr="001734E1">
        <w:rPr>
          <w:rFonts w:ascii="Times New Roman" w:eastAsia="Times New Roman" w:hAnsi="Times New Roman" w:cs="Times New Roman"/>
          <w:i/>
          <w:sz w:val="28"/>
          <w:szCs w:val="28"/>
          <w:lang w:val="uk-UA"/>
        </w:rPr>
        <w:t>69</w:t>
      </w:r>
      <w:r w:rsidRPr="001734E1">
        <w:rPr>
          <w:rFonts w:ascii="Times New Roman" w:eastAsia="Times New Roman" w:hAnsi="Times New Roman" w:cs="Times New Roman"/>
          <w:i/>
          <w:sz w:val="28"/>
          <w:szCs w:val="28"/>
        </w:rPr>
        <w:t xml:space="preserve"> – від</w:t>
      </w:r>
      <w:r w:rsidR="000953AF"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rPr>
        <w:t>фізичних осіб</w:t>
      </w:r>
      <w:r w:rsidRPr="001734E1">
        <w:rPr>
          <w:rFonts w:ascii="Times New Roman" w:eastAsia="Times New Roman" w:hAnsi="Times New Roman" w:cs="Times New Roman"/>
          <w:i/>
          <w:sz w:val="28"/>
          <w:szCs w:val="28"/>
          <w:lang w:val="uk-UA"/>
        </w:rPr>
        <w:t>,94</w:t>
      </w:r>
      <w:r w:rsidRPr="001734E1">
        <w:rPr>
          <w:rFonts w:ascii="Times New Roman" w:eastAsia="Times New Roman" w:hAnsi="Times New Roman" w:cs="Times New Roman"/>
          <w:i/>
          <w:sz w:val="28"/>
          <w:szCs w:val="28"/>
        </w:rPr>
        <w:t xml:space="preserve">– від юридичних осіб, </w:t>
      </w:r>
      <w:r w:rsidRPr="001734E1">
        <w:rPr>
          <w:rFonts w:ascii="Times New Roman" w:eastAsia="Times New Roman" w:hAnsi="Times New Roman" w:cs="Times New Roman"/>
          <w:i/>
          <w:sz w:val="28"/>
          <w:szCs w:val="28"/>
          <w:lang w:val="uk-UA"/>
        </w:rPr>
        <w:t>6</w:t>
      </w:r>
      <w:r w:rsidRPr="001734E1">
        <w:rPr>
          <w:rFonts w:ascii="Times New Roman" w:eastAsia="Times New Roman" w:hAnsi="Times New Roman" w:cs="Times New Roman"/>
          <w:i/>
          <w:sz w:val="28"/>
          <w:szCs w:val="28"/>
        </w:rPr>
        <w:t xml:space="preserve"> – від об'єднань громадян без статусу юридичної особи. </w:t>
      </w:r>
    </w:p>
    <w:p w:rsidR="0050704B" w:rsidRPr="001734E1" w:rsidRDefault="0050704B"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lang w:val="uk-UA"/>
        </w:rPr>
      </w:pPr>
    </w:p>
    <w:p w:rsidR="00B174EB" w:rsidRPr="001734E1" w:rsidRDefault="00B174EB"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noProof/>
          <w:sz w:val="28"/>
          <w:szCs w:val="28"/>
        </w:rPr>
        <w:drawing>
          <wp:inline distT="0" distB="0" distL="0" distR="0" wp14:anchorId="38788A97" wp14:editId="0369961B">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0704B" w:rsidRPr="001734E1" w:rsidRDefault="0050704B"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 xml:space="preserve"> Всі запити були вчасно опрацьовані, відповіді надані запитувачам у відповідності до вимог Закону України «Про доступ до публічної інформації».</w:t>
      </w:r>
    </w:p>
    <w:p w:rsidR="0050704B" w:rsidRPr="001734E1" w:rsidRDefault="000953AF"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 xml:space="preserve"> </w:t>
      </w:r>
    </w:p>
    <w:p w:rsidR="003D67DE" w:rsidRPr="001734E1" w:rsidRDefault="001734E1" w:rsidP="008A5345">
      <w:pPr>
        <w:shd w:val="clear" w:color="auto" w:fill="FFFFFF" w:themeFill="background1"/>
        <w:spacing w:after="0" w:line="240" w:lineRule="auto"/>
        <w:ind w:firstLine="709"/>
        <w:rPr>
          <w:rFonts w:ascii="Times New Roman" w:eastAsia="Times New Roman" w:hAnsi="Times New Roman" w:cs="Times New Roman"/>
          <w:i/>
          <w:sz w:val="28"/>
          <w:szCs w:val="28"/>
        </w:rPr>
      </w:pPr>
      <w:r w:rsidRPr="001734E1">
        <w:rPr>
          <w:rFonts w:ascii="Arial" w:eastAsia="Times New Roman" w:hAnsi="Arial" w:cs="Arial"/>
          <w:sz w:val="23"/>
          <w:szCs w:val="23"/>
        </w:rPr>
        <w:t xml:space="preserve"> </w:t>
      </w:r>
      <w:r w:rsidR="003D67DE" w:rsidRPr="001734E1">
        <w:rPr>
          <w:rFonts w:ascii="Times New Roman" w:eastAsia="Times New Roman" w:hAnsi="Times New Roman" w:cs="Times New Roman"/>
          <w:i/>
          <w:sz w:val="28"/>
          <w:szCs w:val="28"/>
        </w:rPr>
        <w:t>За охоплений звітом період сільським головою</w:t>
      </w:r>
      <w:r w:rsidRPr="001734E1">
        <w:rPr>
          <w:rFonts w:ascii="Times New Roman" w:eastAsia="Times New Roman" w:hAnsi="Times New Roman" w:cs="Times New Roman"/>
          <w:i/>
          <w:sz w:val="28"/>
          <w:szCs w:val="28"/>
        </w:rPr>
        <w:t xml:space="preserve"> </w:t>
      </w:r>
      <w:r w:rsidR="003D67DE" w:rsidRPr="001734E1">
        <w:rPr>
          <w:rFonts w:ascii="Times New Roman" w:eastAsia="Times New Roman" w:hAnsi="Times New Roman" w:cs="Times New Roman"/>
          <w:i/>
          <w:sz w:val="28"/>
          <w:szCs w:val="28"/>
        </w:rPr>
        <w:t>було підписано та видано</w:t>
      </w:r>
      <w:r w:rsidR="003D67DE" w:rsidRPr="001734E1">
        <w:rPr>
          <w:rFonts w:ascii="Times New Roman" w:eastAsia="Times New Roman" w:hAnsi="Times New Roman" w:cs="Times New Roman"/>
          <w:i/>
          <w:sz w:val="28"/>
          <w:szCs w:val="28"/>
          <w:lang w:val="uk-UA"/>
        </w:rPr>
        <w:t xml:space="preserve">: </w:t>
      </w:r>
      <w:r w:rsidR="003D67DE" w:rsidRPr="001734E1">
        <w:rPr>
          <w:rFonts w:ascii="Times New Roman" w:eastAsia="Times New Roman" w:hAnsi="Times New Roman" w:cs="Times New Roman"/>
          <w:i/>
          <w:sz w:val="28"/>
          <w:szCs w:val="28"/>
        </w:rPr>
        <w:t xml:space="preserve">розпорядження </w:t>
      </w:r>
      <w:r w:rsidR="003D67DE" w:rsidRPr="001734E1">
        <w:rPr>
          <w:rFonts w:ascii="Times New Roman" w:eastAsia="Times New Roman" w:hAnsi="Times New Roman" w:cs="Times New Roman"/>
          <w:i/>
          <w:sz w:val="28"/>
          <w:szCs w:val="28"/>
          <w:lang w:val="uk-UA"/>
        </w:rPr>
        <w:t>з</w:t>
      </w:r>
      <w:r w:rsidR="003D67DE" w:rsidRPr="001734E1">
        <w:rPr>
          <w:rFonts w:ascii="Times New Roman" w:eastAsia="Times New Roman" w:hAnsi="Times New Roman" w:cs="Times New Roman"/>
          <w:i/>
          <w:sz w:val="28"/>
          <w:szCs w:val="28"/>
        </w:rPr>
        <w:t xml:space="preserve"> основн</w:t>
      </w:r>
      <w:r w:rsidR="003D67DE" w:rsidRPr="001734E1">
        <w:rPr>
          <w:rFonts w:ascii="Times New Roman" w:eastAsia="Times New Roman" w:hAnsi="Times New Roman" w:cs="Times New Roman"/>
          <w:i/>
          <w:sz w:val="28"/>
          <w:szCs w:val="28"/>
          <w:lang w:val="uk-UA"/>
        </w:rPr>
        <w:t xml:space="preserve">ої </w:t>
      </w:r>
      <w:r w:rsidR="003D67DE" w:rsidRPr="001734E1">
        <w:rPr>
          <w:rFonts w:ascii="Times New Roman" w:eastAsia="Times New Roman" w:hAnsi="Times New Roman" w:cs="Times New Roman"/>
          <w:i/>
          <w:sz w:val="28"/>
          <w:szCs w:val="28"/>
        </w:rPr>
        <w:t>діяльності</w:t>
      </w:r>
      <w:r w:rsidRPr="001734E1">
        <w:rPr>
          <w:rFonts w:ascii="Times New Roman" w:eastAsia="Times New Roman" w:hAnsi="Times New Roman" w:cs="Times New Roman"/>
          <w:i/>
          <w:sz w:val="28"/>
          <w:szCs w:val="28"/>
        </w:rPr>
        <w:t xml:space="preserve"> </w:t>
      </w:r>
      <w:r w:rsidR="003D67DE" w:rsidRPr="001734E1">
        <w:rPr>
          <w:rFonts w:ascii="Times New Roman" w:eastAsia="Times New Roman" w:hAnsi="Times New Roman" w:cs="Times New Roman"/>
          <w:i/>
          <w:sz w:val="28"/>
          <w:szCs w:val="28"/>
          <w:lang w:val="uk-UA"/>
        </w:rPr>
        <w:t xml:space="preserve">220, </w:t>
      </w:r>
      <w:r w:rsidR="003D67DE" w:rsidRPr="001734E1">
        <w:rPr>
          <w:rFonts w:ascii="Times New Roman" w:eastAsia="Times New Roman" w:hAnsi="Times New Roman" w:cs="Times New Roman"/>
          <w:i/>
          <w:sz w:val="28"/>
          <w:szCs w:val="28"/>
        </w:rPr>
        <w:t>розпорядження з кадрових питань</w:t>
      </w:r>
      <w:r w:rsidR="003D67DE" w:rsidRPr="001734E1">
        <w:rPr>
          <w:rFonts w:ascii="Times New Roman" w:eastAsia="Times New Roman" w:hAnsi="Times New Roman" w:cs="Times New Roman"/>
          <w:i/>
          <w:sz w:val="28"/>
          <w:szCs w:val="28"/>
          <w:lang w:val="uk-UA"/>
        </w:rPr>
        <w:t xml:space="preserve"> 123, р</w:t>
      </w:r>
      <w:r w:rsidR="003D67DE" w:rsidRPr="001734E1">
        <w:rPr>
          <w:rFonts w:ascii="Times New Roman" w:eastAsia="Times New Roman" w:hAnsi="Times New Roman" w:cs="Times New Roman"/>
          <w:i/>
          <w:sz w:val="28"/>
          <w:szCs w:val="28"/>
        </w:rPr>
        <w:t>озпорядження по особовому складу</w:t>
      </w:r>
      <w:r w:rsidRPr="001734E1">
        <w:rPr>
          <w:rFonts w:ascii="Times New Roman" w:eastAsia="Times New Roman" w:hAnsi="Times New Roman" w:cs="Times New Roman"/>
          <w:i/>
          <w:sz w:val="28"/>
          <w:szCs w:val="28"/>
          <w:lang w:val="uk-UA"/>
        </w:rPr>
        <w:t xml:space="preserve"> </w:t>
      </w:r>
      <w:r w:rsidR="003D67DE" w:rsidRPr="001734E1">
        <w:rPr>
          <w:rFonts w:ascii="Times New Roman" w:eastAsia="Times New Roman" w:hAnsi="Times New Roman" w:cs="Times New Roman"/>
          <w:i/>
          <w:sz w:val="28"/>
          <w:szCs w:val="28"/>
          <w:lang w:val="uk-UA"/>
        </w:rPr>
        <w:t>72</w:t>
      </w:r>
      <w:r w:rsidR="003D67DE" w:rsidRPr="001734E1">
        <w:rPr>
          <w:rFonts w:ascii="Times New Roman" w:eastAsia="Times New Roman" w:hAnsi="Times New Roman" w:cs="Times New Roman"/>
          <w:i/>
          <w:sz w:val="28"/>
          <w:szCs w:val="28"/>
        </w:rPr>
        <w:t>.</w:t>
      </w:r>
    </w:p>
    <w:p w:rsidR="003D67DE" w:rsidRPr="001734E1" w:rsidRDefault="001734E1" w:rsidP="008A5345">
      <w:pPr>
        <w:shd w:val="clear" w:color="auto" w:fill="FFFFFF" w:themeFill="background1"/>
        <w:spacing w:after="0" w:line="240" w:lineRule="auto"/>
        <w:ind w:firstLine="709"/>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 xml:space="preserve"> </w:t>
      </w:r>
      <w:r w:rsidR="003D67DE" w:rsidRPr="001734E1">
        <w:rPr>
          <w:rFonts w:ascii="Times New Roman" w:eastAsia="Times New Roman" w:hAnsi="Times New Roman" w:cs="Times New Roman"/>
          <w:i/>
          <w:sz w:val="28"/>
          <w:szCs w:val="28"/>
        </w:rPr>
        <w:t>Секретарем</w:t>
      </w:r>
      <w:r w:rsidR="003D67DE" w:rsidRPr="001734E1">
        <w:rPr>
          <w:rFonts w:ascii="Times New Roman" w:eastAsia="Times New Roman" w:hAnsi="Times New Roman" w:cs="Times New Roman"/>
          <w:i/>
          <w:sz w:val="28"/>
          <w:szCs w:val="28"/>
          <w:lang w:val="uk-UA"/>
        </w:rPr>
        <w:t xml:space="preserve"> сільської ради</w:t>
      </w:r>
      <w:r w:rsidRPr="001734E1">
        <w:rPr>
          <w:rFonts w:ascii="Times New Roman" w:eastAsia="Times New Roman" w:hAnsi="Times New Roman" w:cs="Times New Roman"/>
          <w:i/>
          <w:sz w:val="28"/>
          <w:szCs w:val="28"/>
          <w:lang w:val="uk-UA"/>
        </w:rPr>
        <w:t xml:space="preserve"> </w:t>
      </w:r>
      <w:r w:rsidR="003D67DE" w:rsidRPr="001734E1">
        <w:rPr>
          <w:rFonts w:ascii="Times New Roman" w:eastAsia="Times New Roman" w:hAnsi="Times New Roman" w:cs="Times New Roman"/>
          <w:i/>
          <w:sz w:val="28"/>
          <w:szCs w:val="28"/>
          <w:lang w:val="uk-UA"/>
        </w:rPr>
        <w:t xml:space="preserve">та старостами старостинських округів </w:t>
      </w:r>
      <w:r w:rsidR="003D67DE" w:rsidRPr="001734E1">
        <w:rPr>
          <w:rFonts w:ascii="Times New Roman" w:eastAsia="Times New Roman" w:hAnsi="Times New Roman" w:cs="Times New Roman"/>
          <w:i/>
          <w:sz w:val="28"/>
          <w:szCs w:val="28"/>
        </w:rPr>
        <w:t>зареєстровано</w:t>
      </w:r>
      <w:r w:rsidR="003D67DE" w:rsidRPr="001734E1">
        <w:rPr>
          <w:rFonts w:ascii="Times New Roman" w:eastAsia="Times New Roman" w:hAnsi="Times New Roman" w:cs="Times New Roman"/>
          <w:i/>
          <w:sz w:val="28"/>
          <w:szCs w:val="28"/>
          <w:lang w:val="uk-UA"/>
        </w:rPr>
        <w:t xml:space="preserve"> </w:t>
      </w:r>
      <w:r w:rsidR="003D67DE" w:rsidRPr="001734E1">
        <w:rPr>
          <w:rFonts w:ascii="Times New Roman" w:eastAsia="Times New Roman" w:hAnsi="Times New Roman" w:cs="Times New Roman"/>
          <w:i/>
          <w:sz w:val="28"/>
          <w:szCs w:val="28"/>
        </w:rPr>
        <w:t>довіреності</w:t>
      </w:r>
      <w:r w:rsidR="003D67DE" w:rsidRPr="001734E1">
        <w:rPr>
          <w:rFonts w:ascii="Times New Roman" w:eastAsia="Times New Roman" w:hAnsi="Times New Roman" w:cs="Times New Roman"/>
          <w:i/>
          <w:sz w:val="28"/>
          <w:szCs w:val="28"/>
          <w:lang w:val="uk-UA"/>
        </w:rPr>
        <w:t xml:space="preserve"> 321</w:t>
      </w:r>
      <w:r w:rsidRPr="001734E1">
        <w:rPr>
          <w:rFonts w:ascii="Times New Roman" w:eastAsia="Times New Roman" w:hAnsi="Times New Roman" w:cs="Times New Roman"/>
          <w:i/>
          <w:sz w:val="28"/>
          <w:szCs w:val="28"/>
          <w:lang w:val="uk-UA"/>
        </w:rPr>
        <w:t xml:space="preserve"> </w:t>
      </w:r>
      <w:r w:rsidR="003D67DE" w:rsidRPr="001734E1">
        <w:rPr>
          <w:rFonts w:ascii="Times New Roman" w:eastAsia="Times New Roman" w:hAnsi="Times New Roman" w:cs="Times New Roman"/>
          <w:i/>
          <w:sz w:val="28"/>
          <w:szCs w:val="28"/>
        </w:rPr>
        <w:t xml:space="preserve">(прирівняних до нотаріальних), посвідчено </w:t>
      </w:r>
      <w:r w:rsidR="003D67DE" w:rsidRPr="001734E1">
        <w:rPr>
          <w:rFonts w:ascii="Times New Roman" w:eastAsia="Times New Roman" w:hAnsi="Times New Roman" w:cs="Times New Roman"/>
          <w:i/>
          <w:sz w:val="28"/>
          <w:szCs w:val="28"/>
          <w:lang w:val="uk-UA"/>
        </w:rPr>
        <w:t xml:space="preserve">285 </w:t>
      </w:r>
      <w:r w:rsidR="003D67DE" w:rsidRPr="001734E1">
        <w:rPr>
          <w:rFonts w:ascii="Times New Roman" w:eastAsia="Times New Roman" w:hAnsi="Times New Roman" w:cs="Times New Roman"/>
          <w:i/>
          <w:sz w:val="28"/>
          <w:szCs w:val="28"/>
        </w:rPr>
        <w:t>нотаріальних документа.</w:t>
      </w:r>
    </w:p>
    <w:p w:rsidR="003D67DE" w:rsidRPr="001734E1" w:rsidRDefault="003D67DE"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rPr>
        <w:t>Важливим напрямком</w:t>
      </w:r>
      <w:r w:rsidR="001734E1"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rPr>
        <w:t xml:space="preserve">роботи сільської ради є також правове забезпечення діяльності ради, організація правової роботи, спрямованої на правильне застосування, неухильне додержання та запобігання невиконанню вимог актів законодавства, інших нормативно-правових документів в діяльності сільської ради; забезпечення правильного застосування законодавства, розробка проектів нормативно-правових актів ради, розпоряджень сільського голови, їх експертиза </w:t>
      </w:r>
      <w:r w:rsidRPr="001734E1">
        <w:rPr>
          <w:rFonts w:ascii="Times New Roman" w:eastAsia="Times New Roman" w:hAnsi="Times New Roman" w:cs="Times New Roman"/>
          <w:i/>
          <w:sz w:val="28"/>
          <w:szCs w:val="28"/>
        </w:rPr>
        <w:lastRenderedPageBreak/>
        <w:t>на відповідність чинному законодавству; узагальнення практики застосування законодавства з питань, що належать до компетенції сільської ради.</w:t>
      </w:r>
    </w:p>
    <w:p w:rsidR="0075481E" w:rsidRPr="001734E1" w:rsidRDefault="0075481E"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Протягом 2021 року</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lang w:val="uk-UA"/>
        </w:rPr>
        <w:t>працівники юридичного відділу сільської</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lang w:val="uk-UA"/>
        </w:rPr>
        <w:t>ради взяли участь у судових справах,</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lang w:val="uk-UA"/>
        </w:rPr>
        <w:t>із них:</w:t>
      </w:r>
    </w:p>
    <w:p w:rsidR="0075481E" w:rsidRPr="001734E1" w:rsidRDefault="0075481E"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 надмірно сплачених коштів);</w:t>
      </w:r>
    </w:p>
    <w:p w:rsidR="0075481E" w:rsidRPr="001734E1" w:rsidRDefault="0075481E"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w:t>
      </w:r>
      <w:r w:rsidRPr="001734E1">
        <w:rPr>
          <w:rFonts w:ascii="Times New Roman" w:eastAsia="Times New Roman" w:hAnsi="Times New Roman" w:cs="Times New Roman"/>
          <w:i/>
          <w:sz w:val="28"/>
          <w:szCs w:val="28"/>
          <w:lang w:val="uk-UA"/>
        </w:rPr>
        <w:tab/>
        <w:t>як відповідач –20 справ (більшість із них тривають);</w:t>
      </w:r>
    </w:p>
    <w:p w:rsidR="0075481E" w:rsidRPr="001734E1" w:rsidRDefault="0075481E"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w:t>
      </w:r>
      <w:r w:rsidRPr="001734E1">
        <w:rPr>
          <w:rFonts w:ascii="Times New Roman" w:eastAsia="Times New Roman" w:hAnsi="Times New Roman" w:cs="Times New Roman"/>
          <w:i/>
          <w:sz w:val="28"/>
          <w:szCs w:val="28"/>
          <w:lang w:val="uk-UA"/>
        </w:rPr>
        <w:tab/>
        <w:t>в якості третьої особи –4 справ (4 тривають);</w:t>
      </w:r>
    </w:p>
    <w:p w:rsidR="0075481E" w:rsidRPr="001734E1" w:rsidRDefault="0075481E"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w:t>
      </w:r>
      <w:r w:rsidRPr="001734E1">
        <w:rPr>
          <w:rFonts w:ascii="Times New Roman" w:eastAsia="Times New Roman" w:hAnsi="Times New Roman" w:cs="Times New Roman"/>
          <w:i/>
          <w:sz w:val="28"/>
          <w:szCs w:val="28"/>
          <w:lang w:val="uk-UA"/>
        </w:rPr>
        <w:tab/>
        <w:t>в ролі заінтересованої особи –8 справ (деякі ще тривають ).</w:t>
      </w:r>
    </w:p>
    <w:p w:rsidR="0075481E" w:rsidRPr="001734E1" w:rsidRDefault="0075481E"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 отримано позитивне судове рішення у спорі із прокуратурою, наразі попереду апеляційний розгляд.</w:t>
      </w:r>
      <w:r w:rsidR="001734E1" w:rsidRPr="001734E1">
        <w:rPr>
          <w:rFonts w:ascii="Times New Roman" w:eastAsia="Times New Roman" w:hAnsi="Times New Roman" w:cs="Times New Roman"/>
          <w:i/>
          <w:sz w:val="28"/>
          <w:szCs w:val="28"/>
          <w:lang w:val="uk-UA"/>
        </w:rPr>
        <w:t xml:space="preserve"> </w:t>
      </w:r>
    </w:p>
    <w:p w:rsidR="0075481E" w:rsidRPr="001734E1" w:rsidRDefault="0075481E"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Проводиться консультативно-роз'яснювальна робота щодо вивчення нового законодавства та внесення змін до діючих Законів. При підготовці проектів рішень та розпоряджень сільського голови, їх розгляді та візуванні відповідальними посадовими особами, проводиться постійний контроль щодо виявлення і усунення чинників, які могли б мати ризики вчинення корупційних правопорушень.</w:t>
      </w:r>
    </w:p>
    <w:p w:rsidR="0075481E" w:rsidRPr="001734E1" w:rsidRDefault="0075481E"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 xml:space="preserve">Надаються юридичні висновки щодо окремих складних питань , що виникають у роботі сільради. </w:t>
      </w:r>
    </w:p>
    <w:p w:rsidR="0075481E" w:rsidRPr="001734E1" w:rsidRDefault="0075481E"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lang w:val="uk-UA"/>
        </w:rPr>
      </w:pPr>
    </w:p>
    <w:p w:rsidR="0075481E" w:rsidRPr="001734E1" w:rsidRDefault="0075481E"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 подано заяву в інтересах КП Хвиля до поліції про вчинення кримінального злочину по витрачанню коштів. Триває слідство.</w:t>
      </w:r>
    </w:p>
    <w:p w:rsidR="0075481E" w:rsidRPr="001734E1" w:rsidRDefault="0075481E"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 Подано апеляційну скаргу в інтересах КП Хвиля на рішення про стягнення середнього заробітку колишнього бухгалтера. Триває судовий розгляд .</w:t>
      </w:r>
    </w:p>
    <w:p w:rsidR="00A53B71" w:rsidRPr="001734E1" w:rsidRDefault="00A53B71" w:rsidP="008A5345">
      <w:pPr>
        <w:shd w:val="clear" w:color="auto" w:fill="FFFFFF" w:themeFill="background1"/>
        <w:tabs>
          <w:tab w:val="left" w:pos="993"/>
        </w:tabs>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Депутатський корпус та працівники сільської ради працюють</w:t>
      </w:r>
      <w:r w:rsidR="001734E1"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rPr>
        <w:t>відповідно до Закону України «Про запобігання корупції» та інших антикорупційних нормативно-правових актів, з метою запобігання та врегулювання конфлікту інтересів у сільській раді, її апараті та виконавчих органах.</w:t>
      </w:r>
    </w:p>
    <w:p w:rsidR="00A53B71" w:rsidRPr="001734E1" w:rsidRDefault="00A53B71" w:rsidP="008A5345">
      <w:pPr>
        <w:shd w:val="clear" w:color="auto" w:fill="FFFFFF" w:themeFill="background1"/>
        <w:tabs>
          <w:tab w:val="left" w:pos="993"/>
        </w:tabs>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Для попередження реального чи потенційного конфлікту інтересів, що виникає під час розгляду на сесіях ради окремих питань,</w:t>
      </w:r>
      <w:r w:rsidR="001734E1"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rPr>
        <w:t>депутатом подається заява про відмову брати участь у голосуванні з даного питання.</w:t>
      </w:r>
    </w:p>
    <w:p w:rsidR="00A53B71" w:rsidRPr="001734E1" w:rsidRDefault="00A53B71" w:rsidP="008A5345">
      <w:pPr>
        <w:shd w:val="clear" w:color="auto" w:fill="FFFFFF" w:themeFill="background1"/>
        <w:tabs>
          <w:tab w:val="left" w:pos="993"/>
        </w:tabs>
        <w:spacing w:after="0" w:line="240" w:lineRule="auto"/>
        <w:ind w:firstLine="709"/>
        <w:jc w:val="both"/>
        <w:rPr>
          <w:rFonts w:ascii="Times New Roman" w:eastAsia="Times New Roman" w:hAnsi="Times New Roman" w:cs="Times New Roman"/>
          <w:i/>
          <w:sz w:val="28"/>
          <w:szCs w:val="28"/>
          <w:lang w:val="uk-UA"/>
        </w:rPr>
      </w:pPr>
    </w:p>
    <w:p w:rsidR="00E811FB" w:rsidRPr="001734E1" w:rsidRDefault="00E811FB" w:rsidP="008A5345">
      <w:pPr>
        <w:shd w:val="clear" w:color="auto" w:fill="FFFFFF" w:themeFill="background1"/>
        <w:spacing w:after="0" w:line="240" w:lineRule="auto"/>
        <w:ind w:firstLine="709"/>
        <w:jc w:val="both"/>
        <w:rPr>
          <w:rFonts w:ascii="Times New Roman" w:eastAsia="Times New Roman" w:hAnsi="Times New Roman" w:cs="Times New Roman"/>
          <w:b/>
          <w:bCs/>
          <w:i/>
          <w:sz w:val="28"/>
          <w:szCs w:val="28"/>
          <w:bdr w:val="none" w:sz="0" w:space="0" w:color="auto" w:frame="1"/>
          <w:lang w:val="uk-UA"/>
        </w:rPr>
      </w:pPr>
      <w:r w:rsidRPr="001734E1">
        <w:rPr>
          <w:rFonts w:ascii="Times New Roman" w:eastAsia="Times New Roman" w:hAnsi="Times New Roman" w:cs="Times New Roman"/>
          <w:b/>
          <w:bCs/>
          <w:i/>
          <w:sz w:val="28"/>
          <w:szCs w:val="28"/>
          <w:bdr w:val="none" w:sz="0" w:space="0" w:color="auto" w:frame="1"/>
        </w:rPr>
        <w:t>Бюджетний процес</w:t>
      </w:r>
    </w:p>
    <w:p w:rsidR="00573A46" w:rsidRPr="001734E1" w:rsidRDefault="00573A46"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Невід'ємною</w:t>
      </w:r>
      <w:r w:rsidRPr="001734E1">
        <w:rPr>
          <w:rFonts w:ascii="Times New Roman" w:eastAsia="Times New Roman" w:hAnsi="Times New Roman" w:cs="Times New Roman"/>
          <w:i/>
          <w:sz w:val="28"/>
          <w:szCs w:val="28"/>
          <w:lang w:val="en-US"/>
        </w:rPr>
        <w:t xml:space="preserve"> </w:t>
      </w:r>
      <w:r w:rsidRPr="001734E1">
        <w:rPr>
          <w:rFonts w:ascii="Times New Roman" w:eastAsia="Times New Roman" w:hAnsi="Times New Roman" w:cs="Times New Roman"/>
          <w:i/>
          <w:sz w:val="28"/>
          <w:szCs w:val="28"/>
        </w:rPr>
        <w:t>умовою реалізації будь-яких програмних заходів є фінансування, тобто успішна реалізація бюджетного процесу.</w:t>
      </w:r>
    </w:p>
    <w:p w:rsidR="00573A46" w:rsidRPr="001734E1" w:rsidRDefault="00573A46"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 xml:space="preserve"> Питання формування бюджету, ефективний розподіл та перерозподіл бюджетних коштів розглядалися на всіх без винятку пленарних засіданнях сесії сільської ради.</w:t>
      </w:r>
    </w:p>
    <w:p w:rsidR="00573A46" w:rsidRPr="001734E1" w:rsidRDefault="00573A46"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rPr>
        <w:t xml:space="preserve"> Бюджет </w:t>
      </w:r>
      <w:r w:rsidRPr="001734E1">
        <w:rPr>
          <w:rFonts w:ascii="Times New Roman" w:eastAsia="Times New Roman" w:hAnsi="Times New Roman" w:cs="Times New Roman"/>
          <w:i/>
          <w:sz w:val="28"/>
          <w:szCs w:val="28"/>
          <w:lang w:val="uk-UA"/>
        </w:rPr>
        <w:t>Тягин</w:t>
      </w:r>
      <w:r w:rsidRPr="001734E1">
        <w:rPr>
          <w:rFonts w:ascii="Times New Roman" w:eastAsia="Times New Roman" w:hAnsi="Times New Roman" w:cs="Times New Roman"/>
          <w:i/>
          <w:sz w:val="28"/>
          <w:szCs w:val="28"/>
        </w:rPr>
        <w:t>ської територіальної громади затверджено відповідним рішенням сільської ради від 23.12.20</w:t>
      </w:r>
      <w:r w:rsidRPr="001734E1">
        <w:rPr>
          <w:rFonts w:ascii="Times New Roman" w:eastAsia="Times New Roman" w:hAnsi="Times New Roman" w:cs="Times New Roman"/>
          <w:i/>
          <w:sz w:val="28"/>
          <w:szCs w:val="28"/>
          <w:lang w:val="uk-UA"/>
        </w:rPr>
        <w:t>20</w:t>
      </w:r>
      <w:r w:rsidRPr="001734E1">
        <w:rPr>
          <w:rFonts w:ascii="Times New Roman" w:eastAsia="Times New Roman" w:hAnsi="Times New Roman" w:cs="Times New Roman"/>
          <w:i/>
          <w:sz w:val="28"/>
          <w:szCs w:val="28"/>
        </w:rPr>
        <w:t xml:space="preserve"> року №20</w:t>
      </w:r>
      <w:r w:rsidRPr="001734E1">
        <w:rPr>
          <w:rFonts w:ascii="Times New Roman" w:eastAsia="Times New Roman" w:hAnsi="Times New Roman" w:cs="Times New Roman"/>
          <w:i/>
          <w:sz w:val="28"/>
          <w:szCs w:val="28"/>
          <w:lang w:val="uk-UA"/>
        </w:rPr>
        <w:t>.</w:t>
      </w:r>
    </w:p>
    <w:p w:rsidR="00573A46" w:rsidRPr="001734E1" w:rsidRDefault="00573A46"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rPr>
        <w:t>Згідно даного рішення, із внесеними змінами та доповненнями, затверджено загальний обсяг доходів бюджету на 202</w:t>
      </w:r>
      <w:r w:rsidRPr="001734E1">
        <w:rPr>
          <w:rFonts w:ascii="Times New Roman" w:eastAsia="Times New Roman" w:hAnsi="Times New Roman" w:cs="Times New Roman"/>
          <w:i/>
          <w:sz w:val="28"/>
          <w:szCs w:val="28"/>
          <w:lang w:val="uk-UA"/>
        </w:rPr>
        <w:t>1</w:t>
      </w:r>
      <w:r w:rsidRPr="001734E1">
        <w:rPr>
          <w:rFonts w:ascii="Times New Roman" w:eastAsia="Times New Roman" w:hAnsi="Times New Roman" w:cs="Times New Roman"/>
          <w:i/>
          <w:sz w:val="28"/>
          <w:szCs w:val="28"/>
        </w:rPr>
        <w:t xml:space="preserve"> рік в сумі 75779</w:t>
      </w:r>
      <w:r w:rsidRPr="001734E1">
        <w:rPr>
          <w:rFonts w:ascii="Times New Roman" w:eastAsia="Times New Roman" w:hAnsi="Times New Roman" w:cs="Times New Roman"/>
          <w:i/>
          <w:sz w:val="28"/>
          <w:szCs w:val="28"/>
          <w:lang w:val="uk-UA"/>
        </w:rPr>
        <w:t xml:space="preserve">,231 </w:t>
      </w:r>
      <w:r w:rsidRPr="001734E1">
        <w:rPr>
          <w:rFonts w:ascii="Times New Roman" w:eastAsia="Times New Roman" w:hAnsi="Times New Roman" w:cs="Times New Roman"/>
          <w:i/>
          <w:sz w:val="28"/>
          <w:szCs w:val="28"/>
        </w:rPr>
        <w:t>тис. грн., в тому числі:</w:t>
      </w:r>
    </w:p>
    <w:p w:rsidR="00573A46" w:rsidRPr="001734E1" w:rsidRDefault="00573A46"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 xml:space="preserve">загальний фонд </w:t>
      </w:r>
      <w:r w:rsidRPr="001734E1">
        <w:rPr>
          <w:rFonts w:ascii="Times New Roman" w:eastAsia="Times New Roman" w:hAnsi="Times New Roman" w:cs="Times New Roman"/>
          <w:i/>
          <w:sz w:val="28"/>
          <w:szCs w:val="28"/>
          <w:lang w:val="uk-UA"/>
        </w:rPr>
        <w:t xml:space="preserve">75298,531 </w:t>
      </w:r>
      <w:r w:rsidRPr="001734E1">
        <w:rPr>
          <w:rFonts w:ascii="Times New Roman" w:eastAsia="Times New Roman" w:hAnsi="Times New Roman" w:cs="Times New Roman"/>
          <w:i/>
          <w:sz w:val="28"/>
          <w:szCs w:val="28"/>
        </w:rPr>
        <w:t>тис. грн.;</w:t>
      </w:r>
    </w:p>
    <w:p w:rsidR="00573A46" w:rsidRPr="001734E1" w:rsidRDefault="00573A46"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rPr>
        <w:t xml:space="preserve">спеціальний фонд </w:t>
      </w:r>
      <w:r w:rsidRPr="001734E1">
        <w:rPr>
          <w:rFonts w:ascii="Times New Roman" w:eastAsia="Times New Roman" w:hAnsi="Times New Roman" w:cs="Times New Roman"/>
          <w:i/>
          <w:sz w:val="28"/>
          <w:szCs w:val="28"/>
          <w:lang w:val="uk-UA"/>
        </w:rPr>
        <w:t>480,700 т</w:t>
      </w:r>
      <w:r w:rsidRPr="001734E1">
        <w:rPr>
          <w:rFonts w:ascii="Times New Roman" w:eastAsia="Times New Roman" w:hAnsi="Times New Roman" w:cs="Times New Roman"/>
          <w:i/>
          <w:sz w:val="28"/>
          <w:szCs w:val="28"/>
        </w:rPr>
        <w:t xml:space="preserve">ис. грн. </w:t>
      </w:r>
    </w:p>
    <w:p w:rsidR="00573A46" w:rsidRPr="001734E1" w:rsidRDefault="00573A46"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lang w:val="uk-UA"/>
        </w:rPr>
        <w:lastRenderedPageBreak/>
        <w:t xml:space="preserve"> </w:t>
      </w:r>
      <w:r w:rsidRPr="001734E1">
        <w:rPr>
          <w:rFonts w:ascii="Times New Roman" w:hAnsi="Times New Roman" w:cs="Times New Roman"/>
          <w:i/>
          <w:sz w:val="28"/>
          <w:szCs w:val="28"/>
        </w:rPr>
        <w:t>За 2021 рік до</w:t>
      </w:r>
      <w:r w:rsidRPr="001734E1">
        <w:rPr>
          <w:rFonts w:ascii="Times New Roman" w:eastAsia="Times New Roman" w:hAnsi="Times New Roman" w:cs="Times New Roman"/>
          <w:i/>
          <w:spacing w:val="-4"/>
          <w:sz w:val="28"/>
          <w:szCs w:val="28"/>
        </w:rPr>
        <w:t xml:space="preserve"> загального</w:t>
      </w:r>
      <w:r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pacing w:val="-6"/>
          <w:sz w:val="28"/>
          <w:szCs w:val="28"/>
        </w:rPr>
        <w:t xml:space="preserve">фонду Тягинської територіальної громади </w:t>
      </w:r>
      <w:r w:rsidRPr="001734E1">
        <w:rPr>
          <w:rFonts w:ascii="Times New Roman" w:hAnsi="Times New Roman" w:cs="Times New Roman"/>
          <w:i/>
          <w:spacing w:val="-6"/>
          <w:sz w:val="28"/>
          <w:szCs w:val="28"/>
        </w:rPr>
        <w:t>надійшло 28715,542</w:t>
      </w:r>
      <w:r w:rsidRPr="001734E1">
        <w:rPr>
          <w:rFonts w:ascii="Times New Roman" w:eastAsia="Times New Roman" w:hAnsi="Times New Roman" w:cs="Times New Roman"/>
          <w:i/>
          <w:spacing w:val="-6"/>
          <w:sz w:val="28"/>
          <w:szCs w:val="28"/>
        </w:rPr>
        <w:t xml:space="preserve"> тис. </w:t>
      </w:r>
      <w:r w:rsidRPr="001734E1">
        <w:rPr>
          <w:rFonts w:ascii="Times New Roman" w:hAnsi="Times New Roman" w:cs="Times New Roman"/>
          <w:i/>
          <w:spacing w:val="-6"/>
          <w:sz w:val="28"/>
          <w:szCs w:val="28"/>
        </w:rPr>
        <w:t>грн..</w:t>
      </w:r>
      <w:r w:rsidRPr="001734E1">
        <w:rPr>
          <w:rFonts w:ascii="Times New Roman" w:eastAsia="Times New Roman" w:hAnsi="Times New Roman" w:cs="Times New Roman"/>
          <w:i/>
          <w:sz w:val="28"/>
          <w:szCs w:val="28"/>
        </w:rPr>
        <w:t xml:space="preserve"> податків і зборів, при планових призначеннях </w:t>
      </w:r>
      <w:r w:rsidRPr="001734E1">
        <w:rPr>
          <w:rFonts w:ascii="Times New Roman" w:hAnsi="Times New Roman" w:cs="Times New Roman"/>
          <w:i/>
          <w:sz w:val="28"/>
          <w:szCs w:val="28"/>
        </w:rPr>
        <w:t>26856,890 тис. грн</w:t>
      </w:r>
      <w:r w:rsidRPr="001734E1">
        <w:rPr>
          <w:rFonts w:ascii="Times New Roman" w:eastAsia="Times New Roman" w:hAnsi="Times New Roman" w:cs="Times New Roman"/>
          <w:i/>
          <w:sz w:val="28"/>
          <w:szCs w:val="28"/>
        </w:rPr>
        <w:t xml:space="preserve">, виконання становить </w:t>
      </w:r>
      <w:r w:rsidRPr="001734E1">
        <w:rPr>
          <w:rFonts w:ascii="Times New Roman" w:hAnsi="Times New Roman" w:cs="Times New Roman"/>
          <w:i/>
          <w:sz w:val="28"/>
          <w:szCs w:val="28"/>
        </w:rPr>
        <w:t>106</w:t>
      </w:r>
      <w:r w:rsidRPr="001734E1">
        <w:rPr>
          <w:rFonts w:ascii="Times New Roman" w:eastAsia="Times New Roman" w:hAnsi="Times New Roman" w:cs="Times New Roman"/>
          <w:i/>
          <w:sz w:val="28"/>
          <w:szCs w:val="28"/>
        </w:rPr>
        <w:t xml:space="preserve">,9 відсотка. </w:t>
      </w:r>
    </w:p>
    <w:p w:rsidR="00573A46" w:rsidRPr="001734E1" w:rsidRDefault="00573A46" w:rsidP="008A5345">
      <w:pPr>
        <w:shd w:val="clear" w:color="auto" w:fill="FFFFFF" w:themeFill="background1"/>
        <w:spacing w:after="0" w:line="240" w:lineRule="auto"/>
        <w:ind w:firstLine="709"/>
        <w:jc w:val="both"/>
        <w:rPr>
          <w:rFonts w:ascii="Times New Roman" w:hAnsi="Times New Roman" w:cs="Times New Roman"/>
          <w:b/>
          <w:i/>
          <w:sz w:val="28"/>
          <w:szCs w:val="28"/>
        </w:rPr>
      </w:pPr>
      <w:r w:rsidRPr="001734E1">
        <w:rPr>
          <w:rFonts w:ascii="Times New Roman" w:hAnsi="Times New Roman" w:cs="Times New Roman"/>
          <w:b/>
          <w:i/>
          <w:sz w:val="28"/>
          <w:szCs w:val="28"/>
        </w:rPr>
        <w:t xml:space="preserve"> </w:t>
      </w:r>
      <w:r w:rsidRPr="001734E1">
        <w:rPr>
          <w:rFonts w:ascii="Times New Roman" w:hAnsi="Times New Roman" w:cs="Times New Roman"/>
          <w:i/>
          <w:sz w:val="28"/>
          <w:szCs w:val="28"/>
        </w:rPr>
        <w:t>Обсяг міжбюджетних трансфертів бюджету</w:t>
      </w:r>
      <w:r w:rsidRPr="001734E1">
        <w:rPr>
          <w:rFonts w:ascii="Times New Roman" w:hAnsi="Times New Roman" w:cs="Times New Roman"/>
          <w:i/>
          <w:spacing w:val="-4"/>
          <w:sz w:val="28"/>
          <w:szCs w:val="28"/>
        </w:rPr>
        <w:t xml:space="preserve"> сільської ради</w:t>
      </w:r>
      <w:r w:rsidRPr="001734E1">
        <w:rPr>
          <w:rFonts w:ascii="Times New Roman" w:hAnsi="Times New Roman" w:cs="Times New Roman"/>
          <w:i/>
          <w:sz w:val="28"/>
          <w:szCs w:val="28"/>
        </w:rPr>
        <w:t xml:space="preserve"> за звітний період складає</w:t>
      </w:r>
      <w:r w:rsidRPr="001734E1">
        <w:rPr>
          <w:rFonts w:ascii="Times New Roman" w:hAnsi="Times New Roman" w:cs="Times New Roman"/>
          <w:b/>
          <w:i/>
          <w:sz w:val="28"/>
          <w:szCs w:val="28"/>
        </w:rPr>
        <w:t xml:space="preserve"> </w:t>
      </w:r>
      <w:r w:rsidRPr="001734E1">
        <w:rPr>
          <w:rFonts w:ascii="Times New Roman" w:hAnsi="Times New Roman" w:cs="Times New Roman"/>
          <w:i/>
          <w:sz w:val="28"/>
          <w:szCs w:val="28"/>
        </w:rPr>
        <w:t xml:space="preserve">48337,744 тис. грн. </w:t>
      </w:r>
    </w:p>
    <w:p w:rsidR="00573A46" w:rsidRPr="001734E1" w:rsidRDefault="00573A46" w:rsidP="008A5345">
      <w:pPr>
        <w:shd w:val="clear" w:color="auto" w:fill="FFFFFF" w:themeFill="background1"/>
        <w:spacing w:after="0" w:line="240" w:lineRule="auto"/>
        <w:ind w:firstLine="709"/>
        <w:jc w:val="both"/>
        <w:rPr>
          <w:rFonts w:ascii="Times New Roman" w:hAnsi="Times New Roman" w:cs="Times New Roman"/>
          <w:i/>
          <w:sz w:val="28"/>
          <w:szCs w:val="28"/>
          <w:lang w:val="uk-UA"/>
        </w:rPr>
      </w:pPr>
      <w:r w:rsidRPr="001734E1">
        <w:rPr>
          <w:rFonts w:ascii="Times New Roman" w:hAnsi="Times New Roman" w:cs="Times New Roman"/>
          <w:b/>
          <w:i/>
          <w:sz w:val="28"/>
          <w:szCs w:val="28"/>
        </w:rPr>
        <w:t xml:space="preserve"> </w:t>
      </w:r>
      <w:r w:rsidRPr="001734E1">
        <w:rPr>
          <w:rFonts w:ascii="Times New Roman" w:hAnsi="Times New Roman" w:cs="Times New Roman"/>
          <w:i/>
          <w:sz w:val="28"/>
          <w:szCs w:val="28"/>
        </w:rPr>
        <w:t>Таким чином, доходи загального фонду сільського бюджету</w:t>
      </w:r>
      <w:r w:rsidRPr="001734E1">
        <w:rPr>
          <w:rFonts w:ascii="Times New Roman" w:hAnsi="Times New Roman" w:cs="Times New Roman"/>
          <w:i/>
          <w:spacing w:val="-4"/>
          <w:sz w:val="28"/>
          <w:szCs w:val="28"/>
        </w:rPr>
        <w:t xml:space="preserve"> Тягинської територіальної громади</w:t>
      </w:r>
      <w:r w:rsidRPr="001734E1">
        <w:rPr>
          <w:rFonts w:ascii="Times New Roman" w:hAnsi="Times New Roman" w:cs="Times New Roman"/>
          <w:b/>
          <w:i/>
          <w:spacing w:val="-4"/>
          <w:sz w:val="28"/>
          <w:szCs w:val="28"/>
        </w:rPr>
        <w:t xml:space="preserve"> </w:t>
      </w:r>
      <w:r w:rsidRPr="001734E1">
        <w:rPr>
          <w:rFonts w:ascii="Times New Roman" w:hAnsi="Times New Roman" w:cs="Times New Roman"/>
          <w:i/>
          <w:sz w:val="28"/>
          <w:szCs w:val="28"/>
        </w:rPr>
        <w:t>становлять</w:t>
      </w:r>
      <w:r w:rsidRPr="001734E1">
        <w:rPr>
          <w:rFonts w:ascii="Times New Roman" w:hAnsi="Times New Roman" w:cs="Times New Roman"/>
          <w:b/>
          <w:i/>
          <w:sz w:val="28"/>
          <w:szCs w:val="28"/>
        </w:rPr>
        <w:t xml:space="preserve"> </w:t>
      </w:r>
      <w:r w:rsidRPr="001734E1">
        <w:rPr>
          <w:rFonts w:ascii="Times New Roman" w:hAnsi="Times New Roman" w:cs="Times New Roman"/>
          <w:i/>
          <w:sz w:val="28"/>
          <w:szCs w:val="28"/>
        </w:rPr>
        <w:t xml:space="preserve">77053,287 </w:t>
      </w:r>
      <w:r w:rsidRPr="001734E1">
        <w:rPr>
          <w:rFonts w:ascii="Times New Roman" w:hAnsi="Times New Roman" w:cs="Times New Roman"/>
          <w:i/>
          <w:spacing w:val="-4"/>
          <w:sz w:val="28"/>
          <w:szCs w:val="28"/>
        </w:rPr>
        <w:t>тис. гривень, при уточнених бюджетних призначеннях 75298,531 тис. гривень,</w:t>
      </w:r>
      <w:r w:rsidRPr="001734E1">
        <w:rPr>
          <w:rFonts w:ascii="Times New Roman" w:hAnsi="Times New Roman" w:cs="Times New Roman"/>
          <w:i/>
          <w:sz w:val="28"/>
          <w:szCs w:val="28"/>
        </w:rPr>
        <w:t xml:space="preserve"> або 102,3 відсотка.</w:t>
      </w:r>
    </w:p>
    <w:p w:rsidR="00573A46" w:rsidRPr="001734E1" w:rsidRDefault="00573A46" w:rsidP="008A5345">
      <w:pPr>
        <w:shd w:val="clear" w:color="auto" w:fill="FFFFFF" w:themeFill="background1"/>
        <w:spacing w:after="0" w:line="240" w:lineRule="auto"/>
        <w:ind w:firstLine="709"/>
        <w:jc w:val="both"/>
        <w:rPr>
          <w:rFonts w:ascii="Times New Roman" w:hAnsi="Times New Roman" w:cs="Times New Roman"/>
          <w:b/>
          <w:i/>
          <w:sz w:val="28"/>
          <w:szCs w:val="28"/>
          <w:lang w:val="uk-UA"/>
        </w:rPr>
      </w:pPr>
    </w:p>
    <w:p w:rsidR="00573A46" w:rsidRPr="001734E1" w:rsidRDefault="00573A46"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lang w:val="uk-UA"/>
        </w:rPr>
      </w:pPr>
      <w:r w:rsidRPr="001734E1">
        <w:rPr>
          <w:b/>
          <w:noProof/>
          <w:sz w:val="26"/>
          <w:szCs w:val="26"/>
        </w:rPr>
        <w:drawing>
          <wp:inline distT="0" distB="0" distL="0" distR="0" wp14:anchorId="04B035B8" wp14:editId="77099840">
            <wp:extent cx="6219397" cy="5794744"/>
            <wp:effectExtent l="19050" t="0" r="9953"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73A46" w:rsidRPr="001734E1" w:rsidRDefault="00573A46" w:rsidP="008A5345">
      <w:pPr>
        <w:pStyle w:val="aa"/>
        <w:shd w:val="clear" w:color="auto" w:fill="FFFFFF" w:themeFill="background1"/>
        <w:ind w:firstLine="709"/>
        <w:rPr>
          <w:b w:val="0"/>
          <w:i/>
          <w:sz w:val="28"/>
          <w:szCs w:val="28"/>
        </w:rPr>
      </w:pPr>
      <w:r w:rsidRPr="001734E1">
        <w:rPr>
          <w:b w:val="0"/>
          <w:i/>
          <w:sz w:val="28"/>
          <w:szCs w:val="28"/>
        </w:rPr>
        <w:t xml:space="preserve">Доходи спеціального фонду бюджету </w:t>
      </w:r>
      <w:r w:rsidRPr="001734E1">
        <w:rPr>
          <w:b w:val="0"/>
          <w:i/>
          <w:spacing w:val="-4"/>
          <w:sz w:val="28"/>
          <w:szCs w:val="28"/>
        </w:rPr>
        <w:t xml:space="preserve">Тягинської територіальної громади за 2021 рік </w:t>
      </w:r>
      <w:r w:rsidRPr="001734E1">
        <w:rPr>
          <w:b w:val="0"/>
          <w:i/>
          <w:sz w:val="28"/>
          <w:szCs w:val="28"/>
        </w:rPr>
        <w:t>склали 558,156 тис. гривень, при плані 480,700 тис. гривень, що складає 116,1 відсотка, у тому числі: власних надходжень бюджетних установ – 535,377 тис. гривень.</w:t>
      </w:r>
    </w:p>
    <w:p w:rsidR="00573A46" w:rsidRPr="001734E1" w:rsidRDefault="00573A46" w:rsidP="008A5345">
      <w:pPr>
        <w:shd w:val="clear" w:color="auto" w:fill="FFFFFF" w:themeFill="background1"/>
        <w:spacing w:after="0" w:line="240" w:lineRule="auto"/>
        <w:ind w:firstLine="709"/>
        <w:jc w:val="both"/>
        <w:rPr>
          <w:rFonts w:ascii="Times New Roman" w:eastAsia="Times New Roman" w:hAnsi="Times New Roman" w:cs="Times New Roman"/>
          <w:b/>
          <w:bCs/>
          <w:i/>
          <w:sz w:val="28"/>
          <w:szCs w:val="28"/>
          <w:bdr w:val="none" w:sz="0" w:space="0" w:color="auto" w:frame="1"/>
          <w:lang w:val="uk-UA"/>
        </w:rPr>
      </w:pPr>
      <w:r w:rsidRPr="001734E1">
        <w:rPr>
          <w:b/>
          <w:noProof/>
          <w:sz w:val="26"/>
          <w:szCs w:val="26"/>
        </w:rPr>
        <w:lastRenderedPageBreak/>
        <w:drawing>
          <wp:inline distT="0" distB="0" distL="0" distR="0" wp14:anchorId="4622C93C" wp14:editId="3F8ED18C">
            <wp:extent cx="5486400" cy="3200400"/>
            <wp:effectExtent l="19050" t="0" r="190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34A3B" w:rsidRPr="001734E1" w:rsidRDefault="00B34A3B" w:rsidP="008A5345">
      <w:pPr>
        <w:shd w:val="clear" w:color="auto" w:fill="FFFFFF" w:themeFill="background1"/>
        <w:spacing w:before="251" w:after="251" w:line="240" w:lineRule="auto"/>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Економічний потенціал громади складається з підприємств, які розташовані на території громади та налічують близько 273</w:t>
      </w:r>
      <w:r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lang w:val="uk-UA"/>
        </w:rPr>
        <w:t>підприємств, установ, організацій, фермерських господарств та суб’єктів підприємницької діяльності .</w:t>
      </w:r>
      <w:r w:rsidRPr="001734E1">
        <w:rPr>
          <w:rFonts w:ascii="Arial" w:eastAsia="Times New Roman" w:hAnsi="Arial" w:cs="Arial"/>
          <w:i/>
          <w:sz w:val="28"/>
          <w:szCs w:val="28"/>
          <w:lang w:val="uk-UA"/>
        </w:rPr>
        <w:t xml:space="preserve"> </w:t>
      </w:r>
      <w:r w:rsidRPr="001734E1">
        <w:rPr>
          <w:rFonts w:ascii="Times New Roman" w:eastAsia="Times New Roman" w:hAnsi="Times New Roman" w:cs="Times New Roman"/>
          <w:i/>
          <w:sz w:val="28"/>
          <w:szCs w:val="28"/>
          <w:lang w:val="uk-UA"/>
        </w:rPr>
        <w:t xml:space="preserve">Найбільшими з яких є ТОВ </w:t>
      </w:r>
      <w:r w:rsidRPr="001734E1">
        <w:rPr>
          <w:rFonts w:ascii="Times New Roman" w:eastAsia="Times New Roman" w:hAnsi="Times New Roman" w:cs="Times New Roman"/>
          <w:i/>
          <w:sz w:val="28"/>
          <w:szCs w:val="28"/>
        </w:rPr>
        <w:t>“</w:t>
      </w:r>
      <w:r w:rsidRPr="001734E1">
        <w:rPr>
          <w:rFonts w:ascii="Times New Roman" w:eastAsia="Times New Roman" w:hAnsi="Times New Roman" w:cs="Times New Roman"/>
          <w:i/>
          <w:sz w:val="28"/>
          <w:szCs w:val="28"/>
          <w:lang w:val="uk-UA"/>
        </w:rPr>
        <w:t>ЮТС Агропродукт</w:t>
      </w:r>
      <w:r w:rsidRPr="001734E1">
        <w:rPr>
          <w:rFonts w:ascii="Times New Roman" w:eastAsia="Times New Roman" w:hAnsi="Times New Roman" w:cs="Times New Roman"/>
          <w:i/>
          <w:sz w:val="28"/>
          <w:szCs w:val="28"/>
        </w:rPr>
        <w:t>”</w:t>
      </w:r>
      <w:r w:rsidRPr="001734E1">
        <w:rPr>
          <w:rFonts w:ascii="Times New Roman" w:eastAsia="Times New Roman" w:hAnsi="Times New Roman" w:cs="Times New Roman"/>
          <w:i/>
          <w:sz w:val="28"/>
          <w:szCs w:val="28"/>
          <w:lang w:val="uk-UA"/>
        </w:rPr>
        <w:t>,</w:t>
      </w:r>
      <w:r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lang w:val="uk-UA"/>
        </w:rPr>
        <w:t xml:space="preserve">ПрАТ </w:t>
      </w:r>
      <w:r w:rsidRPr="001734E1">
        <w:rPr>
          <w:rFonts w:ascii="Times New Roman" w:eastAsia="Times New Roman" w:hAnsi="Times New Roman" w:cs="Times New Roman"/>
          <w:i/>
          <w:sz w:val="28"/>
          <w:szCs w:val="28"/>
        </w:rPr>
        <w:t>“</w:t>
      </w:r>
      <w:r w:rsidRPr="001734E1">
        <w:rPr>
          <w:rFonts w:ascii="Times New Roman" w:eastAsia="Times New Roman" w:hAnsi="Times New Roman" w:cs="Times New Roman"/>
          <w:i/>
          <w:sz w:val="28"/>
          <w:szCs w:val="28"/>
          <w:lang w:val="uk-UA"/>
        </w:rPr>
        <w:t>Кам</w:t>
      </w:r>
      <w:r w:rsidRPr="001734E1">
        <w:rPr>
          <w:rFonts w:ascii="Times New Roman" w:eastAsia="Times New Roman" w:hAnsi="Times New Roman" w:cs="Times New Roman"/>
          <w:i/>
          <w:sz w:val="28"/>
          <w:szCs w:val="28"/>
        </w:rPr>
        <w:t>’</w:t>
      </w:r>
      <w:r w:rsidRPr="001734E1">
        <w:rPr>
          <w:rFonts w:ascii="Times New Roman" w:eastAsia="Times New Roman" w:hAnsi="Times New Roman" w:cs="Times New Roman"/>
          <w:i/>
          <w:sz w:val="28"/>
          <w:szCs w:val="28"/>
          <w:lang w:val="uk-UA"/>
        </w:rPr>
        <w:t>янський</w:t>
      </w:r>
      <w:r w:rsidRPr="001734E1">
        <w:rPr>
          <w:rFonts w:ascii="Times New Roman" w:eastAsia="Times New Roman" w:hAnsi="Times New Roman" w:cs="Times New Roman"/>
          <w:i/>
          <w:sz w:val="28"/>
          <w:szCs w:val="28"/>
        </w:rPr>
        <w:t>”</w:t>
      </w:r>
      <w:r w:rsidRPr="001734E1">
        <w:rPr>
          <w:rFonts w:ascii="Times New Roman" w:eastAsia="Times New Roman" w:hAnsi="Times New Roman" w:cs="Times New Roman"/>
          <w:i/>
          <w:sz w:val="28"/>
          <w:szCs w:val="28"/>
          <w:lang w:val="uk-UA"/>
        </w:rPr>
        <w:t xml:space="preserve">,ТОВ </w:t>
      </w:r>
      <w:r w:rsidRPr="001734E1">
        <w:rPr>
          <w:rFonts w:ascii="Times New Roman" w:eastAsia="Times New Roman" w:hAnsi="Times New Roman" w:cs="Times New Roman"/>
          <w:i/>
          <w:sz w:val="28"/>
          <w:szCs w:val="28"/>
        </w:rPr>
        <w:t>“</w:t>
      </w:r>
      <w:r w:rsidRPr="001734E1">
        <w:rPr>
          <w:rFonts w:ascii="Times New Roman" w:eastAsia="Times New Roman" w:hAnsi="Times New Roman" w:cs="Times New Roman"/>
          <w:i/>
          <w:sz w:val="28"/>
          <w:szCs w:val="28"/>
          <w:lang w:val="uk-UA"/>
        </w:rPr>
        <w:t>СТРОНГ</w:t>
      </w:r>
      <w:r w:rsidRPr="001734E1">
        <w:rPr>
          <w:rFonts w:ascii="Times New Roman" w:eastAsia="Times New Roman" w:hAnsi="Times New Roman" w:cs="Times New Roman"/>
          <w:i/>
          <w:sz w:val="28"/>
          <w:szCs w:val="28"/>
        </w:rPr>
        <w:t>”</w:t>
      </w:r>
      <w:r w:rsidRPr="001734E1">
        <w:rPr>
          <w:rFonts w:ascii="Times New Roman" w:eastAsia="Times New Roman" w:hAnsi="Times New Roman" w:cs="Times New Roman"/>
          <w:i/>
          <w:sz w:val="28"/>
          <w:szCs w:val="28"/>
          <w:lang w:val="uk-UA"/>
        </w:rPr>
        <w:t xml:space="preserve">,СТОВ </w:t>
      </w:r>
      <w:r w:rsidRPr="001734E1">
        <w:rPr>
          <w:rFonts w:ascii="Times New Roman" w:eastAsia="Times New Roman" w:hAnsi="Times New Roman" w:cs="Times New Roman"/>
          <w:i/>
          <w:sz w:val="28"/>
          <w:szCs w:val="28"/>
        </w:rPr>
        <w:t>“</w:t>
      </w:r>
      <w:r w:rsidRPr="001734E1">
        <w:rPr>
          <w:rFonts w:ascii="Times New Roman" w:eastAsia="Times New Roman" w:hAnsi="Times New Roman" w:cs="Times New Roman"/>
          <w:i/>
          <w:sz w:val="28"/>
          <w:szCs w:val="28"/>
          <w:lang w:val="uk-UA"/>
        </w:rPr>
        <w:t>Берегиня</w:t>
      </w:r>
      <w:r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lang w:val="uk-UA"/>
        </w:rPr>
        <w:t xml:space="preserve">,ТОВ </w:t>
      </w:r>
      <w:r w:rsidRPr="001734E1">
        <w:rPr>
          <w:rFonts w:ascii="Times New Roman" w:eastAsia="Times New Roman" w:hAnsi="Times New Roman" w:cs="Times New Roman"/>
          <w:i/>
          <w:sz w:val="28"/>
          <w:szCs w:val="28"/>
        </w:rPr>
        <w:t>“</w:t>
      </w:r>
      <w:r w:rsidRPr="001734E1">
        <w:rPr>
          <w:rFonts w:ascii="Times New Roman" w:eastAsia="Times New Roman" w:hAnsi="Times New Roman" w:cs="Times New Roman"/>
          <w:i/>
          <w:sz w:val="28"/>
          <w:szCs w:val="28"/>
          <w:lang w:val="uk-UA"/>
        </w:rPr>
        <w:t>Тягинське ХПП</w:t>
      </w:r>
      <w:r w:rsidRPr="001734E1">
        <w:rPr>
          <w:rFonts w:ascii="Times New Roman" w:eastAsia="Times New Roman" w:hAnsi="Times New Roman" w:cs="Times New Roman"/>
          <w:i/>
          <w:sz w:val="28"/>
          <w:szCs w:val="28"/>
        </w:rPr>
        <w:t>”</w:t>
      </w:r>
      <w:r w:rsidRPr="001734E1">
        <w:rPr>
          <w:rFonts w:ascii="Times New Roman" w:eastAsia="Times New Roman" w:hAnsi="Times New Roman" w:cs="Times New Roman"/>
          <w:i/>
          <w:sz w:val="28"/>
          <w:szCs w:val="28"/>
          <w:lang w:val="uk-UA"/>
        </w:rPr>
        <w:t xml:space="preserve">,ТОВ </w:t>
      </w:r>
      <w:r w:rsidRPr="001734E1">
        <w:rPr>
          <w:rFonts w:ascii="Times New Roman" w:eastAsia="Times New Roman" w:hAnsi="Times New Roman" w:cs="Times New Roman"/>
          <w:i/>
          <w:sz w:val="28"/>
          <w:szCs w:val="28"/>
        </w:rPr>
        <w:t>“</w:t>
      </w:r>
      <w:r w:rsidRPr="001734E1">
        <w:rPr>
          <w:rFonts w:ascii="Times New Roman" w:eastAsia="Times New Roman" w:hAnsi="Times New Roman" w:cs="Times New Roman"/>
          <w:i/>
          <w:sz w:val="28"/>
          <w:szCs w:val="28"/>
          <w:lang w:val="uk-UA"/>
        </w:rPr>
        <w:t>АВЕ</w:t>
      </w:r>
      <w:r w:rsidRPr="001734E1">
        <w:rPr>
          <w:rFonts w:ascii="Times New Roman" w:eastAsia="Times New Roman" w:hAnsi="Times New Roman" w:cs="Times New Roman"/>
          <w:i/>
          <w:sz w:val="28"/>
          <w:szCs w:val="28"/>
        </w:rPr>
        <w:t>”</w:t>
      </w:r>
      <w:r w:rsidRPr="001734E1">
        <w:rPr>
          <w:rFonts w:ascii="Times New Roman" w:eastAsia="Times New Roman" w:hAnsi="Times New Roman" w:cs="Times New Roman"/>
          <w:i/>
          <w:sz w:val="28"/>
          <w:szCs w:val="28"/>
          <w:lang w:val="uk-UA"/>
        </w:rPr>
        <w:t xml:space="preserve">, ТОВ </w:t>
      </w:r>
      <w:r w:rsidRPr="001734E1">
        <w:rPr>
          <w:rFonts w:ascii="Times New Roman" w:eastAsia="Times New Roman" w:hAnsi="Times New Roman" w:cs="Times New Roman"/>
          <w:i/>
          <w:sz w:val="28"/>
          <w:szCs w:val="28"/>
        </w:rPr>
        <w:t>“</w:t>
      </w:r>
      <w:r w:rsidRPr="001734E1">
        <w:rPr>
          <w:rFonts w:ascii="Times New Roman" w:eastAsia="Times New Roman" w:hAnsi="Times New Roman" w:cs="Times New Roman"/>
          <w:i/>
          <w:sz w:val="28"/>
          <w:szCs w:val="28"/>
          <w:lang w:val="uk-UA"/>
        </w:rPr>
        <w:t>Зерноком Агроюг</w:t>
      </w:r>
      <w:r w:rsidRPr="001734E1">
        <w:rPr>
          <w:rFonts w:ascii="Times New Roman" w:eastAsia="Times New Roman" w:hAnsi="Times New Roman" w:cs="Times New Roman"/>
          <w:i/>
          <w:sz w:val="28"/>
          <w:szCs w:val="28"/>
        </w:rPr>
        <w:t>”</w:t>
      </w:r>
      <w:r w:rsidRPr="001734E1">
        <w:rPr>
          <w:rFonts w:ascii="Times New Roman" w:eastAsia="Times New Roman" w:hAnsi="Times New Roman" w:cs="Times New Roman"/>
          <w:i/>
          <w:sz w:val="28"/>
          <w:szCs w:val="28"/>
          <w:lang w:val="uk-UA"/>
        </w:rPr>
        <w:t xml:space="preserve">,ПП ТФ </w:t>
      </w:r>
      <w:r w:rsidRPr="001734E1">
        <w:rPr>
          <w:rFonts w:ascii="Times New Roman" w:eastAsia="Times New Roman" w:hAnsi="Times New Roman" w:cs="Times New Roman"/>
          <w:i/>
          <w:sz w:val="28"/>
          <w:szCs w:val="28"/>
        </w:rPr>
        <w:t>“</w:t>
      </w:r>
      <w:r w:rsidRPr="001734E1">
        <w:rPr>
          <w:rFonts w:ascii="Times New Roman" w:eastAsia="Times New Roman" w:hAnsi="Times New Roman" w:cs="Times New Roman"/>
          <w:i/>
          <w:sz w:val="28"/>
          <w:szCs w:val="28"/>
          <w:lang w:val="uk-UA"/>
        </w:rPr>
        <w:t>Гарант</w:t>
      </w:r>
      <w:r w:rsidRPr="001734E1">
        <w:rPr>
          <w:rFonts w:ascii="Times New Roman" w:eastAsia="Times New Roman" w:hAnsi="Times New Roman" w:cs="Times New Roman"/>
          <w:i/>
          <w:sz w:val="28"/>
          <w:szCs w:val="28"/>
        </w:rPr>
        <w:t>”</w:t>
      </w:r>
      <w:r w:rsidRPr="001734E1">
        <w:rPr>
          <w:rFonts w:ascii="Times New Roman" w:eastAsia="Times New Roman" w:hAnsi="Times New Roman" w:cs="Times New Roman"/>
          <w:i/>
          <w:sz w:val="28"/>
          <w:szCs w:val="28"/>
          <w:lang w:val="uk-UA"/>
        </w:rPr>
        <w:t>.</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659"/>
      </w:tblGrid>
      <w:tr w:rsidR="001734E1" w:rsidRPr="001734E1" w:rsidTr="00B34A3B">
        <w:tc>
          <w:tcPr>
            <w:tcW w:w="6912" w:type="dxa"/>
          </w:tcPr>
          <w:p w:rsidR="00B34A3B" w:rsidRPr="001734E1" w:rsidRDefault="00B34A3B" w:rsidP="008A5345">
            <w:pPr>
              <w:shd w:val="clear" w:color="auto" w:fill="FFFFFF" w:themeFill="background1"/>
              <w:tabs>
                <w:tab w:val="left" w:pos="6832"/>
              </w:tabs>
              <w:ind w:firstLine="709"/>
              <w:jc w:val="center"/>
              <w:rPr>
                <w:rFonts w:ascii="Times New Roman" w:eastAsia="Times New Roman" w:hAnsi="Times New Roman" w:cs="Times New Roman"/>
                <w:b/>
                <w:bCs/>
                <w:i/>
                <w:sz w:val="28"/>
                <w:szCs w:val="28"/>
                <w:bdr w:val="none" w:sz="0" w:space="0" w:color="auto" w:frame="1"/>
                <w:lang w:val="uk-UA"/>
              </w:rPr>
            </w:pPr>
            <w:r w:rsidRPr="001734E1">
              <w:rPr>
                <w:rFonts w:ascii="Times New Roman" w:eastAsia="Times New Roman" w:hAnsi="Times New Roman" w:cs="Times New Roman"/>
                <w:b/>
                <w:bCs/>
                <w:i/>
                <w:sz w:val="28"/>
                <w:szCs w:val="28"/>
                <w:bdr w:val="none" w:sz="0" w:space="0" w:color="auto" w:frame="1"/>
                <w:lang w:val="uk-UA"/>
              </w:rPr>
              <w:t>Перелік основних бюджетоутворюючих підприємств</w:t>
            </w:r>
          </w:p>
        </w:tc>
        <w:tc>
          <w:tcPr>
            <w:tcW w:w="2659" w:type="dxa"/>
          </w:tcPr>
          <w:p w:rsidR="00B34A3B" w:rsidRPr="001734E1" w:rsidRDefault="00B34A3B" w:rsidP="008A5345">
            <w:pPr>
              <w:shd w:val="clear" w:color="auto" w:fill="FFFFFF" w:themeFill="background1"/>
              <w:tabs>
                <w:tab w:val="left" w:pos="6832"/>
              </w:tabs>
              <w:jc w:val="both"/>
              <w:rPr>
                <w:rFonts w:ascii="Times New Roman" w:eastAsia="Times New Roman" w:hAnsi="Times New Roman" w:cs="Times New Roman"/>
                <w:b/>
                <w:bCs/>
                <w:i/>
                <w:sz w:val="28"/>
                <w:szCs w:val="28"/>
                <w:bdr w:val="none" w:sz="0" w:space="0" w:color="auto" w:frame="1"/>
                <w:lang w:val="uk-UA"/>
              </w:rPr>
            </w:pPr>
            <w:r w:rsidRPr="001734E1">
              <w:rPr>
                <w:rFonts w:ascii="Times New Roman" w:eastAsia="Times New Roman" w:hAnsi="Times New Roman" w:cs="Times New Roman"/>
                <w:b/>
                <w:bCs/>
                <w:i/>
                <w:sz w:val="28"/>
                <w:szCs w:val="28"/>
                <w:bdr w:val="none" w:sz="0" w:space="0" w:color="auto" w:frame="1"/>
                <w:lang w:val="uk-UA"/>
              </w:rPr>
              <w:t>Надходження до бюджету у 2021 році</w:t>
            </w:r>
          </w:p>
          <w:p w:rsidR="00B34A3B" w:rsidRPr="001734E1" w:rsidRDefault="00B34A3B" w:rsidP="008A5345">
            <w:pPr>
              <w:shd w:val="clear" w:color="auto" w:fill="FFFFFF" w:themeFill="background1"/>
              <w:tabs>
                <w:tab w:val="left" w:pos="6832"/>
              </w:tabs>
              <w:ind w:firstLine="709"/>
              <w:jc w:val="both"/>
              <w:rPr>
                <w:rFonts w:ascii="Times New Roman" w:eastAsia="Times New Roman" w:hAnsi="Times New Roman" w:cs="Times New Roman"/>
                <w:b/>
                <w:bCs/>
                <w:i/>
                <w:sz w:val="28"/>
                <w:szCs w:val="28"/>
                <w:bdr w:val="none" w:sz="0" w:space="0" w:color="auto" w:frame="1"/>
                <w:lang w:val="uk-UA"/>
              </w:rPr>
            </w:pPr>
            <w:r w:rsidRPr="001734E1">
              <w:rPr>
                <w:rFonts w:ascii="Times New Roman" w:eastAsia="Times New Roman" w:hAnsi="Times New Roman" w:cs="Times New Roman"/>
                <w:b/>
                <w:bCs/>
                <w:i/>
                <w:sz w:val="28"/>
                <w:szCs w:val="28"/>
                <w:bdr w:val="none" w:sz="0" w:space="0" w:color="auto" w:frame="1"/>
                <w:lang w:val="uk-UA"/>
              </w:rPr>
              <w:t>тис.грн.</w:t>
            </w:r>
          </w:p>
        </w:tc>
      </w:tr>
      <w:tr w:rsidR="001734E1" w:rsidRPr="001734E1" w:rsidTr="00B34A3B">
        <w:trPr>
          <w:trHeight w:val="389"/>
        </w:trPr>
        <w:tc>
          <w:tcPr>
            <w:tcW w:w="6912" w:type="dxa"/>
            <w:vAlign w:val="center"/>
          </w:tcPr>
          <w:p w:rsidR="00B34A3B" w:rsidRPr="001734E1" w:rsidRDefault="00B34A3B" w:rsidP="008A5345">
            <w:pPr>
              <w:shd w:val="clear" w:color="auto" w:fill="FFFFFF" w:themeFill="background1"/>
              <w:tabs>
                <w:tab w:val="left" w:pos="6832"/>
              </w:tabs>
              <w:ind w:firstLine="709"/>
              <w:jc w:val="both"/>
              <w:rPr>
                <w:rFonts w:ascii="Times New Roman" w:eastAsia="Times New Roman" w:hAnsi="Times New Roman" w:cs="Times New Roman"/>
                <w:b/>
                <w:bCs/>
                <w:i/>
                <w:sz w:val="28"/>
                <w:szCs w:val="28"/>
                <w:bdr w:val="none" w:sz="0" w:space="0" w:color="auto" w:frame="1"/>
                <w:lang w:val="uk-UA"/>
              </w:rPr>
            </w:pPr>
            <w:r w:rsidRPr="001734E1">
              <w:rPr>
                <w:rFonts w:ascii="Times New Roman" w:eastAsia="Times New Roman" w:hAnsi="Times New Roman" w:cs="Times New Roman"/>
                <w:i/>
                <w:sz w:val="28"/>
                <w:szCs w:val="28"/>
                <w:lang w:val="uk-UA"/>
              </w:rPr>
              <w:t xml:space="preserve">ТОВ </w:t>
            </w:r>
            <w:r w:rsidRPr="001734E1">
              <w:rPr>
                <w:rFonts w:ascii="Times New Roman" w:eastAsia="Times New Roman" w:hAnsi="Times New Roman" w:cs="Times New Roman"/>
                <w:i/>
                <w:sz w:val="28"/>
                <w:szCs w:val="28"/>
              </w:rPr>
              <w:t>“</w:t>
            </w:r>
            <w:r w:rsidRPr="001734E1">
              <w:rPr>
                <w:rFonts w:ascii="Times New Roman" w:eastAsia="Times New Roman" w:hAnsi="Times New Roman" w:cs="Times New Roman"/>
                <w:i/>
                <w:sz w:val="28"/>
                <w:szCs w:val="28"/>
                <w:lang w:val="uk-UA"/>
              </w:rPr>
              <w:t>ЮТС Агропродукт</w:t>
            </w:r>
            <w:r w:rsidRPr="001734E1">
              <w:rPr>
                <w:rFonts w:ascii="Times New Roman" w:eastAsia="Times New Roman" w:hAnsi="Times New Roman" w:cs="Times New Roman"/>
                <w:i/>
                <w:sz w:val="28"/>
                <w:szCs w:val="28"/>
              </w:rPr>
              <w:t>”</w:t>
            </w:r>
          </w:p>
        </w:tc>
        <w:tc>
          <w:tcPr>
            <w:tcW w:w="2659" w:type="dxa"/>
          </w:tcPr>
          <w:p w:rsidR="00B34A3B" w:rsidRPr="001734E1" w:rsidRDefault="00B34A3B" w:rsidP="008A5345">
            <w:pPr>
              <w:shd w:val="clear" w:color="auto" w:fill="FFFFFF" w:themeFill="background1"/>
              <w:tabs>
                <w:tab w:val="left" w:pos="6832"/>
              </w:tabs>
              <w:ind w:firstLine="709"/>
              <w:jc w:val="both"/>
              <w:rPr>
                <w:rFonts w:ascii="Times New Roman" w:eastAsia="Times New Roman" w:hAnsi="Times New Roman" w:cs="Times New Roman"/>
                <w:bCs/>
                <w:i/>
                <w:sz w:val="28"/>
                <w:szCs w:val="28"/>
                <w:bdr w:val="none" w:sz="0" w:space="0" w:color="auto" w:frame="1"/>
                <w:lang w:val="en-US"/>
              </w:rPr>
            </w:pPr>
            <w:r w:rsidRPr="001734E1">
              <w:rPr>
                <w:rFonts w:ascii="Times New Roman" w:eastAsia="Times New Roman" w:hAnsi="Times New Roman" w:cs="Times New Roman"/>
                <w:bCs/>
                <w:i/>
                <w:sz w:val="28"/>
                <w:szCs w:val="28"/>
                <w:bdr w:val="none" w:sz="0" w:space="0" w:color="auto" w:frame="1"/>
                <w:lang w:val="en-US"/>
              </w:rPr>
              <w:t>6326</w:t>
            </w:r>
            <w:r w:rsidRPr="001734E1">
              <w:rPr>
                <w:rFonts w:ascii="Times New Roman" w:eastAsia="Times New Roman" w:hAnsi="Times New Roman" w:cs="Times New Roman"/>
                <w:bCs/>
                <w:i/>
                <w:sz w:val="28"/>
                <w:szCs w:val="28"/>
                <w:bdr w:val="none" w:sz="0" w:space="0" w:color="auto" w:frame="1"/>
                <w:lang w:val="uk-UA"/>
              </w:rPr>
              <w:t>,</w:t>
            </w:r>
            <w:r w:rsidRPr="001734E1">
              <w:rPr>
                <w:rFonts w:ascii="Times New Roman" w:eastAsia="Times New Roman" w:hAnsi="Times New Roman" w:cs="Times New Roman"/>
                <w:bCs/>
                <w:i/>
                <w:sz w:val="28"/>
                <w:szCs w:val="28"/>
                <w:bdr w:val="none" w:sz="0" w:space="0" w:color="auto" w:frame="1"/>
                <w:lang w:val="en-US"/>
              </w:rPr>
              <w:t>758</w:t>
            </w:r>
          </w:p>
        </w:tc>
      </w:tr>
      <w:tr w:rsidR="001734E1" w:rsidRPr="001734E1" w:rsidTr="00B34A3B">
        <w:tc>
          <w:tcPr>
            <w:tcW w:w="6912" w:type="dxa"/>
            <w:vAlign w:val="center"/>
          </w:tcPr>
          <w:p w:rsidR="00B34A3B" w:rsidRPr="001734E1" w:rsidRDefault="00B34A3B" w:rsidP="008A5345">
            <w:pPr>
              <w:shd w:val="clear" w:color="auto" w:fill="FFFFFF" w:themeFill="background1"/>
              <w:tabs>
                <w:tab w:val="left" w:pos="6832"/>
              </w:tabs>
              <w:ind w:firstLine="709"/>
              <w:jc w:val="both"/>
              <w:rPr>
                <w:rFonts w:ascii="Times New Roman" w:eastAsia="Times New Roman" w:hAnsi="Times New Roman" w:cs="Times New Roman"/>
                <w:b/>
                <w:bCs/>
                <w:i/>
                <w:sz w:val="28"/>
                <w:szCs w:val="28"/>
                <w:bdr w:val="none" w:sz="0" w:space="0" w:color="auto" w:frame="1"/>
                <w:lang w:val="en-US"/>
              </w:rPr>
            </w:pPr>
            <w:r w:rsidRPr="001734E1">
              <w:rPr>
                <w:rFonts w:ascii="Times New Roman" w:eastAsia="Times New Roman" w:hAnsi="Times New Roman" w:cs="Times New Roman"/>
                <w:i/>
                <w:sz w:val="28"/>
                <w:szCs w:val="28"/>
                <w:lang w:val="uk-UA"/>
              </w:rPr>
              <w:t xml:space="preserve">ПрАТ </w:t>
            </w:r>
            <w:r w:rsidRPr="001734E1">
              <w:rPr>
                <w:rFonts w:ascii="Times New Roman" w:eastAsia="Times New Roman" w:hAnsi="Times New Roman" w:cs="Times New Roman"/>
                <w:i/>
                <w:sz w:val="28"/>
                <w:szCs w:val="28"/>
              </w:rPr>
              <w:t>“</w:t>
            </w:r>
            <w:r w:rsidRPr="001734E1">
              <w:rPr>
                <w:rFonts w:ascii="Times New Roman" w:eastAsia="Times New Roman" w:hAnsi="Times New Roman" w:cs="Times New Roman"/>
                <w:i/>
                <w:sz w:val="28"/>
                <w:szCs w:val="28"/>
                <w:lang w:val="uk-UA"/>
              </w:rPr>
              <w:t>Кам</w:t>
            </w:r>
            <w:r w:rsidRPr="001734E1">
              <w:rPr>
                <w:rFonts w:ascii="Times New Roman" w:eastAsia="Times New Roman" w:hAnsi="Times New Roman" w:cs="Times New Roman"/>
                <w:i/>
                <w:sz w:val="28"/>
                <w:szCs w:val="28"/>
              </w:rPr>
              <w:t>’</w:t>
            </w:r>
            <w:r w:rsidRPr="001734E1">
              <w:rPr>
                <w:rFonts w:ascii="Times New Roman" w:eastAsia="Times New Roman" w:hAnsi="Times New Roman" w:cs="Times New Roman"/>
                <w:i/>
                <w:sz w:val="28"/>
                <w:szCs w:val="28"/>
                <w:lang w:val="uk-UA"/>
              </w:rPr>
              <w:t>янський</w:t>
            </w:r>
            <w:r w:rsidRPr="001734E1">
              <w:rPr>
                <w:rFonts w:ascii="Times New Roman" w:eastAsia="Times New Roman" w:hAnsi="Times New Roman" w:cs="Times New Roman"/>
                <w:i/>
                <w:sz w:val="28"/>
                <w:szCs w:val="28"/>
              </w:rPr>
              <w:t>”</w:t>
            </w:r>
          </w:p>
        </w:tc>
        <w:tc>
          <w:tcPr>
            <w:tcW w:w="2659" w:type="dxa"/>
          </w:tcPr>
          <w:p w:rsidR="00B34A3B" w:rsidRPr="001734E1" w:rsidRDefault="00B34A3B" w:rsidP="008A5345">
            <w:pPr>
              <w:shd w:val="clear" w:color="auto" w:fill="FFFFFF" w:themeFill="background1"/>
              <w:tabs>
                <w:tab w:val="left" w:pos="6832"/>
              </w:tabs>
              <w:ind w:firstLine="709"/>
              <w:jc w:val="both"/>
              <w:rPr>
                <w:rFonts w:ascii="Times New Roman" w:eastAsia="Times New Roman" w:hAnsi="Times New Roman" w:cs="Times New Roman"/>
                <w:bCs/>
                <w:i/>
                <w:sz w:val="28"/>
                <w:szCs w:val="28"/>
                <w:bdr w:val="none" w:sz="0" w:space="0" w:color="auto" w:frame="1"/>
                <w:lang w:val="en-US"/>
              </w:rPr>
            </w:pPr>
            <w:r w:rsidRPr="001734E1">
              <w:rPr>
                <w:rFonts w:ascii="Times New Roman" w:eastAsia="Times New Roman" w:hAnsi="Times New Roman" w:cs="Times New Roman"/>
                <w:bCs/>
                <w:i/>
                <w:sz w:val="28"/>
                <w:szCs w:val="28"/>
                <w:bdr w:val="none" w:sz="0" w:space="0" w:color="auto" w:frame="1"/>
                <w:lang w:val="en-US"/>
              </w:rPr>
              <w:t>3159</w:t>
            </w:r>
            <w:r w:rsidRPr="001734E1">
              <w:rPr>
                <w:rFonts w:ascii="Times New Roman" w:eastAsia="Times New Roman" w:hAnsi="Times New Roman" w:cs="Times New Roman"/>
                <w:bCs/>
                <w:i/>
                <w:sz w:val="28"/>
                <w:szCs w:val="28"/>
                <w:bdr w:val="none" w:sz="0" w:space="0" w:color="auto" w:frame="1"/>
                <w:lang w:val="uk-UA"/>
              </w:rPr>
              <w:t>,</w:t>
            </w:r>
            <w:r w:rsidRPr="001734E1">
              <w:rPr>
                <w:rFonts w:ascii="Times New Roman" w:eastAsia="Times New Roman" w:hAnsi="Times New Roman" w:cs="Times New Roman"/>
                <w:bCs/>
                <w:i/>
                <w:sz w:val="28"/>
                <w:szCs w:val="28"/>
                <w:bdr w:val="none" w:sz="0" w:space="0" w:color="auto" w:frame="1"/>
                <w:lang w:val="en-US"/>
              </w:rPr>
              <w:t>461</w:t>
            </w:r>
          </w:p>
        </w:tc>
      </w:tr>
      <w:tr w:rsidR="001734E1" w:rsidRPr="001734E1" w:rsidTr="00B34A3B">
        <w:tc>
          <w:tcPr>
            <w:tcW w:w="6912" w:type="dxa"/>
            <w:vAlign w:val="center"/>
          </w:tcPr>
          <w:p w:rsidR="00B34A3B" w:rsidRPr="001734E1" w:rsidRDefault="00B34A3B" w:rsidP="008A5345">
            <w:pPr>
              <w:shd w:val="clear" w:color="auto" w:fill="FFFFFF" w:themeFill="background1"/>
              <w:tabs>
                <w:tab w:val="left" w:pos="2344"/>
              </w:tabs>
              <w:ind w:firstLine="709"/>
              <w:jc w:val="both"/>
              <w:rPr>
                <w:rFonts w:ascii="Times New Roman" w:eastAsia="Times New Roman" w:hAnsi="Times New Roman" w:cs="Times New Roman"/>
                <w:b/>
                <w:bCs/>
                <w:i/>
                <w:sz w:val="28"/>
                <w:szCs w:val="28"/>
                <w:bdr w:val="none" w:sz="0" w:space="0" w:color="auto" w:frame="1"/>
                <w:lang w:val="en-US"/>
              </w:rPr>
            </w:pPr>
            <w:r w:rsidRPr="001734E1">
              <w:rPr>
                <w:rFonts w:ascii="Times New Roman" w:eastAsia="Times New Roman" w:hAnsi="Times New Roman" w:cs="Times New Roman"/>
                <w:i/>
                <w:sz w:val="28"/>
                <w:szCs w:val="28"/>
                <w:lang w:val="uk-UA"/>
              </w:rPr>
              <w:t xml:space="preserve">ТОВ </w:t>
            </w:r>
            <w:r w:rsidRPr="001734E1">
              <w:rPr>
                <w:rFonts w:ascii="Times New Roman" w:eastAsia="Times New Roman" w:hAnsi="Times New Roman" w:cs="Times New Roman"/>
                <w:i/>
                <w:sz w:val="28"/>
                <w:szCs w:val="28"/>
              </w:rPr>
              <w:t>“</w:t>
            </w:r>
            <w:r w:rsidRPr="001734E1">
              <w:rPr>
                <w:rFonts w:ascii="Times New Roman" w:eastAsia="Times New Roman" w:hAnsi="Times New Roman" w:cs="Times New Roman"/>
                <w:i/>
                <w:sz w:val="28"/>
                <w:szCs w:val="28"/>
                <w:lang w:val="uk-UA"/>
              </w:rPr>
              <w:t>СТРОНГ</w:t>
            </w:r>
            <w:r w:rsidRPr="001734E1">
              <w:rPr>
                <w:rFonts w:ascii="Times New Roman" w:eastAsia="Times New Roman" w:hAnsi="Times New Roman" w:cs="Times New Roman"/>
                <w:i/>
                <w:sz w:val="28"/>
                <w:szCs w:val="28"/>
                <w:lang w:val="en-US"/>
              </w:rPr>
              <w:t>”</w:t>
            </w:r>
          </w:p>
        </w:tc>
        <w:tc>
          <w:tcPr>
            <w:tcW w:w="2659" w:type="dxa"/>
          </w:tcPr>
          <w:p w:rsidR="00B34A3B" w:rsidRPr="001734E1" w:rsidRDefault="00B34A3B" w:rsidP="008A5345">
            <w:pPr>
              <w:shd w:val="clear" w:color="auto" w:fill="FFFFFF" w:themeFill="background1"/>
              <w:tabs>
                <w:tab w:val="left" w:pos="6832"/>
              </w:tabs>
              <w:ind w:firstLine="709"/>
              <w:jc w:val="both"/>
              <w:rPr>
                <w:rFonts w:ascii="Times New Roman" w:eastAsia="Times New Roman" w:hAnsi="Times New Roman" w:cs="Times New Roman"/>
                <w:bCs/>
                <w:i/>
                <w:sz w:val="28"/>
                <w:szCs w:val="28"/>
                <w:bdr w:val="none" w:sz="0" w:space="0" w:color="auto" w:frame="1"/>
                <w:lang w:val="en-US"/>
              </w:rPr>
            </w:pPr>
            <w:r w:rsidRPr="001734E1">
              <w:rPr>
                <w:rFonts w:ascii="Times New Roman" w:eastAsia="Times New Roman" w:hAnsi="Times New Roman" w:cs="Times New Roman"/>
                <w:bCs/>
                <w:i/>
                <w:sz w:val="28"/>
                <w:szCs w:val="28"/>
                <w:bdr w:val="none" w:sz="0" w:space="0" w:color="auto" w:frame="1"/>
                <w:lang w:val="en-US"/>
              </w:rPr>
              <w:t>2202</w:t>
            </w:r>
            <w:r w:rsidRPr="001734E1">
              <w:rPr>
                <w:rFonts w:ascii="Times New Roman" w:eastAsia="Times New Roman" w:hAnsi="Times New Roman" w:cs="Times New Roman"/>
                <w:bCs/>
                <w:i/>
                <w:sz w:val="28"/>
                <w:szCs w:val="28"/>
                <w:bdr w:val="none" w:sz="0" w:space="0" w:color="auto" w:frame="1"/>
                <w:lang w:val="uk-UA"/>
              </w:rPr>
              <w:t>,</w:t>
            </w:r>
            <w:r w:rsidRPr="001734E1">
              <w:rPr>
                <w:rFonts w:ascii="Times New Roman" w:eastAsia="Times New Roman" w:hAnsi="Times New Roman" w:cs="Times New Roman"/>
                <w:bCs/>
                <w:i/>
                <w:sz w:val="28"/>
                <w:szCs w:val="28"/>
                <w:bdr w:val="none" w:sz="0" w:space="0" w:color="auto" w:frame="1"/>
                <w:lang w:val="en-US"/>
              </w:rPr>
              <w:t>697</w:t>
            </w:r>
          </w:p>
        </w:tc>
      </w:tr>
      <w:tr w:rsidR="001734E1" w:rsidRPr="001734E1" w:rsidTr="00B34A3B">
        <w:tc>
          <w:tcPr>
            <w:tcW w:w="6912" w:type="dxa"/>
            <w:vAlign w:val="center"/>
          </w:tcPr>
          <w:p w:rsidR="00B34A3B" w:rsidRPr="001734E1" w:rsidRDefault="00B34A3B" w:rsidP="008A5345">
            <w:pPr>
              <w:shd w:val="clear" w:color="auto" w:fill="FFFFFF" w:themeFill="background1"/>
              <w:tabs>
                <w:tab w:val="left" w:pos="6832"/>
              </w:tabs>
              <w:ind w:firstLine="709"/>
              <w:jc w:val="both"/>
              <w:rPr>
                <w:rFonts w:ascii="Times New Roman" w:eastAsia="Times New Roman" w:hAnsi="Times New Roman" w:cs="Times New Roman"/>
                <w:b/>
                <w:bCs/>
                <w:i/>
                <w:sz w:val="28"/>
                <w:szCs w:val="28"/>
                <w:bdr w:val="none" w:sz="0" w:space="0" w:color="auto" w:frame="1"/>
                <w:lang w:val="uk-UA"/>
              </w:rPr>
            </w:pPr>
            <w:r w:rsidRPr="001734E1">
              <w:rPr>
                <w:rFonts w:ascii="Times New Roman" w:eastAsia="Times New Roman" w:hAnsi="Times New Roman" w:cs="Times New Roman"/>
                <w:i/>
                <w:sz w:val="28"/>
                <w:szCs w:val="28"/>
                <w:lang w:val="uk-UA"/>
              </w:rPr>
              <w:t xml:space="preserve">СТОВ </w:t>
            </w:r>
            <w:r w:rsidRPr="001734E1">
              <w:rPr>
                <w:rFonts w:ascii="Times New Roman" w:eastAsia="Times New Roman" w:hAnsi="Times New Roman" w:cs="Times New Roman"/>
                <w:i/>
                <w:sz w:val="28"/>
                <w:szCs w:val="28"/>
              </w:rPr>
              <w:t>“</w:t>
            </w:r>
            <w:r w:rsidRPr="001734E1">
              <w:rPr>
                <w:rFonts w:ascii="Times New Roman" w:eastAsia="Times New Roman" w:hAnsi="Times New Roman" w:cs="Times New Roman"/>
                <w:i/>
                <w:sz w:val="28"/>
                <w:szCs w:val="28"/>
                <w:lang w:val="uk-UA"/>
              </w:rPr>
              <w:t>Берегиня</w:t>
            </w:r>
            <w:r w:rsidRPr="001734E1">
              <w:rPr>
                <w:rFonts w:ascii="Times New Roman" w:eastAsia="Times New Roman" w:hAnsi="Times New Roman" w:cs="Times New Roman"/>
                <w:i/>
                <w:sz w:val="28"/>
                <w:szCs w:val="28"/>
              </w:rPr>
              <w:t>”</w:t>
            </w:r>
          </w:p>
        </w:tc>
        <w:tc>
          <w:tcPr>
            <w:tcW w:w="2659" w:type="dxa"/>
          </w:tcPr>
          <w:p w:rsidR="00B34A3B" w:rsidRPr="001734E1" w:rsidRDefault="00B34A3B" w:rsidP="008A5345">
            <w:pPr>
              <w:shd w:val="clear" w:color="auto" w:fill="FFFFFF" w:themeFill="background1"/>
              <w:tabs>
                <w:tab w:val="left" w:pos="6832"/>
              </w:tabs>
              <w:ind w:firstLine="709"/>
              <w:jc w:val="both"/>
              <w:rPr>
                <w:rFonts w:ascii="Times New Roman" w:eastAsia="Times New Roman" w:hAnsi="Times New Roman" w:cs="Times New Roman"/>
                <w:bCs/>
                <w:i/>
                <w:sz w:val="28"/>
                <w:szCs w:val="28"/>
                <w:bdr w:val="none" w:sz="0" w:space="0" w:color="auto" w:frame="1"/>
                <w:lang w:val="en-US"/>
              </w:rPr>
            </w:pPr>
            <w:r w:rsidRPr="001734E1">
              <w:rPr>
                <w:rFonts w:ascii="Times New Roman" w:eastAsia="Times New Roman" w:hAnsi="Times New Roman" w:cs="Times New Roman"/>
                <w:bCs/>
                <w:i/>
                <w:sz w:val="28"/>
                <w:szCs w:val="28"/>
                <w:bdr w:val="none" w:sz="0" w:space="0" w:color="auto" w:frame="1"/>
                <w:lang w:val="en-US"/>
              </w:rPr>
              <w:t>1585</w:t>
            </w:r>
            <w:r w:rsidRPr="001734E1">
              <w:rPr>
                <w:rFonts w:ascii="Times New Roman" w:eastAsia="Times New Roman" w:hAnsi="Times New Roman" w:cs="Times New Roman"/>
                <w:bCs/>
                <w:i/>
                <w:sz w:val="28"/>
                <w:szCs w:val="28"/>
                <w:bdr w:val="none" w:sz="0" w:space="0" w:color="auto" w:frame="1"/>
                <w:lang w:val="uk-UA"/>
              </w:rPr>
              <w:t>,</w:t>
            </w:r>
            <w:r w:rsidRPr="001734E1">
              <w:rPr>
                <w:rFonts w:ascii="Times New Roman" w:eastAsia="Times New Roman" w:hAnsi="Times New Roman" w:cs="Times New Roman"/>
                <w:bCs/>
                <w:i/>
                <w:sz w:val="28"/>
                <w:szCs w:val="28"/>
                <w:bdr w:val="none" w:sz="0" w:space="0" w:color="auto" w:frame="1"/>
                <w:lang w:val="en-US"/>
              </w:rPr>
              <w:t>603</w:t>
            </w:r>
          </w:p>
        </w:tc>
      </w:tr>
      <w:tr w:rsidR="001734E1" w:rsidRPr="001734E1" w:rsidTr="00B34A3B">
        <w:tc>
          <w:tcPr>
            <w:tcW w:w="6912" w:type="dxa"/>
            <w:vAlign w:val="center"/>
          </w:tcPr>
          <w:p w:rsidR="00B34A3B" w:rsidRPr="001734E1" w:rsidRDefault="00B34A3B" w:rsidP="008A5345">
            <w:pPr>
              <w:shd w:val="clear" w:color="auto" w:fill="FFFFFF" w:themeFill="background1"/>
              <w:tabs>
                <w:tab w:val="left" w:pos="6832"/>
              </w:tabs>
              <w:ind w:firstLine="709"/>
              <w:jc w:val="both"/>
              <w:rPr>
                <w:rFonts w:ascii="Times New Roman" w:eastAsia="Times New Roman" w:hAnsi="Times New Roman" w:cs="Times New Roman"/>
                <w:b/>
                <w:bCs/>
                <w:i/>
                <w:sz w:val="28"/>
                <w:szCs w:val="28"/>
                <w:bdr w:val="none" w:sz="0" w:space="0" w:color="auto" w:frame="1"/>
                <w:lang w:val="en-US"/>
              </w:rPr>
            </w:pPr>
            <w:r w:rsidRPr="001734E1">
              <w:rPr>
                <w:rFonts w:ascii="Times New Roman" w:eastAsia="Times New Roman" w:hAnsi="Times New Roman" w:cs="Times New Roman"/>
                <w:i/>
                <w:sz w:val="28"/>
                <w:szCs w:val="28"/>
                <w:lang w:val="uk-UA"/>
              </w:rPr>
              <w:t xml:space="preserve">ТОВ </w:t>
            </w:r>
            <w:r w:rsidRPr="001734E1">
              <w:rPr>
                <w:rFonts w:ascii="Times New Roman" w:eastAsia="Times New Roman" w:hAnsi="Times New Roman" w:cs="Times New Roman"/>
                <w:i/>
                <w:sz w:val="28"/>
                <w:szCs w:val="28"/>
              </w:rPr>
              <w:t>“</w:t>
            </w:r>
            <w:r w:rsidRPr="001734E1">
              <w:rPr>
                <w:rFonts w:ascii="Times New Roman" w:eastAsia="Times New Roman" w:hAnsi="Times New Roman" w:cs="Times New Roman"/>
                <w:i/>
                <w:sz w:val="28"/>
                <w:szCs w:val="28"/>
                <w:lang w:val="uk-UA"/>
              </w:rPr>
              <w:t>Тягинське ХПП</w:t>
            </w:r>
            <w:r w:rsidRPr="001734E1">
              <w:rPr>
                <w:rFonts w:ascii="Times New Roman" w:eastAsia="Times New Roman" w:hAnsi="Times New Roman" w:cs="Times New Roman"/>
                <w:i/>
                <w:sz w:val="28"/>
                <w:szCs w:val="28"/>
              </w:rPr>
              <w:t>”</w:t>
            </w:r>
          </w:p>
        </w:tc>
        <w:tc>
          <w:tcPr>
            <w:tcW w:w="2659" w:type="dxa"/>
          </w:tcPr>
          <w:p w:rsidR="00B34A3B" w:rsidRPr="001734E1" w:rsidRDefault="00B34A3B" w:rsidP="008A5345">
            <w:pPr>
              <w:shd w:val="clear" w:color="auto" w:fill="FFFFFF" w:themeFill="background1"/>
              <w:tabs>
                <w:tab w:val="left" w:pos="6832"/>
              </w:tabs>
              <w:ind w:firstLine="709"/>
              <w:jc w:val="both"/>
              <w:rPr>
                <w:rFonts w:ascii="Times New Roman" w:eastAsia="Times New Roman" w:hAnsi="Times New Roman" w:cs="Times New Roman"/>
                <w:bCs/>
                <w:i/>
                <w:sz w:val="28"/>
                <w:szCs w:val="28"/>
                <w:bdr w:val="none" w:sz="0" w:space="0" w:color="auto" w:frame="1"/>
                <w:lang w:val="en-US"/>
              </w:rPr>
            </w:pPr>
            <w:r w:rsidRPr="001734E1">
              <w:rPr>
                <w:rFonts w:ascii="Times New Roman" w:eastAsia="Times New Roman" w:hAnsi="Times New Roman" w:cs="Times New Roman"/>
                <w:bCs/>
                <w:i/>
                <w:sz w:val="28"/>
                <w:szCs w:val="28"/>
                <w:bdr w:val="none" w:sz="0" w:space="0" w:color="auto" w:frame="1"/>
                <w:lang w:val="en-US"/>
              </w:rPr>
              <w:t>1131</w:t>
            </w:r>
            <w:r w:rsidRPr="001734E1">
              <w:rPr>
                <w:rFonts w:ascii="Times New Roman" w:eastAsia="Times New Roman" w:hAnsi="Times New Roman" w:cs="Times New Roman"/>
                <w:bCs/>
                <w:i/>
                <w:sz w:val="28"/>
                <w:szCs w:val="28"/>
                <w:bdr w:val="none" w:sz="0" w:space="0" w:color="auto" w:frame="1"/>
                <w:lang w:val="uk-UA"/>
              </w:rPr>
              <w:t>,</w:t>
            </w:r>
            <w:r w:rsidRPr="001734E1">
              <w:rPr>
                <w:rFonts w:ascii="Times New Roman" w:eastAsia="Times New Roman" w:hAnsi="Times New Roman" w:cs="Times New Roman"/>
                <w:bCs/>
                <w:i/>
                <w:sz w:val="28"/>
                <w:szCs w:val="28"/>
                <w:bdr w:val="none" w:sz="0" w:space="0" w:color="auto" w:frame="1"/>
                <w:lang w:val="en-US"/>
              </w:rPr>
              <w:t>745</w:t>
            </w:r>
          </w:p>
        </w:tc>
      </w:tr>
      <w:tr w:rsidR="001734E1" w:rsidRPr="001734E1" w:rsidTr="00B34A3B">
        <w:tc>
          <w:tcPr>
            <w:tcW w:w="6912" w:type="dxa"/>
            <w:vAlign w:val="center"/>
          </w:tcPr>
          <w:p w:rsidR="00B34A3B" w:rsidRPr="001734E1" w:rsidRDefault="00B34A3B" w:rsidP="008A5345">
            <w:pPr>
              <w:shd w:val="clear" w:color="auto" w:fill="FFFFFF" w:themeFill="background1"/>
              <w:tabs>
                <w:tab w:val="left" w:pos="6832"/>
              </w:tabs>
              <w:ind w:firstLine="709"/>
              <w:jc w:val="both"/>
              <w:rPr>
                <w:rFonts w:ascii="Times New Roman" w:eastAsia="Times New Roman" w:hAnsi="Times New Roman" w:cs="Times New Roman"/>
                <w:b/>
                <w:bCs/>
                <w:i/>
                <w:sz w:val="28"/>
                <w:szCs w:val="28"/>
                <w:bdr w:val="none" w:sz="0" w:space="0" w:color="auto" w:frame="1"/>
                <w:lang w:val="en-US"/>
              </w:rPr>
            </w:pPr>
            <w:r w:rsidRPr="001734E1">
              <w:rPr>
                <w:rFonts w:ascii="Times New Roman" w:eastAsia="Times New Roman" w:hAnsi="Times New Roman" w:cs="Times New Roman"/>
                <w:i/>
                <w:sz w:val="28"/>
                <w:szCs w:val="28"/>
                <w:lang w:val="uk-UA"/>
              </w:rPr>
              <w:t xml:space="preserve">ТОВ </w:t>
            </w:r>
            <w:r w:rsidRPr="001734E1">
              <w:rPr>
                <w:rFonts w:ascii="Times New Roman" w:eastAsia="Times New Roman" w:hAnsi="Times New Roman" w:cs="Times New Roman"/>
                <w:i/>
                <w:sz w:val="28"/>
                <w:szCs w:val="28"/>
              </w:rPr>
              <w:t>“</w:t>
            </w:r>
            <w:r w:rsidRPr="001734E1">
              <w:rPr>
                <w:rFonts w:ascii="Times New Roman" w:eastAsia="Times New Roman" w:hAnsi="Times New Roman" w:cs="Times New Roman"/>
                <w:i/>
                <w:sz w:val="28"/>
                <w:szCs w:val="28"/>
                <w:lang w:val="uk-UA"/>
              </w:rPr>
              <w:t>АВЕ</w:t>
            </w:r>
            <w:r w:rsidRPr="001734E1">
              <w:rPr>
                <w:rFonts w:ascii="Times New Roman" w:eastAsia="Times New Roman" w:hAnsi="Times New Roman" w:cs="Times New Roman"/>
                <w:i/>
                <w:sz w:val="28"/>
                <w:szCs w:val="28"/>
              </w:rPr>
              <w:t>”</w:t>
            </w:r>
          </w:p>
        </w:tc>
        <w:tc>
          <w:tcPr>
            <w:tcW w:w="2659" w:type="dxa"/>
          </w:tcPr>
          <w:p w:rsidR="00B34A3B" w:rsidRPr="001734E1" w:rsidRDefault="00B34A3B" w:rsidP="008A5345">
            <w:pPr>
              <w:shd w:val="clear" w:color="auto" w:fill="FFFFFF" w:themeFill="background1"/>
              <w:tabs>
                <w:tab w:val="left" w:pos="6832"/>
              </w:tabs>
              <w:ind w:firstLine="709"/>
              <w:jc w:val="both"/>
              <w:rPr>
                <w:rFonts w:ascii="Times New Roman" w:eastAsia="Times New Roman" w:hAnsi="Times New Roman" w:cs="Times New Roman"/>
                <w:bCs/>
                <w:i/>
                <w:sz w:val="28"/>
                <w:szCs w:val="28"/>
                <w:bdr w:val="none" w:sz="0" w:space="0" w:color="auto" w:frame="1"/>
                <w:lang w:val="en-US"/>
              </w:rPr>
            </w:pPr>
            <w:r w:rsidRPr="001734E1">
              <w:rPr>
                <w:rFonts w:ascii="Times New Roman" w:eastAsia="Times New Roman" w:hAnsi="Times New Roman" w:cs="Times New Roman"/>
                <w:bCs/>
                <w:i/>
                <w:sz w:val="28"/>
                <w:szCs w:val="28"/>
                <w:bdr w:val="none" w:sz="0" w:space="0" w:color="auto" w:frame="1"/>
                <w:lang w:val="en-US"/>
              </w:rPr>
              <w:t>687</w:t>
            </w:r>
            <w:r w:rsidRPr="001734E1">
              <w:rPr>
                <w:rFonts w:ascii="Times New Roman" w:eastAsia="Times New Roman" w:hAnsi="Times New Roman" w:cs="Times New Roman"/>
                <w:bCs/>
                <w:i/>
                <w:sz w:val="28"/>
                <w:szCs w:val="28"/>
                <w:bdr w:val="none" w:sz="0" w:space="0" w:color="auto" w:frame="1"/>
                <w:lang w:val="uk-UA"/>
              </w:rPr>
              <w:t>,</w:t>
            </w:r>
            <w:r w:rsidRPr="001734E1">
              <w:rPr>
                <w:rFonts w:ascii="Times New Roman" w:eastAsia="Times New Roman" w:hAnsi="Times New Roman" w:cs="Times New Roman"/>
                <w:bCs/>
                <w:i/>
                <w:sz w:val="28"/>
                <w:szCs w:val="28"/>
                <w:bdr w:val="none" w:sz="0" w:space="0" w:color="auto" w:frame="1"/>
                <w:lang w:val="en-US"/>
              </w:rPr>
              <w:t>545</w:t>
            </w:r>
          </w:p>
        </w:tc>
      </w:tr>
      <w:tr w:rsidR="001734E1" w:rsidRPr="001734E1" w:rsidTr="00B34A3B">
        <w:tc>
          <w:tcPr>
            <w:tcW w:w="6912" w:type="dxa"/>
            <w:vAlign w:val="center"/>
          </w:tcPr>
          <w:p w:rsidR="00B34A3B" w:rsidRPr="001734E1" w:rsidRDefault="00B34A3B" w:rsidP="008A5345">
            <w:pPr>
              <w:shd w:val="clear" w:color="auto" w:fill="FFFFFF" w:themeFill="background1"/>
              <w:tabs>
                <w:tab w:val="left" w:pos="6832"/>
              </w:tabs>
              <w:ind w:firstLine="709"/>
              <w:jc w:val="both"/>
              <w:rPr>
                <w:rFonts w:ascii="Times New Roman" w:eastAsia="Times New Roman" w:hAnsi="Times New Roman" w:cs="Times New Roman"/>
                <w:b/>
                <w:bCs/>
                <w:i/>
                <w:sz w:val="28"/>
                <w:szCs w:val="28"/>
                <w:bdr w:val="none" w:sz="0" w:space="0" w:color="auto" w:frame="1"/>
                <w:lang w:val="en-US"/>
              </w:rPr>
            </w:pPr>
            <w:r w:rsidRPr="001734E1">
              <w:rPr>
                <w:rFonts w:ascii="Times New Roman" w:eastAsia="Times New Roman" w:hAnsi="Times New Roman" w:cs="Times New Roman"/>
                <w:i/>
                <w:sz w:val="28"/>
                <w:szCs w:val="28"/>
                <w:lang w:val="uk-UA"/>
              </w:rPr>
              <w:t xml:space="preserve">ТОВ </w:t>
            </w:r>
            <w:r w:rsidRPr="001734E1">
              <w:rPr>
                <w:rFonts w:ascii="Times New Roman" w:eastAsia="Times New Roman" w:hAnsi="Times New Roman" w:cs="Times New Roman"/>
                <w:i/>
                <w:sz w:val="28"/>
                <w:szCs w:val="28"/>
              </w:rPr>
              <w:t>“</w:t>
            </w:r>
            <w:r w:rsidRPr="001734E1">
              <w:rPr>
                <w:rFonts w:ascii="Times New Roman" w:eastAsia="Times New Roman" w:hAnsi="Times New Roman" w:cs="Times New Roman"/>
                <w:i/>
                <w:sz w:val="28"/>
                <w:szCs w:val="28"/>
                <w:lang w:val="uk-UA"/>
              </w:rPr>
              <w:t>Зерноком Агроюг</w:t>
            </w:r>
            <w:r w:rsidRPr="001734E1">
              <w:rPr>
                <w:rFonts w:ascii="Times New Roman" w:eastAsia="Times New Roman" w:hAnsi="Times New Roman" w:cs="Times New Roman"/>
                <w:i/>
                <w:sz w:val="28"/>
                <w:szCs w:val="28"/>
                <w:lang w:val="en-US"/>
              </w:rPr>
              <w:t>”</w:t>
            </w:r>
          </w:p>
        </w:tc>
        <w:tc>
          <w:tcPr>
            <w:tcW w:w="2659" w:type="dxa"/>
          </w:tcPr>
          <w:p w:rsidR="00B34A3B" w:rsidRPr="001734E1" w:rsidRDefault="00B34A3B" w:rsidP="008A5345">
            <w:pPr>
              <w:shd w:val="clear" w:color="auto" w:fill="FFFFFF" w:themeFill="background1"/>
              <w:tabs>
                <w:tab w:val="left" w:pos="6832"/>
              </w:tabs>
              <w:ind w:firstLine="709"/>
              <w:jc w:val="both"/>
              <w:rPr>
                <w:rFonts w:ascii="Times New Roman" w:eastAsia="Times New Roman" w:hAnsi="Times New Roman" w:cs="Times New Roman"/>
                <w:bCs/>
                <w:i/>
                <w:sz w:val="28"/>
                <w:szCs w:val="28"/>
                <w:bdr w:val="none" w:sz="0" w:space="0" w:color="auto" w:frame="1"/>
                <w:lang w:val="en-US"/>
              </w:rPr>
            </w:pPr>
            <w:r w:rsidRPr="001734E1">
              <w:rPr>
                <w:rFonts w:ascii="Times New Roman" w:eastAsia="Times New Roman" w:hAnsi="Times New Roman" w:cs="Times New Roman"/>
                <w:bCs/>
                <w:i/>
                <w:sz w:val="28"/>
                <w:szCs w:val="28"/>
                <w:bdr w:val="none" w:sz="0" w:space="0" w:color="auto" w:frame="1"/>
                <w:lang w:val="en-US"/>
              </w:rPr>
              <w:t>413</w:t>
            </w:r>
            <w:r w:rsidRPr="001734E1">
              <w:rPr>
                <w:rFonts w:ascii="Times New Roman" w:eastAsia="Times New Roman" w:hAnsi="Times New Roman" w:cs="Times New Roman"/>
                <w:bCs/>
                <w:i/>
                <w:sz w:val="28"/>
                <w:szCs w:val="28"/>
                <w:bdr w:val="none" w:sz="0" w:space="0" w:color="auto" w:frame="1"/>
                <w:lang w:val="uk-UA"/>
              </w:rPr>
              <w:t>,</w:t>
            </w:r>
            <w:r w:rsidRPr="001734E1">
              <w:rPr>
                <w:rFonts w:ascii="Times New Roman" w:eastAsia="Times New Roman" w:hAnsi="Times New Roman" w:cs="Times New Roman"/>
                <w:bCs/>
                <w:i/>
                <w:sz w:val="28"/>
                <w:szCs w:val="28"/>
                <w:bdr w:val="none" w:sz="0" w:space="0" w:color="auto" w:frame="1"/>
                <w:lang w:val="en-US"/>
              </w:rPr>
              <w:t>611</w:t>
            </w:r>
          </w:p>
        </w:tc>
      </w:tr>
      <w:tr w:rsidR="001734E1" w:rsidRPr="001734E1" w:rsidTr="00B34A3B">
        <w:tc>
          <w:tcPr>
            <w:tcW w:w="6912" w:type="dxa"/>
            <w:vAlign w:val="center"/>
          </w:tcPr>
          <w:p w:rsidR="00B34A3B" w:rsidRPr="001734E1" w:rsidRDefault="00B34A3B" w:rsidP="008A5345">
            <w:pPr>
              <w:shd w:val="clear" w:color="auto" w:fill="FFFFFF" w:themeFill="background1"/>
              <w:tabs>
                <w:tab w:val="left" w:pos="6832"/>
              </w:tabs>
              <w:ind w:firstLine="709"/>
              <w:jc w:val="both"/>
              <w:rPr>
                <w:rFonts w:ascii="Times New Roman" w:eastAsia="Times New Roman" w:hAnsi="Times New Roman" w:cs="Times New Roman"/>
                <w:b/>
                <w:bCs/>
                <w:i/>
                <w:sz w:val="28"/>
                <w:szCs w:val="28"/>
                <w:bdr w:val="none" w:sz="0" w:space="0" w:color="auto" w:frame="1"/>
                <w:lang w:val="uk-UA"/>
              </w:rPr>
            </w:pPr>
            <w:r w:rsidRPr="001734E1">
              <w:rPr>
                <w:rFonts w:ascii="Times New Roman" w:eastAsia="Times New Roman" w:hAnsi="Times New Roman" w:cs="Times New Roman"/>
                <w:i/>
                <w:sz w:val="28"/>
                <w:szCs w:val="28"/>
                <w:lang w:val="uk-UA"/>
              </w:rPr>
              <w:t xml:space="preserve">ПП ТФ </w:t>
            </w:r>
            <w:r w:rsidRPr="001734E1">
              <w:rPr>
                <w:rFonts w:ascii="Times New Roman" w:eastAsia="Times New Roman" w:hAnsi="Times New Roman" w:cs="Times New Roman"/>
                <w:i/>
                <w:sz w:val="28"/>
                <w:szCs w:val="28"/>
              </w:rPr>
              <w:t>“</w:t>
            </w:r>
            <w:r w:rsidRPr="001734E1">
              <w:rPr>
                <w:rFonts w:ascii="Times New Roman" w:eastAsia="Times New Roman" w:hAnsi="Times New Roman" w:cs="Times New Roman"/>
                <w:i/>
                <w:sz w:val="28"/>
                <w:szCs w:val="28"/>
                <w:lang w:val="uk-UA"/>
              </w:rPr>
              <w:t>Гарант</w:t>
            </w:r>
            <w:r w:rsidRPr="001734E1">
              <w:rPr>
                <w:rFonts w:ascii="Times New Roman" w:eastAsia="Times New Roman" w:hAnsi="Times New Roman" w:cs="Times New Roman"/>
                <w:i/>
                <w:sz w:val="28"/>
                <w:szCs w:val="28"/>
              </w:rPr>
              <w:t>”</w:t>
            </w:r>
          </w:p>
        </w:tc>
        <w:tc>
          <w:tcPr>
            <w:tcW w:w="2659" w:type="dxa"/>
          </w:tcPr>
          <w:p w:rsidR="00B34A3B" w:rsidRPr="001734E1" w:rsidRDefault="00B34A3B" w:rsidP="008A5345">
            <w:pPr>
              <w:shd w:val="clear" w:color="auto" w:fill="FFFFFF" w:themeFill="background1"/>
              <w:tabs>
                <w:tab w:val="left" w:pos="6832"/>
              </w:tabs>
              <w:ind w:firstLine="709"/>
              <w:jc w:val="both"/>
              <w:rPr>
                <w:rFonts w:ascii="Times New Roman" w:eastAsia="Times New Roman" w:hAnsi="Times New Roman" w:cs="Times New Roman"/>
                <w:bCs/>
                <w:i/>
                <w:sz w:val="28"/>
                <w:szCs w:val="28"/>
                <w:bdr w:val="none" w:sz="0" w:space="0" w:color="auto" w:frame="1"/>
                <w:lang w:val="uk-UA"/>
              </w:rPr>
            </w:pPr>
            <w:r w:rsidRPr="001734E1">
              <w:rPr>
                <w:rFonts w:ascii="Times New Roman" w:eastAsia="Times New Roman" w:hAnsi="Times New Roman" w:cs="Times New Roman"/>
                <w:bCs/>
                <w:i/>
                <w:sz w:val="28"/>
                <w:szCs w:val="28"/>
                <w:bdr w:val="none" w:sz="0" w:space="0" w:color="auto" w:frame="1"/>
                <w:lang w:val="en-US"/>
              </w:rPr>
              <w:t>323</w:t>
            </w:r>
            <w:r w:rsidRPr="001734E1">
              <w:rPr>
                <w:rFonts w:ascii="Times New Roman" w:eastAsia="Times New Roman" w:hAnsi="Times New Roman" w:cs="Times New Roman"/>
                <w:bCs/>
                <w:i/>
                <w:sz w:val="28"/>
                <w:szCs w:val="28"/>
                <w:bdr w:val="none" w:sz="0" w:space="0" w:color="auto" w:frame="1"/>
                <w:lang w:val="uk-UA"/>
              </w:rPr>
              <w:t>,</w:t>
            </w:r>
            <w:r w:rsidRPr="001734E1">
              <w:rPr>
                <w:rFonts w:ascii="Times New Roman" w:eastAsia="Times New Roman" w:hAnsi="Times New Roman" w:cs="Times New Roman"/>
                <w:bCs/>
                <w:i/>
                <w:sz w:val="28"/>
                <w:szCs w:val="28"/>
                <w:bdr w:val="none" w:sz="0" w:space="0" w:color="auto" w:frame="1"/>
                <w:lang w:val="en-US"/>
              </w:rPr>
              <w:t>168</w:t>
            </w:r>
          </w:p>
        </w:tc>
      </w:tr>
    </w:tbl>
    <w:p w:rsidR="00B34A3B" w:rsidRPr="001734E1" w:rsidRDefault="00B34A3B" w:rsidP="008A5345">
      <w:pPr>
        <w:shd w:val="clear" w:color="auto" w:fill="FFFFFF" w:themeFill="background1"/>
        <w:spacing w:before="251" w:after="251"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 xml:space="preserve"> Видаткова частина сільського бюджету на 202</w:t>
      </w:r>
      <w:r w:rsidRPr="001734E1">
        <w:rPr>
          <w:rFonts w:ascii="Times New Roman" w:eastAsia="Times New Roman" w:hAnsi="Times New Roman" w:cs="Times New Roman"/>
          <w:i/>
          <w:sz w:val="28"/>
          <w:szCs w:val="28"/>
          <w:lang w:val="uk-UA"/>
        </w:rPr>
        <w:t>1</w:t>
      </w:r>
      <w:r w:rsidRPr="001734E1">
        <w:rPr>
          <w:rFonts w:ascii="Times New Roman" w:eastAsia="Times New Roman" w:hAnsi="Times New Roman" w:cs="Times New Roman"/>
          <w:i/>
          <w:sz w:val="28"/>
          <w:szCs w:val="28"/>
        </w:rPr>
        <w:t xml:space="preserve"> рік затверджена за функціональною структурою та бюджетними призначеннями за головним розпорядником коштів з внесеними змінами у сумі </w:t>
      </w:r>
      <w:r w:rsidRPr="001734E1">
        <w:rPr>
          <w:rFonts w:ascii="Times New Roman" w:eastAsia="Times New Roman" w:hAnsi="Times New Roman" w:cs="Times New Roman"/>
          <w:i/>
          <w:sz w:val="28"/>
          <w:szCs w:val="28"/>
          <w:lang w:val="uk-UA"/>
        </w:rPr>
        <w:t xml:space="preserve">82701,674 </w:t>
      </w:r>
      <w:r w:rsidRPr="001734E1">
        <w:rPr>
          <w:rFonts w:ascii="Times New Roman" w:eastAsia="Times New Roman" w:hAnsi="Times New Roman" w:cs="Times New Roman"/>
          <w:i/>
          <w:sz w:val="28"/>
          <w:szCs w:val="28"/>
        </w:rPr>
        <w:t>тис. грн. в тому числі:</w:t>
      </w:r>
    </w:p>
    <w:p w:rsidR="00B34A3B" w:rsidRPr="001734E1" w:rsidRDefault="00B34A3B" w:rsidP="008A5345">
      <w:pPr>
        <w:numPr>
          <w:ilvl w:val="0"/>
          <w:numId w:val="9"/>
        </w:numPr>
        <w:shd w:val="clear" w:color="auto" w:fill="FFFFFF" w:themeFill="background1"/>
        <w:spacing w:before="117" w:after="117" w:line="240" w:lineRule="auto"/>
        <w:ind w:left="0" w:right="251"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обсяг видатків загального фонду бюджету - 78966,154 тис. грн.</w:t>
      </w:r>
    </w:p>
    <w:p w:rsidR="00B34A3B" w:rsidRPr="001734E1" w:rsidRDefault="00B34A3B" w:rsidP="008A5345">
      <w:pPr>
        <w:numPr>
          <w:ilvl w:val="0"/>
          <w:numId w:val="9"/>
        </w:numPr>
        <w:shd w:val="clear" w:color="auto" w:fill="FFFFFF" w:themeFill="background1"/>
        <w:spacing w:before="117" w:after="117" w:line="240" w:lineRule="auto"/>
        <w:ind w:left="0" w:right="251"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обсяг видатків спеціального фонду бюджету - 3735,520 тис. грн.</w:t>
      </w:r>
    </w:p>
    <w:p w:rsidR="00573A46" w:rsidRPr="001734E1" w:rsidRDefault="00B34A3B" w:rsidP="008A5345">
      <w:pPr>
        <w:shd w:val="clear" w:color="auto" w:fill="FFFFFF" w:themeFill="background1"/>
        <w:spacing w:after="0" w:line="240" w:lineRule="auto"/>
        <w:ind w:firstLine="709"/>
        <w:jc w:val="both"/>
        <w:rPr>
          <w:rFonts w:ascii="Times New Roman" w:eastAsia="Times New Roman" w:hAnsi="Times New Roman" w:cs="Times New Roman"/>
          <w:b/>
          <w:bCs/>
          <w:i/>
          <w:sz w:val="28"/>
          <w:szCs w:val="28"/>
          <w:bdr w:val="none" w:sz="0" w:space="0" w:color="auto" w:frame="1"/>
          <w:lang w:val="uk-UA"/>
        </w:rPr>
      </w:pPr>
      <w:r w:rsidRPr="001734E1">
        <w:rPr>
          <w:rFonts w:ascii="Times New Roman" w:eastAsia="Times New Roman" w:hAnsi="Times New Roman" w:cs="Times New Roman"/>
          <w:i/>
          <w:noProof/>
          <w:sz w:val="28"/>
          <w:szCs w:val="28"/>
        </w:rPr>
        <w:lastRenderedPageBreak/>
        <w:drawing>
          <wp:anchor distT="0" distB="0" distL="114300" distR="114300" simplePos="0" relativeHeight="251661312" behindDoc="0" locked="0" layoutInCell="1" allowOverlap="1" wp14:anchorId="6509BE06" wp14:editId="41CBE809">
            <wp:simplePos x="0" y="0"/>
            <wp:positionH relativeFrom="column">
              <wp:align>left</wp:align>
            </wp:positionH>
            <wp:positionV relativeFrom="paragraph">
              <wp:align>top</wp:align>
            </wp:positionV>
            <wp:extent cx="5499720" cy="3817088"/>
            <wp:effectExtent l="19050" t="0" r="24780" b="0"/>
            <wp:wrapSquare wrapText="bothSides"/>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Pr="001734E1">
        <w:rPr>
          <w:rFonts w:ascii="Times New Roman" w:eastAsia="Times New Roman" w:hAnsi="Times New Roman" w:cs="Times New Roman"/>
          <w:i/>
          <w:sz w:val="28"/>
          <w:szCs w:val="28"/>
        </w:rPr>
        <w:br w:type="textWrapping" w:clear="all"/>
      </w:r>
    </w:p>
    <w:p w:rsidR="00B34A3B" w:rsidRPr="001734E1" w:rsidRDefault="00B34A3B" w:rsidP="008A5345">
      <w:pPr>
        <w:shd w:val="clear" w:color="auto" w:fill="FFFFFF" w:themeFill="background1"/>
        <w:spacing w:after="0" w:line="240" w:lineRule="auto"/>
        <w:ind w:firstLine="709"/>
        <w:jc w:val="both"/>
        <w:rPr>
          <w:rFonts w:ascii="Times New Roman" w:eastAsia="Times New Roman" w:hAnsi="Times New Roman" w:cs="Times New Roman"/>
          <w:b/>
          <w:bCs/>
          <w:i/>
          <w:sz w:val="28"/>
          <w:szCs w:val="28"/>
          <w:bdr w:val="none" w:sz="0" w:space="0" w:color="auto" w:frame="1"/>
          <w:lang w:val="uk-UA"/>
        </w:rPr>
      </w:pPr>
      <w:r w:rsidRPr="001734E1">
        <w:rPr>
          <w:rFonts w:ascii="Arial" w:eastAsia="Times New Roman" w:hAnsi="Arial" w:cs="Arial"/>
          <w:i/>
          <w:noProof/>
          <w:sz w:val="28"/>
          <w:szCs w:val="28"/>
        </w:rPr>
        <w:drawing>
          <wp:inline distT="0" distB="0" distL="0" distR="0" wp14:anchorId="469184C6" wp14:editId="579F8229">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34A3B" w:rsidRPr="001734E1" w:rsidRDefault="00B34A3B" w:rsidP="008A5345">
      <w:pPr>
        <w:shd w:val="clear" w:color="auto" w:fill="FFFFFF" w:themeFill="background1"/>
        <w:spacing w:before="251" w:after="251" w:line="240" w:lineRule="auto"/>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Більш детально про використання бюджетних коштів протягом 2021 року проінформуємо далі по звіту, при розгляді відповідних</w:t>
      </w:r>
      <w:r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lang w:val="uk-UA"/>
        </w:rPr>
        <w:t>галузей та</w:t>
      </w:r>
      <w:r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lang w:val="uk-UA"/>
        </w:rPr>
        <w:t>розпорядників коштів місцевого бюджету.</w:t>
      </w:r>
    </w:p>
    <w:p w:rsidR="00B34A3B" w:rsidRPr="001734E1" w:rsidRDefault="00B34A3B" w:rsidP="008A5345">
      <w:pPr>
        <w:shd w:val="clear" w:color="auto" w:fill="FFFFFF" w:themeFill="background1"/>
        <w:spacing w:before="251" w:after="251" w:line="240" w:lineRule="auto"/>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 xml:space="preserve"> Завершуючи розмову про бюджет та бюджетний процес, хочу відзначити, що,</w:t>
      </w:r>
      <w:r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lang w:val="uk-UA"/>
        </w:rPr>
        <w:t>відповідно до аналізу фінансових показників виконання територіальними громадами бюджету 2021 року, підготовленого</w:t>
      </w:r>
      <w:r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lang w:val="uk-UA"/>
        </w:rPr>
        <w:t>експертами АМУ Тягинська громада за</w:t>
      </w:r>
      <w:r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lang w:val="uk-UA"/>
        </w:rPr>
        <w:t xml:space="preserve">показниками доходів на 1 мешканця складає – 2,936 тис. грн., посідає </w:t>
      </w:r>
      <w:r w:rsidRPr="001734E1">
        <w:rPr>
          <w:rFonts w:ascii="Times New Roman" w:eastAsia="Times New Roman" w:hAnsi="Times New Roman" w:cs="Times New Roman"/>
          <w:i/>
          <w:sz w:val="28"/>
          <w:szCs w:val="28"/>
          <w:lang w:val="uk-UA"/>
        </w:rPr>
        <w:lastRenderedPageBreak/>
        <w:t>46 місце в регіоні.Показник співвідношення видатків на утримання апарату управління із сумою доходів загального фонду 13 %.</w:t>
      </w:r>
    </w:p>
    <w:p w:rsidR="00E811FB" w:rsidRPr="001734E1" w:rsidRDefault="00E811FB"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b/>
          <w:bCs/>
          <w:i/>
          <w:sz w:val="28"/>
          <w:szCs w:val="28"/>
          <w:bdr w:val="none" w:sz="0" w:space="0" w:color="auto" w:frame="1"/>
          <w:lang w:val="uk-UA"/>
        </w:rPr>
        <w:t>Надання адміністративних послуг</w:t>
      </w:r>
    </w:p>
    <w:p w:rsidR="00E811FB" w:rsidRPr="001734E1" w:rsidRDefault="00A96CCB"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У</w:t>
      </w:r>
      <w:r w:rsidR="000953AF"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lang w:val="uk-UA"/>
        </w:rPr>
        <w:t>2021 році</w:t>
      </w:r>
      <w:r w:rsidR="00E811FB" w:rsidRPr="001734E1">
        <w:rPr>
          <w:rFonts w:ascii="Times New Roman" w:eastAsia="Times New Roman" w:hAnsi="Times New Roman" w:cs="Times New Roman"/>
          <w:i/>
          <w:sz w:val="28"/>
          <w:szCs w:val="28"/>
          <w:lang w:val="uk-UA"/>
        </w:rPr>
        <w:t xml:space="preserve"> </w:t>
      </w:r>
      <w:r w:rsidR="0090490F" w:rsidRPr="001734E1">
        <w:rPr>
          <w:rFonts w:ascii="Times New Roman" w:eastAsia="Times New Roman" w:hAnsi="Times New Roman" w:cs="Times New Roman"/>
          <w:i/>
          <w:sz w:val="28"/>
          <w:szCs w:val="28"/>
          <w:lang w:val="uk-UA"/>
        </w:rPr>
        <w:t>Тягинською сільською радою</w:t>
      </w:r>
      <w:r w:rsidR="00E811FB" w:rsidRPr="001734E1">
        <w:rPr>
          <w:rFonts w:ascii="Times New Roman" w:eastAsia="Times New Roman" w:hAnsi="Times New Roman" w:cs="Times New Roman"/>
          <w:i/>
          <w:sz w:val="28"/>
          <w:szCs w:val="28"/>
          <w:lang w:val="uk-UA"/>
        </w:rPr>
        <w:t xml:space="preserve"> </w:t>
      </w:r>
      <w:r w:rsidR="0090490F" w:rsidRPr="001734E1">
        <w:rPr>
          <w:rFonts w:ascii="Times New Roman" w:eastAsia="Times New Roman" w:hAnsi="Times New Roman" w:cs="Times New Roman"/>
          <w:i/>
          <w:sz w:val="28"/>
          <w:szCs w:val="28"/>
          <w:lang w:val="uk-UA"/>
        </w:rPr>
        <w:t>розпочато ро</w:t>
      </w:r>
      <w:r w:rsidR="00B51776" w:rsidRPr="001734E1">
        <w:rPr>
          <w:rFonts w:ascii="Times New Roman" w:eastAsia="Times New Roman" w:hAnsi="Times New Roman" w:cs="Times New Roman"/>
          <w:i/>
          <w:sz w:val="28"/>
          <w:szCs w:val="28"/>
          <w:lang w:val="uk-UA"/>
        </w:rPr>
        <w:t>боту по утвореннню</w:t>
      </w:r>
      <w:r w:rsidR="00E811FB" w:rsidRPr="001734E1">
        <w:rPr>
          <w:rFonts w:ascii="Times New Roman" w:eastAsia="Times New Roman" w:hAnsi="Times New Roman" w:cs="Times New Roman"/>
          <w:i/>
          <w:sz w:val="28"/>
          <w:szCs w:val="28"/>
          <w:lang w:val="uk-UA"/>
        </w:rPr>
        <w:t xml:space="preserve"> Центр</w:t>
      </w:r>
      <w:r w:rsidR="00D0766C" w:rsidRPr="001734E1">
        <w:rPr>
          <w:rFonts w:ascii="Times New Roman" w:eastAsia="Times New Roman" w:hAnsi="Times New Roman" w:cs="Times New Roman"/>
          <w:i/>
          <w:sz w:val="28"/>
          <w:szCs w:val="28"/>
          <w:lang w:val="uk-UA"/>
        </w:rPr>
        <w:t>у</w:t>
      </w:r>
      <w:r w:rsidR="00E811FB" w:rsidRPr="001734E1">
        <w:rPr>
          <w:rFonts w:ascii="Times New Roman" w:eastAsia="Times New Roman" w:hAnsi="Times New Roman" w:cs="Times New Roman"/>
          <w:i/>
          <w:sz w:val="28"/>
          <w:szCs w:val="28"/>
          <w:lang w:val="uk-UA"/>
        </w:rPr>
        <w:t xml:space="preserve"> надання адміністративних послуг</w:t>
      </w:r>
      <w:r w:rsidR="005254A7" w:rsidRPr="001734E1">
        <w:rPr>
          <w:rFonts w:ascii="Times New Roman" w:eastAsia="Times New Roman" w:hAnsi="Times New Roman" w:cs="Times New Roman"/>
          <w:i/>
          <w:sz w:val="28"/>
          <w:szCs w:val="28"/>
          <w:lang w:val="uk-UA"/>
        </w:rPr>
        <w:t>.</w:t>
      </w:r>
    </w:p>
    <w:p w:rsidR="00D46085" w:rsidRPr="001734E1" w:rsidRDefault="00E811FB"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rPr>
        <w:t xml:space="preserve">Для ефективної діяльності ЦНАП створено </w:t>
      </w:r>
      <w:r w:rsidR="00740B99" w:rsidRPr="001734E1">
        <w:rPr>
          <w:rFonts w:ascii="Times New Roman" w:eastAsia="Times New Roman" w:hAnsi="Times New Roman" w:cs="Times New Roman"/>
          <w:i/>
          <w:sz w:val="28"/>
          <w:szCs w:val="28"/>
          <w:lang w:val="uk-UA"/>
        </w:rPr>
        <w:t>4</w:t>
      </w:r>
      <w:r w:rsidR="00740B99" w:rsidRPr="001734E1">
        <w:rPr>
          <w:rFonts w:ascii="Times New Roman" w:eastAsia="Times New Roman" w:hAnsi="Times New Roman" w:cs="Times New Roman"/>
          <w:i/>
          <w:sz w:val="28"/>
          <w:szCs w:val="28"/>
        </w:rPr>
        <w:t xml:space="preserve"> робоч</w:t>
      </w:r>
      <w:r w:rsidR="00740B99" w:rsidRPr="001734E1">
        <w:rPr>
          <w:rFonts w:ascii="Times New Roman" w:eastAsia="Times New Roman" w:hAnsi="Times New Roman" w:cs="Times New Roman"/>
          <w:i/>
          <w:sz w:val="28"/>
          <w:szCs w:val="28"/>
          <w:lang w:val="uk-UA"/>
        </w:rPr>
        <w:t>і</w:t>
      </w:r>
      <w:r w:rsidR="00740B99" w:rsidRPr="001734E1">
        <w:rPr>
          <w:rFonts w:ascii="Times New Roman" w:eastAsia="Times New Roman" w:hAnsi="Times New Roman" w:cs="Times New Roman"/>
          <w:i/>
          <w:sz w:val="28"/>
          <w:szCs w:val="28"/>
        </w:rPr>
        <w:t xml:space="preserve"> місц</w:t>
      </w:r>
      <w:r w:rsidR="00740B99" w:rsidRPr="001734E1">
        <w:rPr>
          <w:rFonts w:ascii="Times New Roman" w:eastAsia="Times New Roman" w:hAnsi="Times New Roman" w:cs="Times New Roman"/>
          <w:i/>
          <w:sz w:val="28"/>
          <w:szCs w:val="28"/>
          <w:lang w:val="uk-UA"/>
        </w:rPr>
        <w:t>я</w:t>
      </w:r>
    </w:p>
    <w:p w:rsidR="00E811FB" w:rsidRPr="001734E1" w:rsidRDefault="00E811FB"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З метою забезпечення належних умов функціонування Центру, зокрема на проведен</w:t>
      </w:r>
      <w:r w:rsidR="00D46085" w:rsidRPr="001734E1">
        <w:rPr>
          <w:rFonts w:ascii="Times New Roman" w:eastAsia="Times New Roman" w:hAnsi="Times New Roman" w:cs="Times New Roman"/>
          <w:i/>
          <w:sz w:val="28"/>
          <w:szCs w:val="28"/>
          <w:lang w:val="uk-UA"/>
        </w:rPr>
        <w:t>ня ремонтних робіт в приміщенні, яке</w:t>
      </w:r>
      <w:r w:rsidR="008377FC" w:rsidRPr="001734E1">
        <w:rPr>
          <w:rFonts w:ascii="Times New Roman" w:eastAsia="Times New Roman" w:hAnsi="Times New Roman" w:cs="Times New Roman"/>
          <w:i/>
          <w:sz w:val="28"/>
          <w:szCs w:val="28"/>
          <w:lang w:val="uk-UA"/>
        </w:rPr>
        <w:t xml:space="preserve"> буде</w:t>
      </w:r>
      <w:r w:rsidRPr="001734E1">
        <w:rPr>
          <w:rFonts w:ascii="Times New Roman" w:eastAsia="Times New Roman" w:hAnsi="Times New Roman" w:cs="Times New Roman"/>
          <w:i/>
          <w:sz w:val="28"/>
          <w:szCs w:val="28"/>
          <w:lang w:val="uk-UA"/>
        </w:rPr>
        <w:t xml:space="preserve"> використову</w:t>
      </w:r>
      <w:r w:rsidR="008377FC" w:rsidRPr="001734E1">
        <w:rPr>
          <w:rFonts w:ascii="Times New Roman" w:eastAsia="Times New Roman" w:hAnsi="Times New Roman" w:cs="Times New Roman"/>
          <w:i/>
          <w:sz w:val="28"/>
          <w:szCs w:val="28"/>
          <w:lang w:val="uk-UA"/>
        </w:rPr>
        <w:t>вати</w:t>
      </w:r>
      <w:r w:rsidRPr="001734E1">
        <w:rPr>
          <w:rFonts w:ascii="Times New Roman" w:eastAsia="Times New Roman" w:hAnsi="Times New Roman" w:cs="Times New Roman"/>
          <w:i/>
          <w:sz w:val="28"/>
          <w:szCs w:val="28"/>
          <w:lang w:val="uk-UA"/>
        </w:rPr>
        <w:t>ся працівниками ЦНАП в с.</w:t>
      </w:r>
      <w:r w:rsidR="000667E7" w:rsidRPr="001734E1">
        <w:rPr>
          <w:rFonts w:ascii="Times New Roman" w:eastAsia="Times New Roman" w:hAnsi="Times New Roman" w:cs="Times New Roman"/>
          <w:i/>
          <w:sz w:val="28"/>
          <w:szCs w:val="28"/>
          <w:lang w:val="uk-UA"/>
        </w:rPr>
        <w:t>Тягинка</w:t>
      </w:r>
      <w:r w:rsidRPr="001734E1">
        <w:rPr>
          <w:rFonts w:ascii="Times New Roman" w:eastAsia="Times New Roman" w:hAnsi="Times New Roman" w:cs="Times New Roman"/>
          <w:i/>
          <w:sz w:val="28"/>
          <w:szCs w:val="28"/>
          <w:lang w:val="uk-UA"/>
        </w:rPr>
        <w:t xml:space="preserve"> </w:t>
      </w:r>
      <w:r w:rsidR="000667E7" w:rsidRPr="001734E1">
        <w:rPr>
          <w:rFonts w:ascii="Times New Roman" w:eastAsia="Times New Roman" w:hAnsi="Times New Roman" w:cs="Times New Roman"/>
          <w:i/>
          <w:sz w:val="28"/>
          <w:szCs w:val="28"/>
          <w:lang w:val="uk-UA"/>
        </w:rPr>
        <w:t>було використано 2</w:t>
      </w:r>
      <w:r w:rsidRPr="001734E1">
        <w:rPr>
          <w:rFonts w:ascii="Times New Roman" w:eastAsia="Times New Roman" w:hAnsi="Times New Roman" w:cs="Times New Roman"/>
          <w:i/>
          <w:sz w:val="28"/>
          <w:szCs w:val="28"/>
          <w:lang w:val="uk-UA"/>
        </w:rPr>
        <w:t>00,0 тис. грн. із сільського бюджету.</w:t>
      </w:r>
    </w:p>
    <w:p w:rsidR="005B791D" w:rsidRPr="001734E1" w:rsidRDefault="002B2CE7"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Обладнання буде придбано за державні кошти.</w:t>
      </w:r>
    </w:p>
    <w:p w:rsidR="00E811FB" w:rsidRPr="001734E1" w:rsidRDefault="00E811FB" w:rsidP="008A5345">
      <w:pPr>
        <w:shd w:val="clear" w:color="auto" w:fill="FFFFFF" w:themeFill="background1"/>
        <w:spacing w:before="240" w:after="0" w:line="240" w:lineRule="auto"/>
        <w:ind w:firstLine="709"/>
        <w:jc w:val="both"/>
        <w:rPr>
          <w:rFonts w:ascii="Times New Roman" w:eastAsia="Times New Roman" w:hAnsi="Times New Roman" w:cs="Times New Roman"/>
          <w:b/>
          <w:bCs/>
          <w:i/>
          <w:sz w:val="28"/>
          <w:szCs w:val="28"/>
          <w:bdr w:val="none" w:sz="0" w:space="0" w:color="auto" w:frame="1"/>
          <w:lang w:val="uk-UA"/>
        </w:rPr>
      </w:pPr>
      <w:r w:rsidRPr="001734E1">
        <w:rPr>
          <w:rFonts w:ascii="Times New Roman" w:eastAsia="Times New Roman" w:hAnsi="Times New Roman" w:cs="Times New Roman"/>
          <w:b/>
          <w:bCs/>
          <w:i/>
          <w:sz w:val="28"/>
          <w:szCs w:val="28"/>
          <w:bdr w:val="none" w:sz="0" w:space="0" w:color="auto" w:frame="1"/>
        </w:rPr>
        <w:t>Соціальний захист населення громади</w:t>
      </w:r>
    </w:p>
    <w:p w:rsidR="00281962" w:rsidRPr="001734E1" w:rsidRDefault="00281962" w:rsidP="008A5345">
      <w:pPr>
        <w:shd w:val="clear" w:color="auto" w:fill="FFFFFF" w:themeFill="background1"/>
        <w:tabs>
          <w:tab w:val="left" w:pos="993"/>
        </w:tabs>
        <w:spacing w:after="0" w:line="240" w:lineRule="auto"/>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rPr>
        <w:t>Соціальне забезпечення – одна з головних функцій держави, яка здійснюється завжди і за будь-яких умов на користь непрацездатних і хворих людей, пенсіонерів, безробітних, багатодітних, малозабезпечених. За останні роки, нажаль, збільшується кількість громадян, які потребують соціального захисту. Соціальний захист громадян похилого віку, інвалідів, внутрішньо переміщених осіб та інших соціально незахищених верств населення полягає у наданні послуг з соціальної підтримки населення (державні допомоги, компенсації, пільги, субсидії, тощо).</w:t>
      </w:r>
      <w:r w:rsidR="001734E1"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rPr>
        <w:t xml:space="preserve">Ці та інші заходи по забезпеченню прав та соціальних гарантій на території </w:t>
      </w:r>
      <w:r w:rsidRPr="001734E1">
        <w:rPr>
          <w:rFonts w:ascii="Times New Roman" w:eastAsia="Times New Roman" w:hAnsi="Times New Roman" w:cs="Times New Roman"/>
          <w:i/>
          <w:sz w:val="28"/>
          <w:szCs w:val="28"/>
          <w:lang w:val="uk-UA"/>
        </w:rPr>
        <w:t>Тягин</w:t>
      </w:r>
      <w:r w:rsidRPr="001734E1">
        <w:rPr>
          <w:rFonts w:ascii="Times New Roman" w:eastAsia="Times New Roman" w:hAnsi="Times New Roman" w:cs="Times New Roman"/>
          <w:i/>
          <w:sz w:val="28"/>
          <w:szCs w:val="28"/>
        </w:rPr>
        <w:t>ської сільської ради здійснює відділ соціального захисту населення.</w:t>
      </w:r>
    </w:p>
    <w:p w:rsidR="00281962" w:rsidRPr="001734E1" w:rsidRDefault="00281962" w:rsidP="008A5345">
      <w:pPr>
        <w:shd w:val="clear" w:color="auto" w:fill="FFFFFF" w:themeFill="background1"/>
        <w:tabs>
          <w:tab w:val="left" w:pos="993"/>
        </w:tabs>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Так, протягом 202</w:t>
      </w:r>
      <w:r w:rsidRPr="001734E1">
        <w:rPr>
          <w:rFonts w:ascii="Times New Roman" w:eastAsia="Times New Roman" w:hAnsi="Times New Roman" w:cs="Times New Roman"/>
          <w:i/>
          <w:sz w:val="28"/>
          <w:szCs w:val="28"/>
          <w:lang w:val="uk-UA"/>
        </w:rPr>
        <w:t>1</w:t>
      </w:r>
      <w:r w:rsidRPr="001734E1">
        <w:rPr>
          <w:rFonts w:ascii="Times New Roman" w:eastAsia="Times New Roman" w:hAnsi="Times New Roman" w:cs="Times New Roman"/>
          <w:i/>
          <w:sz w:val="28"/>
          <w:szCs w:val="28"/>
        </w:rPr>
        <w:t xml:space="preserve"> року працівниками відділу соціального захисту населення прийнято</w:t>
      </w:r>
      <w:r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rPr>
        <w:t>заяв на призначення всіх видів державних допомог, пільг та субсидій, а саме:</w:t>
      </w:r>
    </w:p>
    <w:p w:rsidR="00281962" w:rsidRPr="001734E1" w:rsidRDefault="00281962" w:rsidP="008A5345">
      <w:pPr>
        <w:numPr>
          <w:ilvl w:val="0"/>
          <w:numId w:val="11"/>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з метою призначення</w:t>
      </w:r>
      <w:r w:rsidR="001734E1"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rPr>
        <w:t>субсидії –</w:t>
      </w:r>
      <w:r w:rsidRPr="001734E1">
        <w:rPr>
          <w:rFonts w:ascii="Times New Roman" w:eastAsia="Times New Roman" w:hAnsi="Times New Roman" w:cs="Times New Roman"/>
          <w:i/>
          <w:sz w:val="28"/>
          <w:szCs w:val="28"/>
          <w:lang w:val="uk-UA"/>
        </w:rPr>
        <w:t xml:space="preserve">565 </w:t>
      </w:r>
      <w:r w:rsidRPr="001734E1">
        <w:rPr>
          <w:rFonts w:ascii="Times New Roman" w:eastAsia="Times New Roman" w:hAnsi="Times New Roman" w:cs="Times New Roman"/>
          <w:i/>
          <w:sz w:val="28"/>
          <w:szCs w:val="28"/>
        </w:rPr>
        <w:t>заява;</w:t>
      </w:r>
    </w:p>
    <w:p w:rsidR="00281962" w:rsidRPr="001734E1" w:rsidRDefault="00281962" w:rsidP="008A5345">
      <w:pPr>
        <w:numPr>
          <w:ilvl w:val="0"/>
          <w:numId w:val="11"/>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на отримання пільг –</w:t>
      </w:r>
      <w:r w:rsidRPr="001734E1">
        <w:rPr>
          <w:rFonts w:ascii="Times New Roman" w:eastAsia="Times New Roman" w:hAnsi="Times New Roman" w:cs="Times New Roman"/>
          <w:i/>
          <w:sz w:val="28"/>
          <w:szCs w:val="28"/>
          <w:lang w:val="uk-UA"/>
        </w:rPr>
        <w:t xml:space="preserve">270 </w:t>
      </w:r>
      <w:r w:rsidRPr="001734E1">
        <w:rPr>
          <w:rFonts w:ascii="Times New Roman" w:eastAsia="Times New Roman" w:hAnsi="Times New Roman" w:cs="Times New Roman"/>
          <w:i/>
          <w:sz w:val="28"/>
          <w:szCs w:val="28"/>
        </w:rPr>
        <w:t>заяв</w:t>
      </w:r>
    </w:p>
    <w:p w:rsidR="00281962" w:rsidRPr="001734E1" w:rsidRDefault="00281962" w:rsidP="008A5345">
      <w:pPr>
        <w:numPr>
          <w:ilvl w:val="0"/>
          <w:numId w:val="11"/>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на отримання допомоги на дітей одиноким матерям –</w:t>
      </w:r>
      <w:r w:rsidRPr="001734E1">
        <w:rPr>
          <w:rFonts w:ascii="Times New Roman" w:eastAsia="Times New Roman" w:hAnsi="Times New Roman" w:cs="Times New Roman"/>
          <w:i/>
          <w:sz w:val="28"/>
          <w:szCs w:val="28"/>
          <w:lang w:val="uk-UA"/>
        </w:rPr>
        <w:t xml:space="preserve"> 84 </w:t>
      </w:r>
      <w:r w:rsidRPr="001734E1">
        <w:rPr>
          <w:rFonts w:ascii="Times New Roman" w:eastAsia="Times New Roman" w:hAnsi="Times New Roman" w:cs="Times New Roman"/>
          <w:i/>
          <w:sz w:val="28"/>
          <w:szCs w:val="28"/>
        </w:rPr>
        <w:t>заяв;</w:t>
      </w:r>
    </w:p>
    <w:p w:rsidR="00281962" w:rsidRPr="001734E1" w:rsidRDefault="00281962" w:rsidP="008A5345">
      <w:pPr>
        <w:numPr>
          <w:ilvl w:val="0"/>
          <w:numId w:val="11"/>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 xml:space="preserve">на отримання державної соціальної допомоги малозабезпеченим сім’ям –139 </w:t>
      </w:r>
    </w:p>
    <w:p w:rsidR="00281962" w:rsidRPr="001734E1" w:rsidRDefault="00281962" w:rsidP="008A5345">
      <w:pPr>
        <w:numPr>
          <w:ilvl w:val="0"/>
          <w:numId w:val="11"/>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на отримання допомоги по ваг</w:t>
      </w:r>
      <w:r w:rsidRPr="001734E1">
        <w:rPr>
          <w:rFonts w:ascii="Times New Roman" w:eastAsia="Times New Roman" w:hAnsi="Times New Roman" w:cs="Times New Roman"/>
          <w:i/>
          <w:sz w:val="28"/>
          <w:szCs w:val="28"/>
          <w:lang w:val="uk-UA"/>
        </w:rPr>
        <w:t>і</w:t>
      </w:r>
      <w:r w:rsidRPr="001734E1">
        <w:rPr>
          <w:rFonts w:ascii="Times New Roman" w:eastAsia="Times New Roman" w:hAnsi="Times New Roman" w:cs="Times New Roman"/>
          <w:i/>
          <w:sz w:val="28"/>
          <w:szCs w:val="28"/>
        </w:rPr>
        <w:t>тност</w:t>
      </w:r>
      <w:r w:rsidRPr="001734E1">
        <w:rPr>
          <w:rFonts w:ascii="Times New Roman" w:eastAsia="Times New Roman" w:hAnsi="Times New Roman" w:cs="Times New Roman"/>
          <w:i/>
          <w:sz w:val="28"/>
          <w:szCs w:val="28"/>
          <w:lang w:val="uk-UA"/>
        </w:rPr>
        <w:t>і</w:t>
      </w:r>
      <w:r w:rsidRPr="001734E1">
        <w:rPr>
          <w:rFonts w:ascii="Times New Roman" w:eastAsia="Times New Roman" w:hAnsi="Times New Roman" w:cs="Times New Roman"/>
          <w:i/>
          <w:sz w:val="28"/>
          <w:szCs w:val="28"/>
        </w:rPr>
        <w:t xml:space="preserve"> та пологах – 41</w:t>
      </w:r>
      <w:r w:rsidR="001734E1"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lang w:val="uk-UA"/>
        </w:rPr>
        <w:t>заява;</w:t>
      </w:r>
    </w:p>
    <w:p w:rsidR="00281962" w:rsidRPr="001734E1" w:rsidRDefault="00281962" w:rsidP="008A5345">
      <w:pPr>
        <w:numPr>
          <w:ilvl w:val="0"/>
          <w:numId w:val="11"/>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на отримання допомоги при народженні дитини –</w:t>
      </w:r>
      <w:r w:rsidRPr="001734E1">
        <w:rPr>
          <w:rFonts w:ascii="Times New Roman" w:eastAsia="Times New Roman" w:hAnsi="Times New Roman" w:cs="Times New Roman"/>
          <w:i/>
          <w:sz w:val="28"/>
          <w:szCs w:val="28"/>
          <w:lang w:val="uk-UA"/>
        </w:rPr>
        <w:t xml:space="preserve">86 </w:t>
      </w:r>
      <w:r w:rsidRPr="001734E1">
        <w:rPr>
          <w:rFonts w:ascii="Times New Roman" w:eastAsia="Times New Roman" w:hAnsi="Times New Roman" w:cs="Times New Roman"/>
          <w:i/>
          <w:sz w:val="28"/>
          <w:szCs w:val="28"/>
        </w:rPr>
        <w:t>осіб; </w:t>
      </w:r>
    </w:p>
    <w:p w:rsidR="00281962" w:rsidRPr="001734E1" w:rsidRDefault="00281962" w:rsidP="008A5345">
      <w:pPr>
        <w:numPr>
          <w:ilvl w:val="0"/>
          <w:numId w:val="11"/>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lang w:val="uk-UA"/>
        </w:rPr>
        <w:t>на отримання допомоги допомоги багатодітної родини дітям до 6 років – 7 заяв;</w:t>
      </w:r>
    </w:p>
    <w:p w:rsidR="00281962" w:rsidRPr="001734E1" w:rsidRDefault="00281962" w:rsidP="008A5345">
      <w:pPr>
        <w:numPr>
          <w:ilvl w:val="0"/>
          <w:numId w:val="11"/>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lang w:val="uk-UA"/>
        </w:rPr>
        <w:t>на отримання ДСД</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lang w:val="uk-UA"/>
        </w:rPr>
        <w:t>особі з інвалідністю І групи – 1 заява;</w:t>
      </w:r>
    </w:p>
    <w:p w:rsidR="00281962" w:rsidRPr="001734E1" w:rsidRDefault="00281962" w:rsidP="008A5345">
      <w:pPr>
        <w:numPr>
          <w:ilvl w:val="0"/>
          <w:numId w:val="11"/>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lang w:val="uk-UA"/>
        </w:rPr>
        <w:t>на отримання ДСД особі з інвалідністю ІІ групи – 2 заяви;</w:t>
      </w:r>
    </w:p>
    <w:p w:rsidR="00281962" w:rsidRPr="001734E1" w:rsidRDefault="00281962" w:rsidP="008A5345">
      <w:pPr>
        <w:numPr>
          <w:ilvl w:val="0"/>
          <w:numId w:val="11"/>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lang w:val="uk-UA"/>
        </w:rPr>
        <w:t>на отримання ДСД особі з інвалідністю ІІІ групи – 21 заява;</w:t>
      </w:r>
    </w:p>
    <w:p w:rsidR="00281962" w:rsidRPr="001734E1" w:rsidRDefault="00281962" w:rsidP="008A5345">
      <w:pPr>
        <w:numPr>
          <w:ilvl w:val="0"/>
          <w:numId w:val="11"/>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lang w:val="uk-UA"/>
        </w:rPr>
        <w:t>на отримання ДСД дітям інвалідам – 10 заяв;</w:t>
      </w:r>
    </w:p>
    <w:p w:rsidR="00281962" w:rsidRPr="001734E1" w:rsidRDefault="00281962" w:rsidP="008A5345">
      <w:pPr>
        <w:numPr>
          <w:ilvl w:val="0"/>
          <w:numId w:val="11"/>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lang w:val="uk-UA"/>
        </w:rPr>
        <w:t>на отримання допомоги на поховання – 1 заява;</w:t>
      </w:r>
    </w:p>
    <w:p w:rsidR="00281962" w:rsidRPr="001734E1" w:rsidRDefault="00281962" w:rsidP="008A5345">
      <w:pPr>
        <w:numPr>
          <w:ilvl w:val="0"/>
          <w:numId w:val="11"/>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на отримання допомоги на дітей, які перебувають під опікою чи піклуванням –</w:t>
      </w:r>
      <w:r w:rsidRPr="001734E1">
        <w:rPr>
          <w:rFonts w:ascii="Times New Roman" w:eastAsia="Times New Roman" w:hAnsi="Times New Roman" w:cs="Times New Roman"/>
          <w:i/>
          <w:sz w:val="28"/>
          <w:szCs w:val="28"/>
          <w:lang w:val="uk-UA"/>
        </w:rPr>
        <w:t>11</w:t>
      </w:r>
      <w:r w:rsidRPr="001734E1">
        <w:rPr>
          <w:rFonts w:ascii="Times New Roman" w:eastAsia="Times New Roman" w:hAnsi="Times New Roman" w:cs="Times New Roman"/>
          <w:i/>
          <w:sz w:val="28"/>
          <w:szCs w:val="28"/>
        </w:rPr>
        <w:t>заяв;</w:t>
      </w:r>
    </w:p>
    <w:p w:rsidR="00281962" w:rsidRPr="001734E1" w:rsidRDefault="00281962" w:rsidP="008A5345">
      <w:pPr>
        <w:numPr>
          <w:ilvl w:val="0"/>
          <w:numId w:val="11"/>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lang w:val="uk-UA"/>
        </w:rPr>
        <w:t>на отримання допомоги на догляд 80</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lang w:val="uk-UA"/>
        </w:rPr>
        <w:t>річним одиноким малозабезпеченим особам, які за висновком ЛКК потребують постійного стороннього догляду</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lang w:val="uk-UA"/>
        </w:rPr>
        <w:t>- 21 заява;</w:t>
      </w:r>
    </w:p>
    <w:p w:rsidR="00281962" w:rsidRPr="001734E1" w:rsidRDefault="00281962" w:rsidP="008A5345">
      <w:pPr>
        <w:numPr>
          <w:ilvl w:val="0"/>
          <w:numId w:val="11"/>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lang w:val="uk-UA"/>
        </w:rPr>
        <w:lastRenderedPageBreak/>
        <w:t>на отримання допомоги на догляд ( щомісячна грошова допомога особі, яка проживає разом з особою з інвалідністю внаслідок психічного розладу, який за висновком медичного закладу потребує постійного стороннього догляду за ним – 31 заява;</w:t>
      </w:r>
    </w:p>
    <w:p w:rsidR="00281962" w:rsidRPr="001734E1" w:rsidRDefault="00281962" w:rsidP="008A5345">
      <w:pPr>
        <w:numPr>
          <w:ilvl w:val="0"/>
          <w:numId w:val="11"/>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lang w:val="uk-UA"/>
        </w:rPr>
        <w:t>на отримання тимчасової державної соціальної</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lang w:val="uk-UA"/>
        </w:rPr>
        <w:t>допомоги непрацюючій особі, яка досягля пенсійного віку,але не набула права на пенсійну виплату – 26 заяв;</w:t>
      </w:r>
    </w:p>
    <w:p w:rsidR="00281962" w:rsidRPr="001734E1" w:rsidRDefault="00281962" w:rsidP="008A5345">
      <w:pPr>
        <w:numPr>
          <w:ilvl w:val="0"/>
          <w:numId w:val="11"/>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lang w:val="uk-UA"/>
        </w:rPr>
        <w:t>на отримання</w:t>
      </w:r>
      <w:r w:rsidRPr="001734E1">
        <w:rPr>
          <w:rFonts w:ascii="Times New Roman" w:eastAsia="Times New Roman" w:hAnsi="Times New Roman" w:cs="Times New Roman"/>
          <w:i/>
          <w:sz w:val="28"/>
          <w:szCs w:val="28"/>
        </w:rPr>
        <w:t xml:space="preserve"> монетизації</w:t>
      </w:r>
      <w:r w:rsidRPr="001734E1">
        <w:rPr>
          <w:rFonts w:ascii="Times New Roman" w:eastAsia="Times New Roman" w:hAnsi="Times New Roman" w:cs="Times New Roman"/>
          <w:i/>
          <w:sz w:val="28"/>
          <w:szCs w:val="28"/>
          <w:lang w:val="uk-UA"/>
        </w:rPr>
        <w:t xml:space="preserve"> одноразової натуральної допомоги «пакунок</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lang w:val="uk-UA"/>
        </w:rPr>
        <w:t>малюка» - 41 заява;</w:t>
      </w:r>
    </w:p>
    <w:p w:rsidR="00281962" w:rsidRPr="001734E1" w:rsidRDefault="00281962" w:rsidP="008A5345">
      <w:pPr>
        <w:numPr>
          <w:ilvl w:val="0"/>
          <w:numId w:val="11"/>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lang w:val="uk-UA"/>
        </w:rPr>
        <w:t>на тимчасову державну допомогу дітям – 3 заяви;</w:t>
      </w:r>
    </w:p>
    <w:p w:rsidR="00281962" w:rsidRPr="001734E1" w:rsidRDefault="00281962" w:rsidP="008A5345">
      <w:pPr>
        <w:numPr>
          <w:ilvl w:val="0"/>
          <w:numId w:val="11"/>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lang w:val="uk-UA"/>
        </w:rPr>
        <w:t xml:space="preserve"> на отримання компенсації ( засоби реабілітації та послуги) -3</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lang w:val="uk-UA"/>
        </w:rPr>
        <w:t>особи;</w:t>
      </w:r>
    </w:p>
    <w:p w:rsidR="00281962" w:rsidRPr="001734E1" w:rsidRDefault="00281962" w:rsidP="008A5345">
      <w:pPr>
        <w:numPr>
          <w:ilvl w:val="0"/>
          <w:numId w:val="11"/>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на отримання компенсації як фізичній особі, яка надає соціальні послуги</w:t>
      </w:r>
      <w:r w:rsidR="001734E1"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lang w:val="uk-UA"/>
        </w:rPr>
        <w:t>на непрофесійній основі - 4</w:t>
      </w:r>
      <w:r w:rsidRPr="001734E1">
        <w:rPr>
          <w:rFonts w:ascii="Times New Roman" w:eastAsia="Times New Roman" w:hAnsi="Times New Roman" w:cs="Times New Roman"/>
          <w:i/>
          <w:sz w:val="28"/>
          <w:szCs w:val="28"/>
        </w:rPr>
        <w:t>;</w:t>
      </w:r>
    </w:p>
    <w:p w:rsidR="00281962" w:rsidRPr="001734E1" w:rsidRDefault="00281962" w:rsidP="008A5345">
      <w:pPr>
        <w:numPr>
          <w:ilvl w:val="0"/>
          <w:numId w:val="11"/>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на отримання адресної допомоги на проживання внутрішньо-переміщеним особам з Донецької та Луганської областей -</w:t>
      </w:r>
      <w:r w:rsidR="001734E1"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rPr>
        <w:t>1 заява</w:t>
      </w:r>
    </w:p>
    <w:p w:rsidR="00281962" w:rsidRPr="001734E1" w:rsidRDefault="00281962" w:rsidP="008A5345">
      <w:pPr>
        <w:numPr>
          <w:ilvl w:val="0"/>
          <w:numId w:val="11"/>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прийнято документів з метою отримання посвідчення батьків багатодітної сім’ї та дітей з багатодітної сім’ї –</w:t>
      </w:r>
      <w:r w:rsidRPr="001734E1">
        <w:rPr>
          <w:rFonts w:ascii="Times New Roman" w:eastAsia="Times New Roman" w:hAnsi="Times New Roman" w:cs="Times New Roman"/>
          <w:b/>
          <w:i/>
          <w:sz w:val="28"/>
          <w:szCs w:val="28"/>
          <w:lang w:val="uk-UA"/>
        </w:rPr>
        <w:t>28</w:t>
      </w:r>
      <w:r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rPr>
        <w:t>заяв;</w:t>
      </w:r>
    </w:p>
    <w:p w:rsidR="00281962" w:rsidRPr="001734E1" w:rsidRDefault="00281962" w:rsidP="008A5345">
      <w:pPr>
        <w:numPr>
          <w:ilvl w:val="0"/>
          <w:numId w:val="11"/>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на отримання компенсації як фізичній особі, яка надає соціальні послуги</w:t>
      </w:r>
      <w:r w:rsidR="001734E1"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lang w:val="uk-UA"/>
        </w:rPr>
        <w:t>на непрофесійній основі - 4</w:t>
      </w:r>
      <w:r w:rsidRPr="001734E1">
        <w:rPr>
          <w:rFonts w:ascii="Times New Roman" w:eastAsia="Times New Roman" w:hAnsi="Times New Roman" w:cs="Times New Roman"/>
          <w:i/>
          <w:sz w:val="28"/>
          <w:szCs w:val="28"/>
        </w:rPr>
        <w:t>;</w:t>
      </w:r>
    </w:p>
    <w:p w:rsidR="00281962" w:rsidRPr="001734E1" w:rsidRDefault="00281962" w:rsidP="008A5345">
      <w:pPr>
        <w:numPr>
          <w:ilvl w:val="0"/>
          <w:numId w:val="11"/>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lang w:val="uk-UA"/>
        </w:rPr>
        <w:t>на отримання путівки санаторно – курортного лікування – 11 осіб;</w:t>
      </w:r>
    </w:p>
    <w:p w:rsidR="00281962" w:rsidRPr="001734E1" w:rsidRDefault="00281962" w:rsidP="008A5345">
      <w:pPr>
        <w:numPr>
          <w:ilvl w:val="0"/>
          <w:numId w:val="11"/>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lang w:val="uk-UA"/>
        </w:rPr>
        <w:t>на отримання допомоги на лікування хворим 45 пакетів документів(звернення до Тягинської сільської ради, та Херсонської обласної державної адміністрації).</w:t>
      </w:r>
    </w:p>
    <w:p w:rsidR="00281962" w:rsidRPr="001734E1" w:rsidRDefault="00281962" w:rsidP="008A5345">
      <w:pPr>
        <w:numPr>
          <w:ilvl w:val="0"/>
          <w:numId w:val="11"/>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lang w:val="uk-UA"/>
        </w:rPr>
        <w:t>для визначення соціального забезпечення та визначення потреби проведено акти обстеження матеріально – побутових умов проживання – та складено</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lang w:val="uk-UA"/>
        </w:rPr>
        <w:t>498 актів..</w:t>
      </w:r>
    </w:p>
    <w:p w:rsidR="00281962" w:rsidRPr="001734E1" w:rsidRDefault="00281962" w:rsidP="008A5345">
      <w:pPr>
        <w:shd w:val="clear" w:color="auto" w:fill="FFFFFF" w:themeFill="background1"/>
        <w:tabs>
          <w:tab w:val="left" w:pos="993"/>
        </w:tabs>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 xml:space="preserve">Відповідно до </w:t>
      </w:r>
      <w:r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rPr>
        <w:t>Програми</w:t>
      </w:r>
      <w:r w:rsidRPr="001734E1">
        <w:rPr>
          <w:rFonts w:ascii="Times New Roman" w:eastAsia="Times New Roman" w:hAnsi="Times New Roman" w:cs="Times New Roman"/>
          <w:i/>
          <w:sz w:val="28"/>
          <w:szCs w:val="28"/>
          <w:lang w:val="uk-UA"/>
        </w:rPr>
        <w:t xml:space="preserve"> соціальної підтримки малозабезпечених верств населення</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lang w:val="uk-UA"/>
        </w:rPr>
        <w:t>на території Тягинської сільської ради</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lang w:val="uk-UA"/>
        </w:rPr>
        <w:t>на 2021 рік»</w:t>
      </w:r>
      <w:r w:rsidRPr="001734E1">
        <w:rPr>
          <w:rFonts w:ascii="Times New Roman" w:eastAsia="Times New Roman" w:hAnsi="Times New Roman" w:cs="Times New Roman"/>
          <w:i/>
          <w:sz w:val="28"/>
          <w:szCs w:val="28"/>
        </w:rPr>
        <w:t>»</w:t>
      </w:r>
      <w:r w:rsidRPr="001734E1">
        <w:rPr>
          <w:rFonts w:ascii="Times New Roman" w:eastAsia="Times New Roman" w:hAnsi="Times New Roman" w:cs="Times New Roman"/>
          <w:i/>
          <w:sz w:val="28"/>
          <w:szCs w:val="28"/>
          <w:lang w:val="uk-UA"/>
        </w:rPr>
        <w:t xml:space="preserve"> впродовж року </w:t>
      </w:r>
      <w:r w:rsidRPr="001734E1">
        <w:rPr>
          <w:rFonts w:ascii="Times New Roman" w:eastAsia="Times New Roman" w:hAnsi="Times New Roman" w:cs="Times New Roman"/>
          <w:i/>
          <w:sz w:val="28"/>
          <w:szCs w:val="28"/>
        </w:rPr>
        <w:t>жителям територіальної громади</w:t>
      </w:r>
      <w:r w:rsidR="001734E1"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rPr>
        <w:t>надано матеріальної допомоги на загальну суму більше</w:t>
      </w:r>
      <w:r w:rsidRPr="001734E1">
        <w:rPr>
          <w:rFonts w:ascii="Times New Roman" w:eastAsia="Times New Roman" w:hAnsi="Times New Roman" w:cs="Times New Roman"/>
          <w:i/>
          <w:sz w:val="28"/>
          <w:szCs w:val="28"/>
          <w:lang w:val="uk-UA"/>
        </w:rPr>
        <w:t xml:space="preserve"> 198200,0 тис.</w:t>
      </w:r>
      <w:r w:rsidRPr="001734E1">
        <w:rPr>
          <w:rFonts w:ascii="Times New Roman" w:eastAsia="Times New Roman" w:hAnsi="Times New Roman" w:cs="Times New Roman"/>
          <w:i/>
          <w:sz w:val="28"/>
          <w:szCs w:val="28"/>
        </w:rPr>
        <w:t>. грн.</w:t>
      </w:r>
      <w:r w:rsidR="001734E1"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rPr>
        <w:t>З них:</w:t>
      </w:r>
    </w:p>
    <w:p w:rsidR="00281962" w:rsidRPr="001734E1" w:rsidRDefault="00281962" w:rsidP="008A5345">
      <w:pPr>
        <w:numPr>
          <w:ilvl w:val="0"/>
          <w:numId w:val="12"/>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матеріальна допомога на лікування,</w:t>
      </w:r>
      <w:r w:rsidR="001734E1"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rPr>
        <w:t>та в</w:t>
      </w:r>
      <w:r w:rsidR="001734E1"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rPr>
        <w:t>зв’язку з скрутним матеріальним становищем</w:t>
      </w:r>
      <w:r w:rsidR="001734E1"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lang w:val="uk-UA"/>
        </w:rPr>
        <w:t xml:space="preserve">50 </w:t>
      </w:r>
      <w:r w:rsidRPr="001734E1">
        <w:rPr>
          <w:rFonts w:ascii="Times New Roman" w:eastAsia="Times New Roman" w:hAnsi="Times New Roman" w:cs="Times New Roman"/>
          <w:i/>
          <w:sz w:val="28"/>
          <w:szCs w:val="28"/>
        </w:rPr>
        <w:t>ос</w:t>
      </w:r>
      <w:r w:rsidRPr="001734E1">
        <w:rPr>
          <w:rFonts w:ascii="Times New Roman" w:eastAsia="Times New Roman" w:hAnsi="Times New Roman" w:cs="Times New Roman"/>
          <w:i/>
          <w:sz w:val="28"/>
          <w:szCs w:val="28"/>
          <w:lang w:val="uk-UA"/>
        </w:rPr>
        <w:t>іб (</w:t>
      </w:r>
      <w:r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lang w:val="uk-UA"/>
        </w:rPr>
        <w:t xml:space="preserve">59, 0 тис, </w:t>
      </w:r>
      <w:r w:rsidRPr="001734E1">
        <w:rPr>
          <w:rFonts w:ascii="Times New Roman" w:eastAsia="Times New Roman" w:hAnsi="Times New Roman" w:cs="Times New Roman"/>
          <w:i/>
          <w:sz w:val="28"/>
          <w:szCs w:val="28"/>
        </w:rPr>
        <w:t>грн.);</w:t>
      </w:r>
    </w:p>
    <w:p w:rsidR="00281962" w:rsidRPr="001734E1" w:rsidRDefault="00281962" w:rsidP="008A5345">
      <w:pPr>
        <w:numPr>
          <w:ilvl w:val="0"/>
          <w:numId w:val="12"/>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 xml:space="preserve"> матеріальна допомога </w:t>
      </w:r>
      <w:r w:rsidRPr="001734E1">
        <w:rPr>
          <w:rFonts w:ascii="Times New Roman" w:eastAsia="Times New Roman" w:hAnsi="Times New Roman" w:cs="Times New Roman"/>
          <w:i/>
          <w:sz w:val="28"/>
          <w:szCs w:val="28"/>
          <w:lang w:val="uk-UA"/>
        </w:rPr>
        <w:t>дітям</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rPr>
        <w:t>з інвалідністю</w:t>
      </w:r>
      <w:r w:rsidR="001734E1"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lang w:val="uk-UA"/>
        </w:rPr>
        <w:t xml:space="preserve">до 18 років </w:t>
      </w:r>
      <w:r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lang w:val="uk-UA"/>
        </w:rPr>
        <w:t>29</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rPr>
        <w:t>осіб (</w:t>
      </w:r>
      <w:r w:rsidRPr="001734E1">
        <w:rPr>
          <w:rFonts w:ascii="Times New Roman" w:eastAsia="Times New Roman" w:hAnsi="Times New Roman" w:cs="Times New Roman"/>
          <w:i/>
          <w:sz w:val="28"/>
          <w:szCs w:val="28"/>
          <w:lang w:val="uk-UA"/>
        </w:rPr>
        <w:t>14500,0</w:t>
      </w:r>
      <w:r w:rsidR="001734E1"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lang w:val="uk-UA"/>
        </w:rPr>
        <w:t>тис.</w:t>
      </w:r>
      <w:r w:rsidRPr="001734E1">
        <w:rPr>
          <w:rFonts w:ascii="Times New Roman" w:eastAsia="Times New Roman" w:hAnsi="Times New Roman" w:cs="Times New Roman"/>
          <w:i/>
          <w:sz w:val="28"/>
          <w:szCs w:val="28"/>
        </w:rPr>
        <w:t>грн.);</w:t>
      </w:r>
    </w:p>
    <w:p w:rsidR="00281962" w:rsidRPr="001734E1" w:rsidRDefault="00281962" w:rsidP="008A5345">
      <w:pPr>
        <w:numPr>
          <w:ilvl w:val="0"/>
          <w:numId w:val="12"/>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 xml:space="preserve"> Одноразовова</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lang w:val="uk-UA"/>
        </w:rPr>
        <w:t>стипендія сім’ям загиблих учасників бойових дій в Афганістані та особам з інвалідністю внаслідок війнив Афганістані</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lang w:val="uk-UA"/>
        </w:rPr>
        <w:t>І групи - 2 особи</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lang w:val="uk-UA"/>
        </w:rPr>
        <w:t>(3,0</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lang w:val="uk-UA"/>
        </w:rPr>
        <w:t>тис.грн.);</w:t>
      </w:r>
    </w:p>
    <w:p w:rsidR="00281962" w:rsidRPr="001734E1" w:rsidRDefault="00281962" w:rsidP="008A5345">
      <w:pPr>
        <w:numPr>
          <w:ilvl w:val="0"/>
          <w:numId w:val="12"/>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lang w:val="uk-UA"/>
        </w:rPr>
        <w:t xml:space="preserve">на поліпшення житлово побутових умов проживання особі з інвалідністю І групи а </w:t>
      </w:r>
      <w:r w:rsidRPr="001734E1">
        <w:rPr>
          <w:rFonts w:ascii="Times New Roman" w:eastAsia="Times New Roman" w:hAnsi="Times New Roman" w:cs="Times New Roman"/>
          <w:i/>
          <w:sz w:val="28"/>
          <w:szCs w:val="28"/>
        </w:rPr>
        <w:t>(</w:t>
      </w:r>
      <w:r w:rsidRPr="001734E1">
        <w:rPr>
          <w:rFonts w:ascii="Times New Roman" w:eastAsia="Times New Roman" w:hAnsi="Times New Roman" w:cs="Times New Roman"/>
          <w:i/>
          <w:sz w:val="28"/>
          <w:szCs w:val="28"/>
          <w:lang w:val="uk-UA"/>
        </w:rPr>
        <w:t>4,0 тис.</w:t>
      </w:r>
      <w:r w:rsidRPr="001734E1">
        <w:rPr>
          <w:rFonts w:ascii="Times New Roman" w:eastAsia="Times New Roman" w:hAnsi="Times New Roman" w:cs="Times New Roman"/>
          <w:i/>
          <w:sz w:val="28"/>
          <w:szCs w:val="28"/>
        </w:rPr>
        <w:t>грн.);</w:t>
      </w:r>
    </w:p>
    <w:p w:rsidR="00281962" w:rsidRPr="001734E1" w:rsidRDefault="00281962" w:rsidP="008A5345">
      <w:pPr>
        <w:numPr>
          <w:ilvl w:val="0"/>
          <w:numId w:val="12"/>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матеріальна допомога</w:t>
      </w:r>
      <w:r w:rsidR="001734E1"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lang w:val="uk-UA"/>
        </w:rPr>
        <w:t>на поховання померлого учасника АТО</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lang w:val="uk-UA"/>
        </w:rPr>
        <w:t>( 6.0</w:t>
      </w:r>
      <w:r w:rsidRPr="001734E1">
        <w:rPr>
          <w:rFonts w:ascii="Times New Roman" w:eastAsia="Times New Roman" w:hAnsi="Times New Roman" w:cs="Times New Roman"/>
          <w:i/>
          <w:sz w:val="28"/>
          <w:szCs w:val="28"/>
        </w:rPr>
        <w:t xml:space="preserve"> тис. грн.);</w:t>
      </w:r>
    </w:p>
    <w:p w:rsidR="00281962" w:rsidRPr="001734E1" w:rsidRDefault="00281962" w:rsidP="008A5345">
      <w:pPr>
        <w:numPr>
          <w:ilvl w:val="0"/>
          <w:numId w:val="12"/>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lang w:val="uk-UA"/>
        </w:rPr>
        <w:t xml:space="preserve"> матеріальна допомога ветеранам війни та вдовам</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lang w:val="uk-UA"/>
        </w:rPr>
        <w:t>до 5 Травня</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lang w:val="uk-UA"/>
        </w:rPr>
        <w:t>- 38 осіб (27200,0</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lang w:val="uk-UA"/>
        </w:rPr>
        <w:t>тис. грн.)</w:t>
      </w:r>
    </w:p>
    <w:p w:rsidR="00281962" w:rsidRPr="001734E1" w:rsidRDefault="00281962" w:rsidP="008A5345">
      <w:pPr>
        <w:numPr>
          <w:ilvl w:val="0"/>
          <w:numId w:val="12"/>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 </w:t>
      </w:r>
      <w:r w:rsidRPr="001734E1">
        <w:rPr>
          <w:rFonts w:ascii="Times New Roman" w:eastAsia="Times New Roman" w:hAnsi="Times New Roman" w:cs="Times New Roman"/>
          <w:i/>
          <w:sz w:val="28"/>
          <w:szCs w:val="28"/>
          <w:lang w:val="uk-UA"/>
        </w:rPr>
        <w:t>л</w:t>
      </w:r>
      <w:r w:rsidRPr="001734E1">
        <w:rPr>
          <w:rFonts w:ascii="Times New Roman" w:eastAsia="Times New Roman" w:hAnsi="Times New Roman" w:cs="Times New Roman"/>
          <w:i/>
          <w:sz w:val="28"/>
          <w:szCs w:val="28"/>
        </w:rPr>
        <w:t>іквідатор</w:t>
      </w:r>
      <w:r w:rsidRPr="001734E1">
        <w:rPr>
          <w:rFonts w:ascii="Times New Roman" w:eastAsia="Times New Roman" w:hAnsi="Times New Roman" w:cs="Times New Roman"/>
          <w:i/>
          <w:sz w:val="28"/>
          <w:szCs w:val="28"/>
          <w:lang w:val="uk-UA"/>
        </w:rPr>
        <w:t>у</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rPr>
        <w:t xml:space="preserve">аварії на ЧАЕС </w:t>
      </w:r>
      <w:r w:rsidRPr="001734E1">
        <w:rPr>
          <w:rFonts w:ascii="Times New Roman" w:eastAsia="Times New Roman" w:hAnsi="Times New Roman" w:cs="Times New Roman"/>
          <w:i/>
          <w:sz w:val="28"/>
          <w:szCs w:val="28"/>
          <w:lang w:val="uk-UA"/>
        </w:rPr>
        <w:t xml:space="preserve">надано </w:t>
      </w:r>
      <w:r w:rsidRPr="001734E1">
        <w:rPr>
          <w:rFonts w:ascii="Times New Roman" w:eastAsia="Times New Roman" w:hAnsi="Times New Roman" w:cs="Times New Roman"/>
          <w:i/>
          <w:sz w:val="28"/>
          <w:szCs w:val="28"/>
        </w:rPr>
        <w:t>матеріальн</w:t>
      </w:r>
      <w:r w:rsidRPr="001734E1">
        <w:rPr>
          <w:rFonts w:ascii="Times New Roman" w:eastAsia="Times New Roman" w:hAnsi="Times New Roman" w:cs="Times New Roman"/>
          <w:i/>
          <w:sz w:val="28"/>
          <w:szCs w:val="28"/>
          <w:lang w:val="uk-UA"/>
        </w:rPr>
        <w:t>у допомогу на протезування</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rPr>
        <w:t xml:space="preserve">на загальну суму </w:t>
      </w:r>
      <w:r w:rsidRPr="001734E1">
        <w:rPr>
          <w:rFonts w:ascii="Times New Roman" w:eastAsia="Times New Roman" w:hAnsi="Times New Roman" w:cs="Times New Roman"/>
          <w:i/>
          <w:sz w:val="28"/>
          <w:szCs w:val="28"/>
          <w:lang w:val="uk-UA"/>
        </w:rPr>
        <w:t>15,</w:t>
      </w:r>
      <w:r w:rsidR="00971B59" w:rsidRPr="001734E1">
        <w:rPr>
          <w:rFonts w:ascii="Times New Roman" w:eastAsia="Times New Roman" w:hAnsi="Times New Roman" w:cs="Times New Roman"/>
          <w:i/>
          <w:sz w:val="28"/>
          <w:szCs w:val="28"/>
          <w:lang w:val="uk-UA"/>
        </w:rPr>
        <w:t>224</w:t>
      </w:r>
      <w:r w:rsidRPr="001734E1">
        <w:rPr>
          <w:rFonts w:ascii="Times New Roman" w:eastAsia="Times New Roman" w:hAnsi="Times New Roman" w:cs="Times New Roman"/>
          <w:i/>
          <w:sz w:val="28"/>
          <w:szCs w:val="28"/>
          <w:lang w:val="uk-UA"/>
        </w:rPr>
        <w:t xml:space="preserve"> тис.</w:t>
      </w:r>
      <w:r w:rsidRPr="001734E1">
        <w:rPr>
          <w:rFonts w:ascii="Times New Roman" w:eastAsia="Times New Roman" w:hAnsi="Times New Roman" w:cs="Times New Roman"/>
          <w:i/>
          <w:sz w:val="28"/>
          <w:szCs w:val="28"/>
        </w:rPr>
        <w:t>грн.;</w:t>
      </w:r>
    </w:p>
    <w:p w:rsidR="00281962" w:rsidRPr="001734E1" w:rsidRDefault="00281962" w:rsidP="008A5345">
      <w:pPr>
        <w:numPr>
          <w:ilvl w:val="0"/>
          <w:numId w:val="12"/>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lastRenderedPageBreak/>
        <w:t>до Дня захисника України (14 жовтня</w:t>
      </w:r>
      <w:r w:rsidRPr="001734E1">
        <w:rPr>
          <w:rFonts w:ascii="Times New Roman" w:eastAsia="Times New Roman" w:hAnsi="Times New Roman" w:cs="Times New Roman"/>
          <w:i/>
          <w:sz w:val="28"/>
          <w:szCs w:val="28"/>
          <w:lang w:val="uk-UA"/>
        </w:rPr>
        <w:t>)</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lang w:val="uk-UA"/>
        </w:rPr>
        <w:t xml:space="preserve">93 </w:t>
      </w:r>
      <w:r w:rsidRPr="001734E1">
        <w:rPr>
          <w:rFonts w:ascii="Times New Roman" w:eastAsia="Times New Roman" w:hAnsi="Times New Roman" w:cs="Times New Roman"/>
          <w:i/>
          <w:sz w:val="28"/>
          <w:szCs w:val="28"/>
        </w:rPr>
        <w:t>учасникам бойових дій надано матеріальної допомоги на загальну суму</w:t>
      </w:r>
      <w:r w:rsidR="001734E1"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lang w:val="uk-UA"/>
        </w:rPr>
        <w:t>84500,0 тис.</w:t>
      </w:r>
      <w:r w:rsidRPr="001734E1">
        <w:rPr>
          <w:rFonts w:ascii="Times New Roman" w:eastAsia="Times New Roman" w:hAnsi="Times New Roman" w:cs="Times New Roman"/>
          <w:i/>
          <w:sz w:val="28"/>
          <w:szCs w:val="28"/>
        </w:rPr>
        <w:t>гривень;</w:t>
      </w:r>
    </w:p>
    <w:p w:rsidR="00971B59" w:rsidRPr="001734E1" w:rsidRDefault="00971B59" w:rsidP="008A5345">
      <w:pPr>
        <w:pStyle w:val="a7"/>
        <w:numPr>
          <w:ilvl w:val="0"/>
          <w:numId w:val="12"/>
        </w:numPr>
        <w:shd w:val="clear" w:color="auto" w:fill="FFFFFF" w:themeFill="background1"/>
        <w:tabs>
          <w:tab w:val="clear" w:pos="720"/>
          <w:tab w:val="num" w:pos="0"/>
          <w:tab w:val="left" w:pos="993"/>
        </w:tabs>
        <w:spacing w:after="0" w:line="240" w:lineRule="auto"/>
        <w:ind w:left="0" w:right="251" w:firstLine="709"/>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rPr>
        <w:t>З 01.11.2021 року на територ</w:t>
      </w:r>
      <w:r w:rsidRPr="001734E1">
        <w:rPr>
          <w:rFonts w:ascii="Times New Roman" w:eastAsia="Times New Roman" w:hAnsi="Times New Roman" w:cs="Times New Roman"/>
          <w:i/>
          <w:sz w:val="28"/>
          <w:szCs w:val="28"/>
          <w:lang w:val="uk-UA"/>
        </w:rPr>
        <w:t>ії Тягинської громади розпочав свою роботу комунальний заклад “Територіальний центр соціального обслуговування (надання соціальних послуг)”. На даний момент повноцінно функціонує відділення догляду вдома. Відділення соціального супроводу почне свою роботу з початку 2022 року.</w:t>
      </w:r>
    </w:p>
    <w:p w:rsidR="00971B59" w:rsidRPr="001734E1" w:rsidRDefault="00971B59" w:rsidP="008A5345">
      <w:pPr>
        <w:pStyle w:val="a7"/>
        <w:numPr>
          <w:ilvl w:val="0"/>
          <w:numId w:val="12"/>
        </w:numPr>
        <w:shd w:val="clear" w:color="auto" w:fill="FFFFFF" w:themeFill="background1"/>
        <w:tabs>
          <w:tab w:val="clear" w:pos="720"/>
          <w:tab w:val="num" w:pos="0"/>
          <w:tab w:val="left" w:pos="993"/>
        </w:tabs>
        <w:spacing w:before="117" w:after="117" w:line="240" w:lineRule="auto"/>
        <w:ind w:left="0" w:right="251" w:firstLine="709"/>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У Центрі працює 10 соціальних робітників, які обслуговують 70 осіб похилого віку (них на платній основі 12 чол.). Середнє навантаження на одного робітника 7 чол.. За два місяці роботи працівниками Територіального центру було надано більше 5500 послуг, і здійснено більше 1000 відвідувань. Відділення догляду вдома надає більше 20 видів послуг з допомоги у веденні домашнього господарства. Це і допомога в приготуванні їжі, і доставка води та паливних матеріалів, прибирання подвір’я, обклеювання вікон, допомога в оплаті компослуг, фізичний супровід обслуговуваних до закладів охорони здоров’я та ін.</w:t>
      </w:r>
    </w:p>
    <w:p w:rsidR="00971B59" w:rsidRPr="001734E1" w:rsidRDefault="00971B59" w:rsidP="008A5345">
      <w:pPr>
        <w:pStyle w:val="a7"/>
        <w:numPr>
          <w:ilvl w:val="0"/>
          <w:numId w:val="12"/>
        </w:numPr>
        <w:shd w:val="clear" w:color="auto" w:fill="FFFFFF" w:themeFill="background1"/>
        <w:tabs>
          <w:tab w:val="clear" w:pos="720"/>
          <w:tab w:val="num" w:pos="0"/>
          <w:tab w:val="left" w:pos="993"/>
        </w:tabs>
        <w:spacing w:before="117" w:after="117" w:line="240" w:lineRule="auto"/>
        <w:ind w:left="0" w:right="251" w:firstLine="709"/>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Обсяг видатків затверджених на функціонування та розвиток Територіального центру на 2022 рік становить 929,35 тис. грн..</w:t>
      </w:r>
    </w:p>
    <w:p w:rsidR="00E811FB" w:rsidRPr="001734E1" w:rsidRDefault="00E811FB" w:rsidP="008A5345">
      <w:pPr>
        <w:pStyle w:val="a7"/>
        <w:shd w:val="clear" w:color="auto" w:fill="FFFFFF" w:themeFill="background1"/>
        <w:spacing w:before="240" w:after="0" w:line="240" w:lineRule="auto"/>
        <w:ind w:left="1429"/>
        <w:jc w:val="both"/>
        <w:rPr>
          <w:rFonts w:ascii="Times New Roman" w:eastAsia="Times New Roman" w:hAnsi="Times New Roman" w:cs="Times New Roman"/>
          <w:i/>
          <w:sz w:val="28"/>
          <w:szCs w:val="28"/>
        </w:rPr>
      </w:pPr>
      <w:r w:rsidRPr="001734E1">
        <w:rPr>
          <w:rFonts w:ascii="Times New Roman" w:eastAsia="Times New Roman" w:hAnsi="Times New Roman" w:cs="Times New Roman"/>
          <w:b/>
          <w:bCs/>
          <w:i/>
          <w:sz w:val="28"/>
          <w:szCs w:val="28"/>
          <w:bdr w:val="none" w:sz="0" w:space="0" w:color="auto" w:frame="1"/>
        </w:rPr>
        <w:t>Робота закладів охорони здоров'я</w:t>
      </w:r>
    </w:p>
    <w:p w:rsidR="00E811FB" w:rsidRPr="001734E1" w:rsidRDefault="00E811FB"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В 202</w:t>
      </w:r>
      <w:r w:rsidR="00C90418" w:rsidRPr="001734E1">
        <w:rPr>
          <w:rFonts w:ascii="Times New Roman" w:eastAsia="Times New Roman" w:hAnsi="Times New Roman" w:cs="Times New Roman"/>
          <w:i/>
          <w:sz w:val="28"/>
          <w:szCs w:val="28"/>
          <w:lang w:val="uk-UA"/>
        </w:rPr>
        <w:t>1</w:t>
      </w:r>
      <w:r w:rsidRPr="001734E1">
        <w:rPr>
          <w:rFonts w:ascii="Times New Roman" w:eastAsia="Times New Roman" w:hAnsi="Times New Roman" w:cs="Times New Roman"/>
          <w:i/>
          <w:sz w:val="28"/>
          <w:szCs w:val="28"/>
        </w:rPr>
        <w:t xml:space="preserve"> </w:t>
      </w:r>
      <w:r w:rsidR="00C90418" w:rsidRPr="001734E1">
        <w:rPr>
          <w:rFonts w:ascii="Times New Roman" w:eastAsia="Times New Roman" w:hAnsi="Times New Roman" w:cs="Times New Roman"/>
          <w:i/>
          <w:sz w:val="28"/>
          <w:szCs w:val="28"/>
        </w:rPr>
        <w:t xml:space="preserve">році на території </w:t>
      </w:r>
      <w:r w:rsidR="00C90418" w:rsidRPr="001734E1">
        <w:rPr>
          <w:rFonts w:ascii="Times New Roman" w:eastAsia="Times New Roman" w:hAnsi="Times New Roman" w:cs="Times New Roman"/>
          <w:i/>
          <w:sz w:val="28"/>
          <w:szCs w:val="28"/>
          <w:lang w:val="uk-UA"/>
        </w:rPr>
        <w:t>Тягин</w:t>
      </w:r>
      <w:r w:rsidRPr="001734E1">
        <w:rPr>
          <w:rFonts w:ascii="Times New Roman" w:eastAsia="Times New Roman" w:hAnsi="Times New Roman" w:cs="Times New Roman"/>
          <w:i/>
          <w:sz w:val="28"/>
          <w:szCs w:val="28"/>
        </w:rPr>
        <w:t>ської територіальної гром</w:t>
      </w:r>
      <w:r w:rsidR="00C90418" w:rsidRPr="001734E1">
        <w:rPr>
          <w:rFonts w:ascii="Times New Roman" w:eastAsia="Times New Roman" w:hAnsi="Times New Roman" w:cs="Times New Roman"/>
          <w:i/>
          <w:sz w:val="28"/>
          <w:szCs w:val="28"/>
        </w:rPr>
        <w:t>ади медичну допомогу</w:t>
      </w:r>
      <w:r w:rsidR="000953AF" w:rsidRPr="001734E1">
        <w:rPr>
          <w:rFonts w:ascii="Times New Roman" w:eastAsia="Times New Roman" w:hAnsi="Times New Roman" w:cs="Times New Roman"/>
          <w:i/>
          <w:sz w:val="28"/>
          <w:szCs w:val="28"/>
        </w:rPr>
        <w:t xml:space="preserve"> </w:t>
      </w:r>
      <w:r w:rsidR="00C90418" w:rsidRPr="001734E1">
        <w:rPr>
          <w:rFonts w:ascii="Times New Roman" w:eastAsia="Times New Roman" w:hAnsi="Times New Roman" w:cs="Times New Roman"/>
          <w:i/>
          <w:sz w:val="28"/>
          <w:szCs w:val="28"/>
        </w:rPr>
        <w:t>надавали</w:t>
      </w:r>
      <w:r w:rsidR="00C90418" w:rsidRPr="001734E1">
        <w:rPr>
          <w:rFonts w:ascii="Times New Roman" w:eastAsia="Times New Roman" w:hAnsi="Times New Roman" w:cs="Times New Roman"/>
          <w:i/>
          <w:sz w:val="28"/>
          <w:szCs w:val="28"/>
          <w:lang w:val="uk-UA"/>
        </w:rPr>
        <w:t xml:space="preserve"> </w:t>
      </w:r>
      <w:r w:rsidR="00E6620A" w:rsidRPr="001734E1">
        <w:rPr>
          <w:rFonts w:ascii="Times New Roman" w:eastAsia="Times New Roman" w:hAnsi="Times New Roman" w:cs="Times New Roman"/>
          <w:i/>
          <w:sz w:val="28"/>
          <w:szCs w:val="28"/>
          <w:lang w:val="uk-UA"/>
        </w:rPr>
        <w:t>5</w:t>
      </w:r>
      <w:r w:rsidRPr="001734E1">
        <w:rPr>
          <w:rFonts w:ascii="Times New Roman" w:eastAsia="Times New Roman" w:hAnsi="Times New Roman" w:cs="Times New Roman"/>
          <w:i/>
          <w:sz w:val="28"/>
          <w:szCs w:val="28"/>
        </w:rPr>
        <w:t xml:space="preserve"> </w:t>
      </w:r>
      <w:r w:rsidR="00E55844" w:rsidRPr="001734E1">
        <w:rPr>
          <w:rFonts w:ascii="Times New Roman" w:eastAsia="Times New Roman" w:hAnsi="Times New Roman" w:cs="Times New Roman"/>
          <w:i/>
          <w:sz w:val="28"/>
          <w:szCs w:val="28"/>
        </w:rPr>
        <w:t>амбулат</w:t>
      </w:r>
      <w:r w:rsidR="00E6620A" w:rsidRPr="001734E1">
        <w:rPr>
          <w:rFonts w:ascii="Times New Roman" w:eastAsia="Times New Roman" w:hAnsi="Times New Roman" w:cs="Times New Roman"/>
          <w:i/>
          <w:sz w:val="28"/>
          <w:szCs w:val="28"/>
        </w:rPr>
        <w:t>орі</w:t>
      </w:r>
      <w:r w:rsidR="00E6620A" w:rsidRPr="001734E1">
        <w:rPr>
          <w:rFonts w:ascii="Times New Roman" w:eastAsia="Times New Roman" w:hAnsi="Times New Roman" w:cs="Times New Roman"/>
          <w:i/>
          <w:sz w:val="28"/>
          <w:szCs w:val="28"/>
          <w:lang w:val="uk-UA"/>
        </w:rPr>
        <w:t>й</w:t>
      </w:r>
      <w:r w:rsidR="00E6620A" w:rsidRPr="001734E1">
        <w:rPr>
          <w:rFonts w:ascii="Times New Roman" w:eastAsia="Times New Roman" w:hAnsi="Times New Roman" w:cs="Times New Roman"/>
          <w:i/>
          <w:sz w:val="28"/>
          <w:szCs w:val="28"/>
        </w:rPr>
        <w:t>:</w:t>
      </w:r>
      <w:r w:rsidR="000953AF" w:rsidRPr="001734E1">
        <w:rPr>
          <w:rFonts w:ascii="Times New Roman" w:eastAsia="Times New Roman" w:hAnsi="Times New Roman" w:cs="Times New Roman"/>
          <w:i/>
          <w:sz w:val="28"/>
          <w:szCs w:val="28"/>
        </w:rPr>
        <w:t xml:space="preserve"> </w:t>
      </w:r>
      <w:r w:rsidR="00E6620A" w:rsidRPr="001734E1">
        <w:rPr>
          <w:rFonts w:ascii="Times New Roman" w:eastAsia="Times New Roman" w:hAnsi="Times New Roman" w:cs="Times New Roman"/>
          <w:i/>
          <w:sz w:val="28"/>
          <w:szCs w:val="28"/>
        </w:rPr>
        <w:t>с</w:t>
      </w:r>
      <w:r w:rsidR="00E6620A" w:rsidRPr="001734E1">
        <w:rPr>
          <w:rFonts w:ascii="Times New Roman" w:eastAsia="Times New Roman" w:hAnsi="Times New Roman" w:cs="Times New Roman"/>
          <w:i/>
          <w:sz w:val="28"/>
          <w:szCs w:val="28"/>
          <w:lang w:val="uk-UA"/>
        </w:rPr>
        <w:t>.</w:t>
      </w:r>
      <w:r w:rsidR="0073482A" w:rsidRPr="001734E1">
        <w:rPr>
          <w:rFonts w:ascii="Times New Roman" w:eastAsia="Times New Roman" w:hAnsi="Times New Roman" w:cs="Times New Roman"/>
          <w:i/>
          <w:sz w:val="28"/>
          <w:szCs w:val="28"/>
          <w:lang w:val="uk-UA"/>
        </w:rPr>
        <w:t>Тягин</w:t>
      </w:r>
      <w:r w:rsidRPr="001734E1">
        <w:rPr>
          <w:rFonts w:ascii="Times New Roman" w:eastAsia="Times New Roman" w:hAnsi="Times New Roman" w:cs="Times New Roman"/>
          <w:i/>
          <w:sz w:val="28"/>
          <w:szCs w:val="28"/>
        </w:rPr>
        <w:t>ка, с.</w:t>
      </w:r>
      <w:r w:rsidR="0073482A" w:rsidRPr="001734E1">
        <w:rPr>
          <w:rFonts w:ascii="Times New Roman" w:eastAsia="Times New Roman" w:hAnsi="Times New Roman" w:cs="Times New Roman"/>
          <w:i/>
          <w:sz w:val="28"/>
          <w:szCs w:val="28"/>
          <w:lang w:val="uk-UA"/>
        </w:rPr>
        <w:t>Львове, с. Високе, с.Ольгівка, с.</w:t>
      </w:r>
      <w:r w:rsidR="00C9472F" w:rsidRPr="001734E1">
        <w:rPr>
          <w:rFonts w:ascii="Times New Roman" w:eastAsia="Times New Roman" w:hAnsi="Times New Roman" w:cs="Times New Roman"/>
          <w:i/>
          <w:sz w:val="28"/>
          <w:szCs w:val="28"/>
          <w:lang w:val="uk-UA"/>
        </w:rPr>
        <w:t>Одрадокам’янка</w:t>
      </w:r>
      <w:r w:rsidRPr="001734E1">
        <w:rPr>
          <w:rFonts w:ascii="Times New Roman" w:eastAsia="Times New Roman" w:hAnsi="Times New Roman" w:cs="Times New Roman"/>
          <w:i/>
          <w:sz w:val="28"/>
          <w:szCs w:val="28"/>
        </w:rPr>
        <w:t>, а</w:t>
      </w:r>
      <w:r w:rsidR="00C9472F" w:rsidRPr="001734E1">
        <w:rPr>
          <w:rFonts w:ascii="Times New Roman" w:eastAsia="Times New Roman" w:hAnsi="Times New Roman" w:cs="Times New Roman"/>
          <w:i/>
          <w:sz w:val="28"/>
          <w:szCs w:val="28"/>
        </w:rPr>
        <w:t xml:space="preserve"> також 2 ФАПи с.</w:t>
      </w:r>
      <w:r w:rsidR="00016E2B" w:rsidRPr="001734E1">
        <w:rPr>
          <w:rFonts w:ascii="Times New Roman" w:eastAsia="Times New Roman" w:hAnsi="Times New Roman" w:cs="Times New Roman"/>
          <w:i/>
          <w:sz w:val="28"/>
          <w:szCs w:val="28"/>
          <w:lang w:val="uk-UA"/>
        </w:rPr>
        <w:t>Бургунка</w:t>
      </w:r>
      <w:r w:rsidR="00C9472F"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rPr>
        <w:t xml:space="preserve">, с. </w:t>
      </w:r>
      <w:r w:rsidR="00016E2B" w:rsidRPr="001734E1">
        <w:rPr>
          <w:rFonts w:ascii="Times New Roman" w:eastAsia="Times New Roman" w:hAnsi="Times New Roman" w:cs="Times New Roman"/>
          <w:i/>
          <w:sz w:val="28"/>
          <w:szCs w:val="28"/>
          <w:lang w:val="uk-UA"/>
        </w:rPr>
        <w:t xml:space="preserve">Миколаївка </w:t>
      </w:r>
      <w:r w:rsidRPr="001734E1">
        <w:rPr>
          <w:rFonts w:ascii="Times New Roman" w:eastAsia="Times New Roman" w:hAnsi="Times New Roman" w:cs="Times New Roman"/>
          <w:i/>
          <w:sz w:val="28"/>
          <w:szCs w:val="28"/>
        </w:rPr>
        <w:t>із загальною</w:t>
      </w:r>
      <w:r w:rsidR="000953AF"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rPr>
        <w:t xml:space="preserve">штатною чисельністю </w:t>
      </w:r>
      <w:r w:rsidR="00C343AC" w:rsidRPr="001734E1">
        <w:rPr>
          <w:rFonts w:ascii="Times New Roman" w:eastAsia="Times New Roman" w:hAnsi="Times New Roman" w:cs="Times New Roman"/>
          <w:i/>
          <w:sz w:val="28"/>
          <w:szCs w:val="28"/>
          <w:lang w:val="uk-UA"/>
        </w:rPr>
        <w:t>32</w:t>
      </w:r>
      <w:r w:rsidRPr="001734E1">
        <w:rPr>
          <w:rFonts w:ascii="Times New Roman" w:eastAsia="Times New Roman" w:hAnsi="Times New Roman" w:cs="Times New Roman"/>
          <w:i/>
          <w:sz w:val="28"/>
          <w:szCs w:val="28"/>
        </w:rPr>
        <w:t xml:space="preserve"> працівник</w:t>
      </w:r>
      <w:r w:rsidR="00C343AC" w:rsidRPr="001734E1">
        <w:rPr>
          <w:rFonts w:ascii="Times New Roman" w:eastAsia="Times New Roman" w:hAnsi="Times New Roman" w:cs="Times New Roman"/>
          <w:i/>
          <w:sz w:val="28"/>
          <w:szCs w:val="28"/>
          <w:lang w:val="uk-UA"/>
        </w:rPr>
        <w:t>и</w:t>
      </w:r>
      <w:r w:rsidRPr="001734E1">
        <w:rPr>
          <w:rFonts w:ascii="Times New Roman" w:eastAsia="Times New Roman" w:hAnsi="Times New Roman" w:cs="Times New Roman"/>
          <w:i/>
          <w:sz w:val="28"/>
          <w:szCs w:val="28"/>
        </w:rPr>
        <w:t xml:space="preserve">, в тому числі </w:t>
      </w:r>
      <w:r w:rsidR="00C343AC" w:rsidRPr="001734E1">
        <w:rPr>
          <w:rFonts w:ascii="Times New Roman" w:eastAsia="Times New Roman" w:hAnsi="Times New Roman" w:cs="Times New Roman"/>
          <w:i/>
          <w:sz w:val="28"/>
          <w:szCs w:val="28"/>
          <w:lang w:val="uk-UA"/>
        </w:rPr>
        <w:t>4</w:t>
      </w:r>
      <w:r w:rsidRPr="001734E1">
        <w:rPr>
          <w:rFonts w:ascii="Times New Roman" w:eastAsia="Times New Roman" w:hAnsi="Times New Roman" w:cs="Times New Roman"/>
          <w:i/>
          <w:sz w:val="28"/>
          <w:szCs w:val="28"/>
        </w:rPr>
        <w:t xml:space="preserve"> лікарі, </w:t>
      </w:r>
      <w:r w:rsidR="00C343AC" w:rsidRPr="001734E1">
        <w:rPr>
          <w:rFonts w:ascii="Times New Roman" w:eastAsia="Times New Roman" w:hAnsi="Times New Roman" w:cs="Times New Roman"/>
          <w:i/>
          <w:sz w:val="28"/>
          <w:szCs w:val="28"/>
          <w:lang w:val="uk-UA"/>
        </w:rPr>
        <w:t>14</w:t>
      </w:r>
      <w:r w:rsidRPr="001734E1">
        <w:rPr>
          <w:rFonts w:ascii="Times New Roman" w:eastAsia="Times New Roman" w:hAnsi="Times New Roman" w:cs="Times New Roman"/>
          <w:i/>
          <w:sz w:val="28"/>
          <w:szCs w:val="28"/>
        </w:rPr>
        <w:t xml:space="preserve">медичних сестер та </w:t>
      </w:r>
      <w:r w:rsidR="00C343AC" w:rsidRPr="001734E1">
        <w:rPr>
          <w:rFonts w:ascii="Times New Roman" w:eastAsia="Times New Roman" w:hAnsi="Times New Roman" w:cs="Times New Roman"/>
          <w:i/>
          <w:sz w:val="28"/>
          <w:szCs w:val="28"/>
          <w:lang w:val="uk-UA"/>
        </w:rPr>
        <w:t>3</w:t>
      </w:r>
      <w:r w:rsidRPr="001734E1">
        <w:rPr>
          <w:rFonts w:ascii="Times New Roman" w:eastAsia="Times New Roman" w:hAnsi="Times New Roman" w:cs="Times New Roman"/>
          <w:i/>
          <w:sz w:val="28"/>
          <w:szCs w:val="28"/>
        </w:rPr>
        <w:t xml:space="preserve"> фельдшери.</w:t>
      </w:r>
      <w:r w:rsidR="000953AF" w:rsidRPr="001734E1">
        <w:rPr>
          <w:rFonts w:ascii="Times New Roman" w:eastAsia="Times New Roman" w:hAnsi="Times New Roman" w:cs="Times New Roman"/>
          <w:i/>
          <w:sz w:val="28"/>
          <w:szCs w:val="28"/>
        </w:rPr>
        <w:t xml:space="preserve"> </w:t>
      </w:r>
    </w:p>
    <w:p w:rsidR="00E811FB" w:rsidRPr="001734E1" w:rsidRDefault="00E811FB"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Виплата заробітної плати з нарахуванням працівникам закладів охорони здоров'я здійснювалася за рахунок коштів</w:t>
      </w:r>
      <w:r w:rsidR="000953AF"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rPr>
        <w:t>Національної Служби Здоров’я України в сумі більше 2,5 мл. грн.</w:t>
      </w:r>
    </w:p>
    <w:p w:rsidR="00E811FB" w:rsidRPr="001734E1" w:rsidRDefault="00E811FB" w:rsidP="008A5345">
      <w:pPr>
        <w:shd w:val="clear" w:color="auto" w:fill="FFFFFF" w:themeFill="background1"/>
        <w:spacing w:after="251" w:line="240" w:lineRule="auto"/>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rPr>
        <w:t>Протягом 202</w:t>
      </w:r>
      <w:r w:rsidR="007538B0" w:rsidRPr="001734E1">
        <w:rPr>
          <w:rFonts w:ascii="Times New Roman" w:eastAsia="Times New Roman" w:hAnsi="Times New Roman" w:cs="Times New Roman"/>
          <w:i/>
          <w:sz w:val="28"/>
          <w:szCs w:val="28"/>
          <w:lang w:val="uk-UA"/>
        </w:rPr>
        <w:t>1</w:t>
      </w:r>
      <w:r w:rsidRPr="001734E1">
        <w:rPr>
          <w:rFonts w:ascii="Times New Roman" w:eastAsia="Times New Roman" w:hAnsi="Times New Roman" w:cs="Times New Roman"/>
          <w:i/>
          <w:sz w:val="28"/>
          <w:szCs w:val="28"/>
        </w:rPr>
        <w:t xml:space="preserve"> року за рахунок місцевого бюджету профінансовано:</w:t>
      </w:r>
      <w:r w:rsidR="00482C41" w:rsidRPr="001734E1">
        <w:rPr>
          <w:rFonts w:ascii="Times New Roman" w:eastAsia="Times New Roman" w:hAnsi="Times New Roman" w:cs="Times New Roman"/>
          <w:i/>
          <w:sz w:val="28"/>
          <w:szCs w:val="28"/>
          <w:lang w:val="uk-UA"/>
        </w:rPr>
        <w:t>2 487,082 грн.</w:t>
      </w:r>
    </w:p>
    <w:p w:rsidR="00E811FB" w:rsidRPr="001734E1" w:rsidRDefault="00E811FB"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b/>
          <w:bCs/>
          <w:i/>
          <w:sz w:val="28"/>
          <w:szCs w:val="28"/>
          <w:bdr w:val="none" w:sz="0" w:space="0" w:color="auto" w:frame="1"/>
        </w:rPr>
        <w:t>Діяльність закладів культури в громаді</w:t>
      </w:r>
    </w:p>
    <w:p w:rsidR="00E811FB" w:rsidRPr="001734E1" w:rsidRDefault="00E811FB"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 xml:space="preserve">В 2020 році на території громади функціонувало </w:t>
      </w:r>
      <w:r w:rsidR="00420013" w:rsidRPr="001734E1">
        <w:rPr>
          <w:rFonts w:ascii="Times New Roman" w:eastAsia="Times New Roman" w:hAnsi="Times New Roman" w:cs="Times New Roman"/>
          <w:i/>
          <w:sz w:val="28"/>
          <w:szCs w:val="28"/>
          <w:lang w:val="uk-UA"/>
        </w:rPr>
        <w:t>6</w:t>
      </w:r>
      <w:r w:rsidRPr="001734E1">
        <w:rPr>
          <w:rFonts w:ascii="Times New Roman" w:eastAsia="Times New Roman" w:hAnsi="Times New Roman" w:cs="Times New Roman"/>
          <w:i/>
          <w:sz w:val="28"/>
          <w:szCs w:val="28"/>
        </w:rPr>
        <w:t xml:space="preserve"> закладів культури: </w:t>
      </w:r>
      <w:r w:rsidR="00420013" w:rsidRPr="001734E1">
        <w:rPr>
          <w:rFonts w:ascii="Times New Roman" w:eastAsia="Times New Roman" w:hAnsi="Times New Roman" w:cs="Times New Roman"/>
          <w:i/>
          <w:sz w:val="28"/>
          <w:szCs w:val="28"/>
          <w:lang w:val="uk-UA"/>
        </w:rPr>
        <w:t>4</w:t>
      </w:r>
      <w:r w:rsidRPr="001734E1">
        <w:rPr>
          <w:rFonts w:ascii="Times New Roman" w:eastAsia="Times New Roman" w:hAnsi="Times New Roman" w:cs="Times New Roman"/>
          <w:i/>
          <w:sz w:val="28"/>
          <w:szCs w:val="28"/>
        </w:rPr>
        <w:t xml:space="preserve"> будинки культури, 2 сільських клуби та </w:t>
      </w:r>
      <w:r w:rsidR="00420013" w:rsidRPr="001734E1">
        <w:rPr>
          <w:rFonts w:ascii="Times New Roman" w:eastAsia="Times New Roman" w:hAnsi="Times New Roman" w:cs="Times New Roman"/>
          <w:i/>
          <w:sz w:val="28"/>
          <w:szCs w:val="28"/>
          <w:lang w:val="uk-UA"/>
        </w:rPr>
        <w:t>6</w:t>
      </w:r>
      <w:r w:rsidRPr="001734E1">
        <w:rPr>
          <w:rFonts w:ascii="Times New Roman" w:eastAsia="Times New Roman" w:hAnsi="Times New Roman" w:cs="Times New Roman"/>
          <w:i/>
          <w:sz w:val="28"/>
          <w:szCs w:val="28"/>
        </w:rPr>
        <w:t xml:space="preserve"> бібліотек.</w:t>
      </w:r>
    </w:p>
    <w:p w:rsidR="00E811FB" w:rsidRPr="001734E1" w:rsidRDefault="00E811FB"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 xml:space="preserve">Відповідно до Програми проведення культурно-масових </w:t>
      </w:r>
      <w:r w:rsidR="000F2471" w:rsidRPr="001734E1">
        <w:rPr>
          <w:rFonts w:ascii="Times New Roman" w:eastAsia="Times New Roman" w:hAnsi="Times New Roman" w:cs="Times New Roman"/>
          <w:i/>
          <w:sz w:val="28"/>
          <w:szCs w:val="28"/>
        </w:rPr>
        <w:t xml:space="preserve">заходів на території </w:t>
      </w:r>
      <w:r w:rsidR="000F2471" w:rsidRPr="001734E1">
        <w:rPr>
          <w:rFonts w:ascii="Times New Roman" w:eastAsia="Times New Roman" w:hAnsi="Times New Roman" w:cs="Times New Roman"/>
          <w:i/>
          <w:sz w:val="28"/>
          <w:szCs w:val="28"/>
          <w:lang w:val="uk-UA"/>
        </w:rPr>
        <w:t>Тягин</w:t>
      </w:r>
      <w:r w:rsidRPr="001734E1">
        <w:rPr>
          <w:rFonts w:ascii="Times New Roman" w:eastAsia="Times New Roman" w:hAnsi="Times New Roman" w:cs="Times New Roman"/>
          <w:i/>
          <w:sz w:val="28"/>
          <w:szCs w:val="28"/>
        </w:rPr>
        <w:t>ської сільської ради, в 202</w:t>
      </w:r>
      <w:r w:rsidR="000F2471" w:rsidRPr="001734E1">
        <w:rPr>
          <w:rFonts w:ascii="Times New Roman" w:eastAsia="Times New Roman" w:hAnsi="Times New Roman" w:cs="Times New Roman"/>
          <w:i/>
          <w:sz w:val="28"/>
          <w:szCs w:val="28"/>
          <w:lang w:val="uk-UA"/>
        </w:rPr>
        <w:t>1</w:t>
      </w:r>
      <w:r w:rsidRPr="001734E1">
        <w:rPr>
          <w:rFonts w:ascii="Times New Roman" w:eastAsia="Times New Roman" w:hAnsi="Times New Roman" w:cs="Times New Roman"/>
          <w:i/>
          <w:sz w:val="28"/>
          <w:szCs w:val="28"/>
        </w:rPr>
        <w:t xml:space="preserve"> році, планувалося провести понад 20 різнома-нітних культурно-мистецьких заходів. Але, через запровадження карантину пов’язаного з недопущенням поширення коронавірусної інфекції COVID-19, ряд святкових заходів, звичних для місцевих мешканців, довелося відмінити.</w:t>
      </w:r>
    </w:p>
    <w:p w:rsidR="00E811FB" w:rsidRPr="001734E1" w:rsidRDefault="00E811FB"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 xml:space="preserve">Так, відповідно до програми, було проведено </w:t>
      </w:r>
      <w:r w:rsidR="0014628F" w:rsidRPr="001734E1">
        <w:rPr>
          <w:rFonts w:ascii="Times New Roman" w:eastAsia="Times New Roman" w:hAnsi="Times New Roman" w:cs="Times New Roman"/>
          <w:i/>
          <w:sz w:val="28"/>
          <w:szCs w:val="28"/>
          <w:lang w:val="uk-UA"/>
        </w:rPr>
        <w:t>?</w:t>
      </w:r>
      <w:r w:rsidRPr="001734E1">
        <w:rPr>
          <w:rFonts w:ascii="Times New Roman" w:eastAsia="Times New Roman" w:hAnsi="Times New Roman" w:cs="Times New Roman"/>
          <w:i/>
          <w:sz w:val="28"/>
          <w:szCs w:val="28"/>
        </w:rPr>
        <w:t>культурно-масових заходів, зокрема:</w:t>
      </w:r>
    </w:p>
    <w:p w:rsidR="00E811FB" w:rsidRPr="001734E1" w:rsidRDefault="00E811FB" w:rsidP="008A5345">
      <w:pPr>
        <w:numPr>
          <w:ilvl w:val="0"/>
          <w:numId w:val="16"/>
        </w:numPr>
        <w:shd w:val="clear" w:color="auto" w:fill="FFFFFF" w:themeFill="background1"/>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до Дня всіх закоханих,</w:t>
      </w:r>
    </w:p>
    <w:p w:rsidR="00E811FB" w:rsidRPr="001734E1" w:rsidRDefault="00E811FB" w:rsidP="008A5345">
      <w:pPr>
        <w:numPr>
          <w:ilvl w:val="0"/>
          <w:numId w:val="16"/>
        </w:numPr>
        <w:shd w:val="clear" w:color="auto" w:fill="FFFFFF" w:themeFill="background1"/>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до Міжнародного жіночого дня,</w:t>
      </w:r>
    </w:p>
    <w:p w:rsidR="00E811FB" w:rsidRPr="001734E1" w:rsidRDefault="00E811FB" w:rsidP="008A5345">
      <w:pPr>
        <w:numPr>
          <w:ilvl w:val="0"/>
          <w:numId w:val="16"/>
        </w:numPr>
        <w:shd w:val="clear" w:color="auto" w:fill="FFFFFF" w:themeFill="background1"/>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до Дня пам’яті та примирення,</w:t>
      </w:r>
    </w:p>
    <w:p w:rsidR="00E811FB" w:rsidRPr="001734E1" w:rsidRDefault="00E811FB" w:rsidP="008A5345">
      <w:pPr>
        <w:numPr>
          <w:ilvl w:val="0"/>
          <w:numId w:val="16"/>
        </w:numPr>
        <w:shd w:val="clear" w:color="auto" w:fill="FFFFFF" w:themeFill="background1"/>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до Дня Захисника України та Дня українського козацтва,</w:t>
      </w:r>
    </w:p>
    <w:p w:rsidR="00E811FB" w:rsidRPr="001734E1" w:rsidRDefault="00E811FB" w:rsidP="008A5345">
      <w:pPr>
        <w:numPr>
          <w:ilvl w:val="0"/>
          <w:numId w:val="16"/>
        </w:numPr>
        <w:shd w:val="clear" w:color="auto" w:fill="FFFFFF" w:themeFill="background1"/>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до Дня визволення України від німецько-фашистських загарбників,</w:t>
      </w:r>
    </w:p>
    <w:p w:rsidR="00E811FB" w:rsidRPr="001734E1" w:rsidRDefault="00E811FB" w:rsidP="008A5345">
      <w:pPr>
        <w:numPr>
          <w:ilvl w:val="0"/>
          <w:numId w:val="16"/>
        </w:numPr>
        <w:shd w:val="clear" w:color="auto" w:fill="FFFFFF" w:themeFill="background1"/>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lastRenderedPageBreak/>
        <w:t>до Дня пам’яті жертв Голодомору та політичних репресій,</w:t>
      </w:r>
    </w:p>
    <w:p w:rsidR="00E811FB" w:rsidRPr="001734E1" w:rsidRDefault="00E811FB" w:rsidP="008A5345">
      <w:pPr>
        <w:numPr>
          <w:ilvl w:val="0"/>
          <w:numId w:val="16"/>
        </w:numPr>
        <w:shd w:val="clear" w:color="auto" w:fill="FFFFFF" w:themeFill="background1"/>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до Дня Гідності та Свободи.</w:t>
      </w:r>
    </w:p>
    <w:p w:rsidR="00E811FB" w:rsidRPr="001734E1" w:rsidRDefault="00E811FB"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У режимі онлайн було проведено заходи до Дня пам’яті та примирення, до Дня Конституції України, до Дня Незалежності України та Дня Державного прапора, Нового року та інші.</w:t>
      </w:r>
    </w:p>
    <w:p w:rsidR="00E811FB" w:rsidRPr="001734E1" w:rsidRDefault="00E811FB"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Згідно кошторису програми, на проведення культурно-ма</w:t>
      </w:r>
      <w:r w:rsidR="00364923" w:rsidRPr="001734E1">
        <w:rPr>
          <w:rFonts w:ascii="Times New Roman" w:eastAsia="Times New Roman" w:hAnsi="Times New Roman" w:cs="Times New Roman"/>
          <w:i/>
          <w:sz w:val="28"/>
          <w:szCs w:val="28"/>
        </w:rPr>
        <w:t xml:space="preserve">сових заходів на території </w:t>
      </w:r>
      <w:r w:rsidR="00364923" w:rsidRPr="001734E1">
        <w:rPr>
          <w:rFonts w:ascii="Times New Roman" w:eastAsia="Times New Roman" w:hAnsi="Times New Roman" w:cs="Times New Roman"/>
          <w:i/>
          <w:sz w:val="28"/>
          <w:szCs w:val="28"/>
          <w:lang w:val="uk-UA"/>
        </w:rPr>
        <w:t>Тягин</w:t>
      </w:r>
      <w:r w:rsidRPr="001734E1">
        <w:rPr>
          <w:rFonts w:ascii="Times New Roman" w:eastAsia="Times New Roman" w:hAnsi="Times New Roman" w:cs="Times New Roman"/>
          <w:i/>
          <w:sz w:val="28"/>
          <w:szCs w:val="28"/>
        </w:rPr>
        <w:t>ської сільської ради за 202</w:t>
      </w:r>
      <w:r w:rsidR="00364923" w:rsidRPr="001734E1">
        <w:rPr>
          <w:rFonts w:ascii="Times New Roman" w:eastAsia="Times New Roman" w:hAnsi="Times New Roman" w:cs="Times New Roman"/>
          <w:i/>
          <w:sz w:val="28"/>
          <w:szCs w:val="28"/>
          <w:lang w:val="uk-UA"/>
        </w:rPr>
        <w:t>1</w:t>
      </w:r>
      <w:r w:rsidRPr="001734E1">
        <w:rPr>
          <w:rFonts w:ascii="Times New Roman" w:eastAsia="Times New Roman" w:hAnsi="Times New Roman" w:cs="Times New Roman"/>
          <w:i/>
          <w:sz w:val="28"/>
          <w:szCs w:val="28"/>
        </w:rPr>
        <w:t xml:space="preserve">рік було витрачено </w:t>
      </w:r>
      <w:r w:rsidR="00C343AC" w:rsidRPr="001734E1">
        <w:rPr>
          <w:rFonts w:ascii="Times New Roman" w:eastAsia="Times New Roman" w:hAnsi="Times New Roman" w:cs="Times New Roman"/>
          <w:i/>
          <w:sz w:val="28"/>
          <w:szCs w:val="28"/>
          <w:lang w:val="uk-UA"/>
        </w:rPr>
        <w:t xml:space="preserve">25,8 </w:t>
      </w:r>
      <w:r w:rsidRPr="001734E1">
        <w:rPr>
          <w:rFonts w:ascii="Times New Roman" w:eastAsia="Times New Roman" w:hAnsi="Times New Roman" w:cs="Times New Roman"/>
          <w:i/>
          <w:sz w:val="28"/>
          <w:szCs w:val="28"/>
        </w:rPr>
        <w:t>тис. грн. </w:t>
      </w:r>
    </w:p>
    <w:p w:rsidR="00C343AC" w:rsidRPr="001734E1" w:rsidRDefault="00C343AC" w:rsidP="008A5345">
      <w:pPr>
        <w:pStyle w:val="1"/>
        <w:shd w:val="clear" w:color="auto" w:fill="FFFFFF" w:themeFill="background1"/>
        <w:spacing w:before="0" w:line="240" w:lineRule="auto"/>
        <w:ind w:firstLine="709"/>
        <w:rPr>
          <w:rFonts w:ascii="Times New Roman" w:hAnsi="Times New Roman" w:cs="Times New Roman"/>
          <w:b w:val="0"/>
          <w:bCs w:val="0"/>
          <w:i/>
          <w:color w:val="auto"/>
        </w:rPr>
      </w:pPr>
      <w:r w:rsidRPr="001734E1">
        <w:rPr>
          <w:rFonts w:ascii="Times New Roman" w:hAnsi="Times New Roman" w:cs="Times New Roman"/>
          <w:b w:val="0"/>
          <w:bCs w:val="0"/>
          <w:i/>
          <w:color w:val="auto"/>
        </w:rPr>
        <w:t xml:space="preserve">На придбання комплекту серверного обладнання було витрачено 43,9 тис. </w:t>
      </w:r>
      <w:r w:rsidRPr="001734E1">
        <w:rPr>
          <w:rFonts w:ascii="Times New Roman" w:hAnsi="Times New Roman" w:cs="Times New Roman"/>
          <w:b w:val="0"/>
          <w:bCs w:val="0"/>
          <w:i/>
          <w:color w:val="auto"/>
          <w:lang w:val="uk-UA"/>
        </w:rPr>
        <w:t>г</w:t>
      </w:r>
      <w:r w:rsidRPr="001734E1">
        <w:rPr>
          <w:rFonts w:ascii="Times New Roman" w:hAnsi="Times New Roman" w:cs="Times New Roman"/>
          <w:b w:val="0"/>
          <w:bCs w:val="0"/>
          <w:i/>
          <w:color w:val="auto"/>
        </w:rPr>
        <w:t>рн</w:t>
      </w:r>
    </w:p>
    <w:p w:rsidR="00C343AC" w:rsidRPr="001734E1" w:rsidRDefault="00C343AC" w:rsidP="008A5345">
      <w:pPr>
        <w:pStyle w:val="1"/>
        <w:shd w:val="clear" w:color="auto" w:fill="FFFFFF" w:themeFill="background1"/>
        <w:spacing w:before="0" w:line="240" w:lineRule="auto"/>
        <w:ind w:firstLine="709"/>
        <w:rPr>
          <w:rFonts w:ascii="Times New Roman" w:hAnsi="Times New Roman" w:cs="Times New Roman"/>
          <w:i/>
          <w:color w:val="auto"/>
        </w:rPr>
      </w:pPr>
      <w:r w:rsidRPr="001734E1">
        <w:rPr>
          <w:rFonts w:ascii="Times New Roman" w:hAnsi="Times New Roman" w:cs="Times New Roman"/>
          <w:b w:val="0"/>
          <w:bCs w:val="0"/>
          <w:i/>
          <w:color w:val="auto"/>
        </w:rPr>
        <w:t>Проведено поточний ремонт будинку культури на суму 45,9 тис.грн.</w:t>
      </w:r>
    </w:p>
    <w:p w:rsidR="00C343AC" w:rsidRPr="001734E1" w:rsidRDefault="00C343AC" w:rsidP="008A5345">
      <w:pPr>
        <w:shd w:val="clear" w:color="auto" w:fill="FFFFFF" w:themeFill="background1"/>
        <w:spacing w:after="0" w:line="240" w:lineRule="auto"/>
        <w:ind w:firstLine="709"/>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На придбання канцелярських та господарських товарів витрачено 24,2тис. грн.</w:t>
      </w:r>
    </w:p>
    <w:p w:rsidR="00C343AC" w:rsidRPr="001734E1" w:rsidRDefault="00C343AC" w:rsidP="008A5345">
      <w:pPr>
        <w:shd w:val="clear" w:color="auto" w:fill="FFFFFF" w:themeFill="background1"/>
        <w:spacing w:after="0" w:line="240" w:lineRule="auto"/>
        <w:ind w:firstLine="709"/>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lang w:val="uk-UA"/>
        </w:rPr>
        <w:t>8,3тис. грн</w:t>
      </w:r>
      <w:r w:rsidRPr="001734E1">
        <w:rPr>
          <w:rFonts w:ascii="Times New Roman" w:eastAsia="Times New Roman" w:hAnsi="Times New Roman" w:cs="Times New Roman"/>
          <w:i/>
          <w:sz w:val="28"/>
          <w:szCs w:val="28"/>
        </w:rPr>
        <w:t xml:space="preserve"> було спрямовано на придбання бібліотечних фондів у бібліотеки</w:t>
      </w:r>
      <w:r w:rsidR="001734E1"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lang w:val="uk-UA"/>
        </w:rPr>
        <w:t>Тягин</w:t>
      </w:r>
      <w:r w:rsidRPr="001734E1">
        <w:rPr>
          <w:rFonts w:ascii="Times New Roman" w:eastAsia="Times New Roman" w:hAnsi="Times New Roman" w:cs="Times New Roman"/>
          <w:i/>
          <w:sz w:val="28"/>
          <w:szCs w:val="28"/>
        </w:rPr>
        <w:t xml:space="preserve">ської сільської ради, зокрема у </w:t>
      </w:r>
      <w:r w:rsidRPr="001734E1">
        <w:rPr>
          <w:rFonts w:ascii="Times New Roman" w:eastAsia="Times New Roman" w:hAnsi="Times New Roman" w:cs="Times New Roman"/>
          <w:i/>
          <w:sz w:val="28"/>
          <w:szCs w:val="28"/>
          <w:lang w:val="uk-UA"/>
        </w:rPr>
        <w:t>Тягин</w:t>
      </w:r>
      <w:r w:rsidRPr="001734E1">
        <w:rPr>
          <w:rFonts w:ascii="Times New Roman" w:eastAsia="Times New Roman" w:hAnsi="Times New Roman" w:cs="Times New Roman"/>
          <w:i/>
          <w:sz w:val="28"/>
          <w:szCs w:val="28"/>
        </w:rPr>
        <w:t>ську бібліотек</w:t>
      </w:r>
      <w:r w:rsidRPr="001734E1">
        <w:rPr>
          <w:rFonts w:ascii="Times New Roman" w:eastAsia="Times New Roman" w:hAnsi="Times New Roman" w:cs="Times New Roman"/>
          <w:i/>
          <w:sz w:val="28"/>
          <w:szCs w:val="28"/>
          <w:lang w:val="uk-UA"/>
        </w:rPr>
        <w:t>у</w:t>
      </w:r>
      <w:r w:rsidRPr="001734E1">
        <w:rPr>
          <w:rFonts w:ascii="Times New Roman" w:eastAsia="Times New Roman" w:hAnsi="Times New Roman" w:cs="Times New Roman"/>
          <w:i/>
          <w:sz w:val="28"/>
          <w:szCs w:val="28"/>
        </w:rPr>
        <w:t>.</w:t>
      </w:r>
    </w:p>
    <w:p w:rsidR="00C343AC" w:rsidRPr="001734E1" w:rsidRDefault="00C343AC" w:rsidP="008A5345">
      <w:pPr>
        <w:shd w:val="clear" w:color="auto" w:fill="FFFFFF" w:themeFill="background1"/>
        <w:spacing w:before="251" w:line="240" w:lineRule="auto"/>
        <w:ind w:firstLine="709"/>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rPr>
        <w:t xml:space="preserve">На оплату праці працівникам закладів культури та бібліотек на території </w:t>
      </w:r>
      <w:r w:rsidRPr="001734E1">
        <w:rPr>
          <w:rFonts w:ascii="Times New Roman" w:eastAsia="Times New Roman" w:hAnsi="Times New Roman" w:cs="Times New Roman"/>
          <w:i/>
          <w:sz w:val="28"/>
          <w:szCs w:val="28"/>
          <w:lang w:val="uk-UA"/>
        </w:rPr>
        <w:t>Тягин</w:t>
      </w:r>
      <w:r w:rsidRPr="001734E1">
        <w:rPr>
          <w:rFonts w:ascii="Times New Roman" w:eastAsia="Times New Roman" w:hAnsi="Times New Roman" w:cs="Times New Roman"/>
          <w:i/>
          <w:sz w:val="28"/>
          <w:szCs w:val="28"/>
        </w:rPr>
        <w:t>ської сільської ради у 202</w:t>
      </w:r>
      <w:r w:rsidRPr="001734E1">
        <w:rPr>
          <w:rFonts w:ascii="Times New Roman" w:eastAsia="Times New Roman" w:hAnsi="Times New Roman" w:cs="Times New Roman"/>
          <w:i/>
          <w:sz w:val="28"/>
          <w:szCs w:val="28"/>
          <w:lang w:val="uk-UA"/>
        </w:rPr>
        <w:t>1</w:t>
      </w:r>
      <w:r w:rsidRPr="001734E1">
        <w:rPr>
          <w:rFonts w:ascii="Times New Roman" w:eastAsia="Times New Roman" w:hAnsi="Times New Roman" w:cs="Times New Roman"/>
          <w:i/>
          <w:sz w:val="28"/>
          <w:szCs w:val="28"/>
        </w:rPr>
        <w:t xml:space="preserve"> році було витрачено </w:t>
      </w:r>
      <w:r w:rsidRPr="001734E1">
        <w:rPr>
          <w:rFonts w:ascii="Times New Roman" w:eastAsia="Times New Roman" w:hAnsi="Times New Roman" w:cs="Times New Roman"/>
          <w:i/>
          <w:sz w:val="28"/>
          <w:szCs w:val="28"/>
          <w:lang w:val="uk-UA"/>
        </w:rPr>
        <w:t>1965,25</w:t>
      </w:r>
      <w:r w:rsidRPr="001734E1">
        <w:rPr>
          <w:rFonts w:ascii="Times New Roman" w:eastAsia="Times New Roman" w:hAnsi="Times New Roman" w:cs="Times New Roman"/>
          <w:i/>
          <w:sz w:val="28"/>
          <w:szCs w:val="28"/>
        </w:rPr>
        <w:t xml:space="preserve"> грн.</w:t>
      </w:r>
    </w:p>
    <w:p w:rsidR="00E811FB" w:rsidRPr="001734E1" w:rsidRDefault="00E811FB" w:rsidP="008A5345">
      <w:pPr>
        <w:shd w:val="clear" w:color="auto" w:fill="FFFFFF" w:themeFill="background1"/>
        <w:spacing w:after="0" w:line="240" w:lineRule="auto"/>
        <w:ind w:firstLine="709"/>
        <w:jc w:val="both"/>
        <w:rPr>
          <w:rFonts w:ascii="Times New Roman" w:eastAsia="Times New Roman" w:hAnsi="Times New Roman" w:cs="Times New Roman"/>
          <w:b/>
          <w:bCs/>
          <w:i/>
          <w:sz w:val="28"/>
          <w:szCs w:val="28"/>
          <w:bdr w:val="none" w:sz="0" w:space="0" w:color="auto" w:frame="1"/>
          <w:lang w:val="uk-UA"/>
        </w:rPr>
      </w:pPr>
      <w:r w:rsidRPr="001734E1">
        <w:rPr>
          <w:rFonts w:ascii="Times New Roman" w:eastAsia="Times New Roman" w:hAnsi="Times New Roman" w:cs="Times New Roman"/>
          <w:b/>
          <w:bCs/>
          <w:i/>
          <w:sz w:val="28"/>
          <w:szCs w:val="28"/>
          <w:bdr w:val="none" w:sz="0" w:space="0" w:color="auto" w:frame="1"/>
        </w:rPr>
        <w:t>Функціонування закладів освіти на території сільської ради</w:t>
      </w:r>
    </w:p>
    <w:p w:rsidR="00E811FB" w:rsidRPr="001734E1" w:rsidRDefault="00C31B99"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 xml:space="preserve">На території </w:t>
      </w:r>
      <w:r w:rsidRPr="001734E1">
        <w:rPr>
          <w:rFonts w:ascii="Times New Roman" w:eastAsia="Times New Roman" w:hAnsi="Times New Roman" w:cs="Times New Roman"/>
          <w:i/>
          <w:sz w:val="28"/>
          <w:szCs w:val="28"/>
          <w:lang w:val="uk-UA"/>
        </w:rPr>
        <w:t>Тягин</w:t>
      </w:r>
      <w:r w:rsidR="00E811FB" w:rsidRPr="001734E1">
        <w:rPr>
          <w:rFonts w:ascii="Times New Roman" w:eastAsia="Times New Roman" w:hAnsi="Times New Roman" w:cs="Times New Roman"/>
          <w:i/>
          <w:sz w:val="28"/>
          <w:szCs w:val="28"/>
        </w:rPr>
        <w:t xml:space="preserve">ської сільської ради за звітний період функціонувало </w:t>
      </w:r>
      <w:r w:rsidR="0014207E" w:rsidRPr="001734E1">
        <w:rPr>
          <w:rFonts w:ascii="Times New Roman" w:eastAsia="Times New Roman" w:hAnsi="Times New Roman" w:cs="Times New Roman"/>
          <w:i/>
          <w:sz w:val="28"/>
          <w:szCs w:val="28"/>
          <w:lang w:val="uk-UA"/>
        </w:rPr>
        <w:t>сім закладів повної</w:t>
      </w:r>
      <w:r w:rsidR="00E0774A" w:rsidRPr="001734E1">
        <w:rPr>
          <w:rFonts w:ascii="Times New Roman" w:eastAsia="Times New Roman" w:hAnsi="Times New Roman" w:cs="Times New Roman"/>
          <w:i/>
          <w:sz w:val="28"/>
          <w:szCs w:val="28"/>
        </w:rPr>
        <w:t xml:space="preserve"> загальної середньої освіти та одна початкова школа,</w:t>
      </w:r>
      <w:r w:rsidR="00E811FB" w:rsidRPr="001734E1">
        <w:rPr>
          <w:rFonts w:ascii="Times New Roman" w:eastAsia="Times New Roman" w:hAnsi="Times New Roman" w:cs="Times New Roman"/>
          <w:i/>
          <w:sz w:val="28"/>
          <w:szCs w:val="28"/>
        </w:rPr>
        <w:t xml:space="preserve"> в яких навчається </w:t>
      </w:r>
      <w:r w:rsidR="00420013" w:rsidRPr="001734E1">
        <w:rPr>
          <w:rFonts w:ascii="Times New Roman" w:eastAsia="Times New Roman" w:hAnsi="Times New Roman" w:cs="Times New Roman"/>
          <w:i/>
          <w:sz w:val="28"/>
          <w:szCs w:val="28"/>
          <w:lang w:val="uk-UA"/>
        </w:rPr>
        <w:t>1075</w:t>
      </w:r>
      <w:r w:rsidR="00E811FB" w:rsidRPr="001734E1">
        <w:rPr>
          <w:rFonts w:ascii="Times New Roman" w:eastAsia="Times New Roman" w:hAnsi="Times New Roman" w:cs="Times New Roman"/>
          <w:i/>
          <w:sz w:val="28"/>
          <w:szCs w:val="28"/>
        </w:rPr>
        <w:t xml:space="preserve"> учн</w:t>
      </w:r>
      <w:r w:rsidR="00420013" w:rsidRPr="001734E1">
        <w:rPr>
          <w:rFonts w:ascii="Times New Roman" w:eastAsia="Times New Roman" w:hAnsi="Times New Roman" w:cs="Times New Roman"/>
          <w:i/>
          <w:sz w:val="28"/>
          <w:szCs w:val="28"/>
          <w:lang w:val="uk-UA"/>
        </w:rPr>
        <w:t>ів</w:t>
      </w:r>
      <w:r w:rsidR="00E811FB" w:rsidRPr="001734E1">
        <w:rPr>
          <w:rFonts w:ascii="Times New Roman" w:eastAsia="Times New Roman" w:hAnsi="Times New Roman" w:cs="Times New Roman"/>
          <w:i/>
          <w:sz w:val="28"/>
          <w:szCs w:val="28"/>
        </w:rPr>
        <w:t>. .</w:t>
      </w:r>
    </w:p>
    <w:p w:rsidR="00E811FB" w:rsidRPr="001734E1" w:rsidRDefault="00E811FB"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Протягом року адміністрації</w:t>
      </w:r>
      <w:r w:rsidR="000953AF"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rPr>
        <w:t>закладів активно співпрацювали з батьками щодо залучення їх до освітнього процесу. В умовах карантину, відповідно до рекомендацій Міністерства освіти і науки України, було організовано дистанційну форму роботи з дітьми та батьками з використанням відео, інтернет-ресурсів, створено групи у Вайбері. Проведення занять можна було бачити на сторінках закладів</w:t>
      </w:r>
      <w:r w:rsidR="000953AF"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rPr>
        <w:t>у соцмережах.</w:t>
      </w:r>
    </w:p>
    <w:p w:rsidR="008E4344" w:rsidRPr="001734E1" w:rsidRDefault="00E811FB" w:rsidP="008A5345">
      <w:pPr>
        <w:shd w:val="clear" w:color="auto" w:fill="FFFFFF" w:themeFill="background1"/>
        <w:spacing w:before="251" w:after="0" w:line="240" w:lineRule="auto"/>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В закладах дошкільної освіти територіальної громади здійснюється забезпечення якісним, збалансованим харчуванням, дотримання натуральних норм, виконання санітарно-гігієнічних умов та зберігання продуктів. Середня вартість харчування однієї дитини на день в середньому</w:t>
      </w:r>
      <w:r w:rsidR="000953AF"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rPr>
        <w:t xml:space="preserve">становить </w:t>
      </w:r>
      <w:r w:rsidR="00420013" w:rsidRPr="001734E1">
        <w:rPr>
          <w:rFonts w:ascii="Times New Roman" w:eastAsia="Times New Roman" w:hAnsi="Times New Roman" w:cs="Times New Roman"/>
          <w:i/>
          <w:sz w:val="28"/>
          <w:szCs w:val="28"/>
          <w:lang w:val="uk-UA"/>
        </w:rPr>
        <w:t>37,50 г</w:t>
      </w:r>
      <w:r w:rsidRPr="001734E1">
        <w:rPr>
          <w:rFonts w:ascii="Times New Roman" w:eastAsia="Times New Roman" w:hAnsi="Times New Roman" w:cs="Times New Roman"/>
          <w:i/>
          <w:sz w:val="28"/>
          <w:szCs w:val="28"/>
        </w:rPr>
        <w:t>рн.</w:t>
      </w:r>
      <w:r w:rsidR="007D1B24" w:rsidRPr="001734E1">
        <w:rPr>
          <w:rFonts w:ascii="Times New Roman" w:eastAsia="Times New Roman" w:hAnsi="Times New Roman" w:cs="Times New Roman"/>
          <w:i/>
          <w:sz w:val="28"/>
          <w:szCs w:val="28"/>
          <w:lang w:val="uk-UA"/>
        </w:rPr>
        <w:t xml:space="preserve">, для дітей від 6 – 10 років 16,97 грн., від 10 і старших – 20,01 грн. </w:t>
      </w:r>
      <w:r w:rsidR="007D1B24" w:rsidRPr="001734E1">
        <w:rPr>
          <w:rFonts w:ascii="Times New Roman" w:eastAsia="Times New Roman" w:hAnsi="Times New Roman" w:cs="Times New Roman"/>
          <w:i/>
          <w:sz w:val="28"/>
          <w:szCs w:val="28"/>
        </w:rPr>
        <w:t xml:space="preserve">та зросла </w:t>
      </w:r>
      <w:r w:rsidR="007D1B24" w:rsidRPr="001734E1">
        <w:rPr>
          <w:rFonts w:ascii="Times New Roman" w:eastAsia="Times New Roman" w:hAnsi="Times New Roman" w:cs="Times New Roman"/>
          <w:i/>
          <w:sz w:val="28"/>
          <w:szCs w:val="28"/>
          <w:lang w:val="uk-UA"/>
        </w:rPr>
        <w:t>для дітей від 6 – 10 років 22 грн. від 10 і старших – 25 грн.</w:t>
      </w:r>
      <w:r w:rsidR="008E4344" w:rsidRPr="001734E1">
        <w:rPr>
          <w:rFonts w:ascii="Times New Roman" w:eastAsia="Times New Roman" w:hAnsi="Times New Roman" w:cs="Times New Roman"/>
          <w:i/>
          <w:sz w:val="28"/>
          <w:szCs w:val="28"/>
        </w:rPr>
        <w:t xml:space="preserve"> у 2020/2021 навчальному році.</w:t>
      </w:r>
    </w:p>
    <w:p w:rsidR="00E811FB" w:rsidRPr="001734E1" w:rsidRDefault="00E811FB"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Аналізуючи діяльність закладів загальної середньої освіти, слід відмітити, що в 2020 році спостерігалося</w:t>
      </w:r>
      <w:r w:rsidR="000953AF"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rPr>
        <w:t>збільшення учнівського контингенту. Так, кількість школярів закладів з</w:t>
      </w:r>
      <w:r w:rsidR="005C3138" w:rsidRPr="001734E1">
        <w:rPr>
          <w:rFonts w:ascii="Times New Roman" w:eastAsia="Times New Roman" w:hAnsi="Times New Roman" w:cs="Times New Roman"/>
          <w:i/>
          <w:sz w:val="28"/>
          <w:szCs w:val="28"/>
        </w:rPr>
        <w:t>агальної середньої освіти в 20</w:t>
      </w:r>
      <w:r w:rsidR="005C3138" w:rsidRPr="001734E1">
        <w:rPr>
          <w:rFonts w:ascii="Times New Roman" w:eastAsia="Times New Roman" w:hAnsi="Times New Roman" w:cs="Times New Roman"/>
          <w:i/>
          <w:sz w:val="28"/>
          <w:szCs w:val="28"/>
          <w:lang w:val="uk-UA"/>
        </w:rPr>
        <w:t>!9</w:t>
      </w:r>
      <w:r w:rsidRPr="001734E1">
        <w:rPr>
          <w:rFonts w:ascii="Times New Roman" w:eastAsia="Times New Roman" w:hAnsi="Times New Roman" w:cs="Times New Roman"/>
          <w:i/>
          <w:sz w:val="28"/>
          <w:szCs w:val="28"/>
        </w:rPr>
        <w:t xml:space="preserve">/2020 навчальному році становила </w:t>
      </w:r>
      <w:r w:rsidR="00386DCF" w:rsidRPr="001734E1">
        <w:rPr>
          <w:rFonts w:ascii="Times New Roman" w:eastAsia="Times New Roman" w:hAnsi="Times New Roman" w:cs="Times New Roman"/>
          <w:i/>
          <w:sz w:val="28"/>
          <w:szCs w:val="28"/>
          <w:lang w:val="uk-UA"/>
        </w:rPr>
        <w:t>1030</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rPr>
        <w:t xml:space="preserve">та зросла </w:t>
      </w:r>
      <w:r w:rsidR="00DE56D5" w:rsidRPr="001734E1">
        <w:rPr>
          <w:rFonts w:ascii="Times New Roman" w:eastAsia="Times New Roman" w:hAnsi="Times New Roman" w:cs="Times New Roman"/>
          <w:i/>
          <w:sz w:val="28"/>
          <w:szCs w:val="28"/>
          <w:lang w:val="uk-UA"/>
        </w:rPr>
        <w:t>на</w:t>
      </w:r>
      <w:r w:rsidR="001734E1" w:rsidRPr="001734E1">
        <w:rPr>
          <w:rFonts w:ascii="Times New Roman" w:eastAsia="Times New Roman" w:hAnsi="Times New Roman" w:cs="Times New Roman"/>
          <w:i/>
          <w:sz w:val="28"/>
          <w:szCs w:val="28"/>
          <w:lang w:val="uk-UA"/>
        </w:rPr>
        <w:t xml:space="preserve"> </w:t>
      </w:r>
      <w:r w:rsidR="00961453" w:rsidRPr="001734E1">
        <w:rPr>
          <w:rFonts w:ascii="Times New Roman" w:eastAsia="Times New Roman" w:hAnsi="Times New Roman" w:cs="Times New Roman"/>
          <w:i/>
          <w:sz w:val="28"/>
          <w:szCs w:val="28"/>
          <w:lang w:val="uk-UA"/>
        </w:rPr>
        <w:t>40 о</w:t>
      </w:r>
      <w:r w:rsidRPr="001734E1">
        <w:rPr>
          <w:rFonts w:ascii="Times New Roman" w:eastAsia="Times New Roman" w:hAnsi="Times New Roman" w:cs="Times New Roman"/>
          <w:i/>
          <w:sz w:val="28"/>
          <w:szCs w:val="28"/>
        </w:rPr>
        <w:t>сіб у 2020/2021 навчальному році.</w:t>
      </w:r>
    </w:p>
    <w:p w:rsidR="001A3154" w:rsidRPr="001734E1" w:rsidRDefault="001A3154"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 xml:space="preserve">6 </w:t>
      </w:r>
      <w:r w:rsidR="00E811FB" w:rsidRPr="001734E1">
        <w:rPr>
          <w:rFonts w:ascii="Times New Roman" w:eastAsia="Times New Roman" w:hAnsi="Times New Roman" w:cs="Times New Roman"/>
          <w:i/>
          <w:sz w:val="28"/>
          <w:szCs w:val="28"/>
        </w:rPr>
        <w:t>уч</w:t>
      </w:r>
      <w:r w:rsidRPr="001734E1">
        <w:rPr>
          <w:rFonts w:ascii="Times New Roman" w:eastAsia="Times New Roman" w:hAnsi="Times New Roman" w:cs="Times New Roman"/>
          <w:i/>
          <w:sz w:val="28"/>
          <w:szCs w:val="28"/>
          <w:lang w:val="uk-UA"/>
        </w:rPr>
        <w:t>ів</w:t>
      </w:r>
      <w:r w:rsidR="00E811FB" w:rsidRPr="001734E1">
        <w:rPr>
          <w:rFonts w:ascii="Times New Roman" w:eastAsia="Times New Roman" w:hAnsi="Times New Roman" w:cs="Times New Roman"/>
          <w:i/>
          <w:sz w:val="28"/>
          <w:szCs w:val="28"/>
        </w:rPr>
        <w:t xml:space="preserve"> старшої школи охоплен</w:t>
      </w:r>
      <w:r w:rsidRPr="001734E1">
        <w:rPr>
          <w:rFonts w:ascii="Times New Roman" w:eastAsia="Times New Roman" w:hAnsi="Times New Roman" w:cs="Times New Roman"/>
          <w:i/>
          <w:sz w:val="28"/>
          <w:szCs w:val="28"/>
          <w:lang w:val="uk-UA"/>
        </w:rPr>
        <w:t>і</w:t>
      </w:r>
      <w:r w:rsidR="00E811FB" w:rsidRPr="001734E1">
        <w:rPr>
          <w:rFonts w:ascii="Times New Roman" w:eastAsia="Times New Roman" w:hAnsi="Times New Roman" w:cs="Times New Roman"/>
          <w:i/>
          <w:sz w:val="28"/>
          <w:szCs w:val="28"/>
        </w:rPr>
        <w:t xml:space="preserve"> профільним навчанням</w:t>
      </w:r>
      <w:r w:rsidRPr="001734E1">
        <w:rPr>
          <w:rFonts w:ascii="Times New Roman" w:eastAsia="Times New Roman" w:hAnsi="Times New Roman" w:cs="Times New Roman"/>
          <w:i/>
          <w:sz w:val="28"/>
          <w:szCs w:val="28"/>
          <w:lang w:val="uk-UA"/>
        </w:rPr>
        <w:t xml:space="preserve"> це вивчення комп’ютерної техніки</w:t>
      </w:r>
      <w:r w:rsidR="00E811FB" w:rsidRPr="001734E1">
        <w:rPr>
          <w:rFonts w:ascii="Times New Roman" w:eastAsia="Times New Roman" w:hAnsi="Times New Roman" w:cs="Times New Roman"/>
          <w:i/>
          <w:sz w:val="28"/>
          <w:szCs w:val="28"/>
        </w:rPr>
        <w:t>.</w:t>
      </w:r>
      <w:r w:rsidR="000953AF" w:rsidRPr="001734E1">
        <w:rPr>
          <w:rFonts w:ascii="Times New Roman" w:eastAsia="Times New Roman" w:hAnsi="Times New Roman" w:cs="Times New Roman"/>
          <w:i/>
          <w:sz w:val="28"/>
          <w:szCs w:val="28"/>
        </w:rPr>
        <w:t xml:space="preserve"> </w:t>
      </w:r>
    </w:p>
    <w:p w:rsidR="00B37DF1" w:rsidRPr="001734E1" w:rsidRDefault="00B37DF1"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rPr>
        <w:t>У 202</w:t>
      </w:r>
      <w:r w:rsidRPr="001734E1">
        <w:rPr>
          <w:rFonts w:ascii="Times New Roman" w:eastAsia="Times New Roman" w:hAnsi="Times New Roman" w:cs="Times New Roman"/>
          <w:i/>
          <w:sz w:val="28"/>
          <w:szCs w:val="28"/>
          <w:lang w:val="uk-UA"/>
        </w:rPr>
        <w:t>1</w:t>
      </w:r>
      <w:r w:rsidRPr="001734E1">
        <w:rPr>
          <w:rFonts w:ascii="Times New Roman" w:eastAsia="Times New Roman" w:hAnsi="Times New Roman" w:cs="Times New Roman"/>
          <w:i/>
          <w:sz w:val="28"/>
          <w:szCs w:val="28"/>
        </w:rPr>
        <w:t xml:space="preserve"> році інклюзивне навчання</w:t>
      </w:r>
      <w:r w:rsidR="001734E1"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rPr>
        <w:t>було організовано у</w:t>
      </w:r>
      <w:r w:rsidR="001734E1"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rPr>
        <w:t>двох закладах загальної середньої освіти (</w:t>
      </w:r>
      <w:r w:rsidRPr="001734E1">
        <w:rPr>
          <w:rFonts w:ascii="Times New Roman" w:eastAsia="Times New Roman" w:hAnsi="Times New Roman" w:cs="Times New Roman"/>
          <w:i/>
          <w:sz w:val="28"/>
          <w:szCs w:val="28"/>
          <w:lang w:val="uk-UA"/>
        </w:rPr>
        <w:t>Тягинській</w:t>
      </w:r>
      <w:r w:rsidRPr="001734E1">
        <w:rPr>
          <w:rFonts w:ascii="Times New Roman" w:eastAsia="Times New Roman" w:hAnsi="Times New Roman" w:cs="Times New Roman"/>
          <w:i/>
          <w:sz w:val="28"/>
          <w:szCs w:val="28"/>
        </w:rPr>
        <w:t xml:space="preserve"> та</w:t>
      </w:r>
      <w:r w:rsidRPr="001734E1">
        <w:rPr>
          <w:rFonts w:ascii="Times New Roman" w:eastAsia="Times New Roman" w:hAnsi="Times New Roman" w:cs="Times New Roman"/>
          <w:i/>
          <w:sz w:val="28"/>
          <w:szCs w:val="28"/>
          <w:lang w:val="uk-UA"/>
        </w:rPr>
        <w:t xml:space="preserve"> Львівській</w:t>
      </w:r>
      <w:r w:rsidRPr="001734E1">
        <w:rPr>
          <w:rFonts w:ascii="Times New Roman" w:eastAsia="Times New Roman" w:hAnsi="Times New Roman" w:cs="Times New Roman"/>
          <w:i/>
          <w:sz w:val="28"/>
          <w:szCs w:val="28"/>
        </w:rPr>
        <w:t xml:space="preserve">) у 4-х класах для </w:t>
      </w:r>
      <w:r w:rsidRPr="001734E1">
        <w:rPr>
          <w:rFonts w:ascii="Times New Roman" w:eastAsia="Times New Roman" w:hAnsi="Times New Roman" w:cs="Times New Roman"/>
          <w:i/>
          <w:sz w:val="28"/>
          <w:szCs w:val="28"/>
          <w:lang w:val="uk-UA"/>
        </w:rPr>
        <w:t>5</w:t>
      </w:r>
      <w:r w:rsidRPr="001734E1">
        <w:rPr>
          <w:rFonts w:ascii="Times New Roman" w:eastAsia="Times New Roman" w:hAnsi="Times New Roman" w:cs="Times New Roman"/>
          <w:i/>
          <w:sz w:val="28"/>
          <w:szCs w:val="28"/>
        </w:rPr>
        <w:t xml:space="preserve">-х осіб з особливими освітніми потребами за різними нозологіями. У школах працює </w:t>
      </w:r>
      <w:r w:rsidRPr="001734E1">
        <w:rPr>
          <w:rFonts w:ascii="Times New Roman" w:eastAsia="Times New Roman" w:hAnsi="Times New Roman" w:cs="Times New Roman"/>
          <w:i/>
          <w:sz w:val="28"/>
          <w:szCs w:val="28"/>
          <w:lang w:val="uk-UA"/>
        </w:rPr>
        <w:t xml:space="preserve">4 </w:t>
      </w:r>
      <w:r w:rsidRPr="001734E1">
        <w:rPr>
          <w:rFonts w:ascii="Times New Roman" w:eastAsia="Times New Roman" w:hAnsi="Times New Roman" w:cs="Times New Roman"/>
          <w:i/>
          <w:sz w:val="28"/>
          <w:szCs w:val="28"/>
        </w:rPr>
        <w:t>асистенти вчителя, які пройшли курси підвищення кваліфікації.</w:t>
      </w:r>
    </w:p>
    <w:p w:rsidR="00212E29" w:rsidRPr="001734E1" w:rsidRDefault="00212E29"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lang w:val="uk-UA"/>
        </w:rPr>
        <w:lastRenderedPageBreak/>
        <w:t>З</w:t>
      </w:r>
      <w:r w:rsidRPr="001734E1">
        <w:rPr>
          <w:rFonts w:ascii="Times New Roman" w:eastAsia="Times New Roman" w:hAnsi="Times New Roman" w:cs="Times New Roman"/>
          <w:i/>
          <w:sz w:val="28"/>
          <w:szCs w:val="28"/>
        </w:rPr>
        <w:t xml:space="preserve">а рахунок </w:t>
      </w:r>
      <w:r w:rsidRPr="001734E1">
        <w:rPr>
          <w:rFonts w:ascii="Times New Roman" w:eastAsia="Times New Roman" w:hAnsi="Times New Roman" w:cs="Times New Roman"/>
          <w:i/>
          <w:sz w:val="28"/>
          <w:szCs w:val="28"/>
          <w:lang w:val="uk-UA"/>
        </w:rPr>
        <w:t>субвенції (інклюзія) придбано стортивні товари та інвентарь на загальну суму 29600,00 гривень (тренажер тунель та модуль блок)</w:t>
      </w:r>
      <w:r w:rsidRPr="001734E1">
        <w:rPr>
          <w:rFonts w:ascii="Times New Roman" w:eastAsia="Times New Roman" w:hAnsi="Times New Roman" w:cs="Times New Roman"/>
          <w:i/>
          <w:sz w:val="28"/>
          <w:szCs w:val="28"/>
        </w:rPr>
        <w:t>.</w:t>
      </w:r>
    </w:p>
    <w:p w:rsidR="00B37DF1" w:rsidRPr="001734E1" w:rsidRDefault="00B37DF1"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Пріоритетним завданням є забезпечення організованого підвезення учасників освітнього процесу до закладів освіти. З вересня 202</w:t>
      </w:r>
      <w:r w:rsidRPr="001734E1">
        <w:rPr>
          <w:rFonts w:ascii="Times New Roman" w:eastAsia="Times New Roman" w:hAnsi="Times New Roman" w:cs="Times New Roman"/>
          <w:i/>
          <w:sz w:val="28"/>
          <w:szCs w:val="28"/>
          <w:lang w:val="uk-UA"/>
        </w:rPr>
        <w:t>1</w:t>
      </w:r>
      <w:r w:rsidRPr="001734E1">
        <w:rPr>
          <w:rFonts w:ascii="Times New Roman" w:eastAsia="Times New Roman" w:hAnsi="Times New Roman" w:cs="Times New Roman"/>
          <w:i/>
          <w:sz w:val="28"/>
          <w:szCs w:val="28"/>
        </w:rPr>
        <w:t xml:space="preserve"> року</w:t>
      </w:r>
      <w:r w:rsidR="001734E1"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rPr>
        <w:t>організовано підвозилося</w:t>
      </w:r>
      <w:r w:rsidR="001734E1"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lang w:val="uk-UA"/>
        </w:rPr>
        <w:t>29</w:t>
      </w:r>
      <w:r w:rsidRPr="001734E1">
        <w:rPr>
          <w:rFonts w:ascii="Times New Roman" w:eastAsia="Times New Roman" w:hAnsi="Times New Roman" w:cs="Times New Roman"/>
          <w:i/>
          <w:sz w:val="28"/>
          <w:szCs w:val="28"/>
        </w:rPr>
        <w:t xml:space="preserve"> учнів</w:t>
      </w:r>
      <w:r w:rsidRPr="001734E1">
        <w:rPr>
          <w:rFonts w:ascii="Times New Roman" w:eastAsia="Times New Roman" w:hAnsi="Times New Roman" w:cs="Times New Roman"/>
          <w:i/>
          <w:sz w:val="28"/>
          <w:szCs w:val="28"/>
          <w:lang w:val="uk-UA"/>
        </w:rPr>
        <w:t xml:space="preserve"> та 4х викладачів</w:t>
      </w:r>
      <w:r w:rsidRPr="001734E1">
        <w:rPr>
          <w:rFonts w:ascii="Times New Roman" w:eastAsia="Times New Roman" w:hAnsi="Times New Roman" w:cs="Times New Roman"/>
          <w:i/>
          <w:sz w:val="28"/>
          <w:szCs w:val="28"/>
        </w:rPr>
        <w:t>, Підвіз здійснювався шкільним автобус</w:t>
      </w:r>
      <w:r w:rsidRPr="001734E1">
        <w:rPr>
          <w:rFonts w:ascii="Times New Roman" w:eastAsia="Times New Roman" w:hAnsi="Times New Roman" w:cs="Times New Roman"/>
          <w:i/>
          <w:sz w:val="28"/>
          <w:szCs w:val="28"/>
          <w:lang w:val="uk-UA"/>
        </w:rPr>
        <w:t>ом</w:t>
      </w:r>
      <w:r w:rsidRPr="001734E1">
        <w:rPr>
          <w:rFonts w:ascii="Times New Roman" w:eastAsia="Times New Roman" w:hAnsi="Times New Roman" w:cs="Times New Roman"/>
          <w:i/>
          <w:sz w:val="28"/>
          <w:szCs w:val="28"/>
        </w:rPr>
        <w:t xml:space="preserve"> до </w:t>
      </w:r>
      <w:r w:rsidRPr="001734E1">
        <w:rPr>
          <w:rFonts w:ascii="Times New Roman" w:eastAsia="Times New Roman" w:hAnsi="Times New Roman" w:cs="Times New Roman"/>
          <w:i/>
          <w:sz w:val="28"/>
          <w:szCs w:val="28"/>
          <w:lang w:val="uk-UA"/>
        </w:rPr>
        <w:t xml:space="preserve">одного </w:t>
      </w:r>
      <w:r w:rsidRPr="001734E1">
        <w:rPr>
          <w:rFonts w:ascii="Times New Roman" w:eastAsia="Times New Roman" w:hAnsi="Times New Roman" w:cs="Times New Roman"/>
          <w:i/>
          <w:sz w:val="28"/>
          <w:szCs w:val="28"/>
        </w:rPr>
        <w:t>заклад</w:t>
      </w:r>
      <w:r w:rsidRPr="001734E1">
        <w:rPr>
          <w:rFonts w:ascii="Times New Roman" w:eastAsia="Times New Roman" w:hAnsi="Times New Roman" w:cs="Times New Roman"/>
          <w:i/>
          <w:sz w:val="28"/>
          <w:szCs w:val="28"/>
          <w:lang w:val="uk-UA"/>
        </w:rPr>
        <w:t>у</w:t>
      </w:r>
      <w:r w:rsidRPr="001734E1">
        <w:rPr>
          <w:rFonts w:ascii="Times New Roman" w:eastAsia="Times New Roman" w:hAnsi="Times New Roman" w:cs="Times New Roman"/>
          <w:i/>
          <w:sz w:val="28"/>
          <w:szCs w:val="28"/>
        </w:rPr>
        <w:t xml:space="preserve"> освіти (</w:t>
      </w:r>
      <w:r w:rsidRPr="001734E1">
        <w:rPr>
          <w:rFonts w:ascii="Times New Roman" w:eastAsia="Times New Roman" w:hAnsi="Times New Roman" w:cs="Times New Roman"/>
          <w:i/>
          <w:sz w:val="28"/>
          <w:szCs w:val="28"/>
          <w:lang w:val="uk-UA"/>
        </w:rPr>
        <w:t xml:space="preserve">Високівськог ЗПЗСО </w:t>
      </w:r>
      <w:r w:rsidRPr="001734E1">
        <w:rPr>
          <w:rFonts w:ascii="Times New Roman" w:eastAsia="Times New Roman" w:hAnsi="Times New Roman" w:cs="Times New Roman"/>
          <w:i/>
          <w:sz w:val="28"/>
          <w:szCs w:val="28"/>
        </w:rPr>
        <w:t>згідно закріплен</w:t>
      </w:r>
      <w:r w:rsidRPr="001734E1">
        <w:rPr>
          <w:rFonts w:ascii="Times New Roman" w:eastAsia="Times New Roman" w:hAnsi="Times New Roman" w:cs="Times New Roman"/>
          <w:i/>
          <w:sz w:val="28"/>
          <w:szCs w:val="28"/>
          <w:lang w:val="uk-UA"/>
        </w:rPr>
        <w:t>ої</w:t>
      </w:r>
      <w:r w:rsidRPr="001734E1">
        <w:rPr>
          <w:rFonts w:ascii="Times New Roman" w:eastAsia="Times New Roman" w:hAnsi="Times New Roman" w:cs="Times New Roman"/>
          <w:i/>
          <w:sz w:val="28"/>
          <w:szCs w:val="28"/>
        </w:rPr>
        <w:t xml:space="preserve"> за ним</w:t>
      </w:r>
      <w:r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rPr>
        <w:t>територі</w:t>
      </w:r>
      <w:r w:rsidRPr="001734E1">
        <w:rPr>
          <w:rFonts w:ascii="Times New Roman" w:eastAsia="Times New Roman" w:hAnsi="Times New Roman" w:cs="Times New Roman"/>
          <w:i/>
          <w:sz w:val="28"/>
          <w:szCs w:val="28"/>
          <w:lang w:val="uk-UA"/>
        </w:rPr>
        <w:t>ї</w:t>
      </w:r>
      <w:r w:rsidRPr="001734E1">
        <w:rPr>
          <w:rFonts w:ascii="Times New Roman" w:eastAsia="Times New Roman" w:hAnsi="Times New Roman" w:cs="Times New Roman"/>
          <w:i/>
          <w:sz w:val="28"/>
          <w:szCs w:val="28"/>
        </w:rPr>
        <w:t>. Шкільні автобуси залучалися для перевезення здобувачів освіти на екскурсії, змагання, конкурси різного рівня.</w:t>
      </w:r>
    </w:p>
    <w:p w:rsidR="00E811FB" w:rsidRPr="001734E1" w:rsidRDefault="00857C0B"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rPr>
        <w:t>У 202</w:t>
      </w:r>
      <w:r w:rsidRPr="001734E1">
        <w:rPr>
          <w:rFonts w:ascii="Times New Roman" w:eastAsia="Times New Roman" w:hAnsi="Times New Roman" w:cs="Times New Roman"/>
          <w:i/>
          <w:sz w:val="28"/>
          <w:szCs w:val="28"/>
          <w:lang w:val="uk-UA"/>
        </w:rPr>
        <w:t>1</w:t>
      </w:r>
      <w:r w:rsidR="00E811FB" w:rsidRPr="001734E1">
        <w:rPr>
          <w:rFonts w:ascii="Times New Roman" w:eastAsia="Times New Roman" w:hAnsi="Times New Roman" w:cs="Times New Roman"/>
          <w:i/>
          <w:sz w:val="28"/>
          <w:szCs w:val="28"/>
        </w:rPr>
        <w:t xml:space="preserve"> році Департаментом освіти і науки </w:t>
      </w:r>
      <w:r w:rsidRPr="001734E1">
        <w:rPr>
          <w:rFonts w:ascii="Times New Roman" w:eastAsia="Times New Roman" w:hAnsi="Times New Roman" w:cs="Times New Roman"/>
          <w:i/>
          <w:sz w:val="28"/>
          <w:szCs w:val="28"/>
          <w:lang w:val="uk-UA"/>
        </w:rPr>
        <w:t>Херсонської</w:t>
      </w:r>
      <w:r w:rsidR="00E811FB" w:rsidRPr="001734E1">
        <w:rPr>
          <w:rFonts w:ascii="Times New Roman" w:eastAsia="Times New Roman" w:hAnsi="Times New Roman" w:cs="Times New Roman"/>
          <w:i/>
          <w:sz w:val="28"/>
          <w:szCs w:val="28"/>
        </w:rPr>
        <w:t>ї облдержадміністр</w:t>
      </w:r>
      <w:r w:rsidRPr="001734E1">
        <w:rPr>
          <w:rFonts w:ascii="Times New Roman" w:eastAsia="Times New Roman" w:hAnsi="Times New Roman" w:cs="Times New Roman"/>
          <w:i/>
          <w:sz w:val="28"/>
          <w:szCs w:val="28"/>
        </w:rPr>
        <w:t>ації при співфінансуванні</w:t>
      </w:r>
      <w:r w:rsidR="000953AF"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lang w:val="uk-UA"/>
        </w:rPr>
        <w:t>Тягин</w:t>
      </w:r>
      <w:r w:rsidR="00BC0500" w:rsidRPr="001734E1">
        <w:rPr>
          <w:rFonts w:ascii="Times New Roman" w:eastAsia="Times New Roman" w:hAnsi="Times New Roman" w:cs="Times New Roman"/>
          <w:i/>
          <w:sz w:val="28"/>
          <w:szCs w:val="28"/>
        </w:rPr>
        <w:t xml:space="preserve">ської ТГ (10 </w:t>
      </w:r>
      <w:r w:rsidR="00E811FB" w:rsidRPr="001734E1">
        <w:rPr>
          <w:rFonts w:ascii="Times New Roman" w:eastAsia="Times New Roman" w:hAnsi="Times New Roman" w:cs="Times New Roman"/>
          <w:i/>
          <w:sz w:val="28"/>
          <w:szCs w:val="28"/>
        </w:rPr>
        <w:t>%) закуплено</w:t>
      </w:r>
      <w:r w:rsidR="000953AF" w:rsidRPr="001734E1">
        <w:rPr>
          <w:rFonts w:ascii="Times New Roman" w:eastAsia="Times New Roman" w:hAnsi="Times New Roman" w:cs="Times New Roman"/>
          <w:i/>
          <w:sz w:val="28"/>
          <w:szCs w:val="28"/>
        </w:rPr>
        <w:t xml:space="preserve"> </w:t>
      </w:r>
      <w:r w:rsidR="00E811FB" w:rsidRPr="001734E1">
        <w:rPr>
          <w:rFonts w:ascii="Times New Roman" w:eastAsia="Times New Roman" w:hAnsi="Times New Roman" w:cs="Times New Roman"/>
          <w:i/>
          <w:sz w:val="28"/>
          <w:szCs w:val="28"/>
        </w:rPr>
        <w:t>шкільний автобус</w:t>
      </w:r>
      <w:r w:rsidR="000953AF" w:rsidRPr="001734E1">
        <w:rPr>
          <w:rFonts w:ascii="Times New Roman" w:eastAsia="Times New Roman" w:hAnsi="Times New Roman" w:cs="Times New Roman"/>
          <w:i/>
          <w:sz w:val="28"/>
          <w:szCs w:val="28"/>
        </w:rPr>
        <w:t xml:space="preserve"> </w:t>
      </w:r>
      <w:r w:rsidR="00E811FB" w:rsidRPr="001734E1">
        <w:rPr>
          <w:rFonts w:ascii="Times New Roman" w:eastAsia="Times New Roman" w:hAnsi="Times New Roman" w:cs="Times New Roman"/>
          <w:i/>
          <w:sz w:val="28"/>
          <w:szCs w:val="28"/>
        </w:rPr>
        <w:t xml:space="preserve">на 28 місць вартістю </w:t>
      </w:r>
      <w:r w:rsidR="00323C35" w:rsidRPr="001734E1">
        <w:rPr>
          <w:rFonts w:ascii="Times New Roman" w:eastAsia="Times New Roman" w:hAnsi="Times New Roman" w:cs="Times New Roman"/>
          <w:i/>
          <w:sz w:val="28"/>
          <w:szCs w:val="28"/>
          <w:lang w:val="uk-UA"/>
        </w:rPr>
        <w:t>1 938,150</w:t>
      </w:r>
      <w:r w:rsidR="00E811FB" w:rsidRPr="001734E1">
        <w:rPr>
          <w:rFonts w:ascii="Times New Roman" w:eastAsia="Times New Roman" w:hAnsi="Times New Roman" w:cs="Times New Roman"/>
          <w:i/>
          <w:sz w:val="28"/>
          <w:szCs w:val="28"/>
        </w:rPr>
        <w:t xml:space="preserve"> грн., з них: </w:t>
      </w:r>
      <w:r w:rsidR="00CC16F9" w:rsidRPr="001734E1">
        <w:rPr>
          <w:rFonts w:ascii="Times New Roman" w:eastAsia="Times New Roman" w:hAnsi="Times New Roman" w:cs="Times New Roman"/>
          <w:i/>
          <w:sz w:val="28"/>
          <w:szCs w:val="28"/>
          <w:lang w:val="uk-UA"/>
        </w:rPr>
        <w:t>ДБ</w:t>
      </w:r>
      <w:r w:rsidR="00323C35" w:rsidRPr="001734E1">
        <w:rPr>
          <w:rFonts w:ascii="Times New Roman" w:eastAsia="Times New Roman" w:hAnsi="Times New Roman" w:cs="Times New Roman"/>
          <w:i/>
          <w:sz w:val="28"/>
          <w:szCs w:val="28"/>
          <w:lang w:val="uk-UA"/>
        </w:rPr>
        <w:t xml:space="preserve"> 1 319,200 </w:t>
      </w:r>
      <w:r w:rsidR="00E811FB" w:rsidRPr="001734E1">
        <w:rPr>
          <w:rFonts w:ascii="Times New Roman" w:eastAsia="Times New Roman" w:hAnsi="Times New Roman" w:cs="Times New Roman"/>
          <w:i/>
          <w:sz w:val="28"/>
          <w:szCs w:val="28"/>
        </w:rPr>
        <w:t xml:space="preserve">грн., МБ </w:t>
      </w:r>
      <w:r w:rsidR="007C46E7" w:rsidRPr="001734E1">
        <w:rPr>
          <w:rFonts w:ascii="Times New Roman" w:eastAsia="Times New Roman" w:hAnsi="Times New Roman" w:cs="Times New Roman"/>
          <w:i/>
          <w:sz w:val="28"/>
          <w:szCs w:val="28"/>
        </w:rPr>
        <w:t>–</w:t>
      </w:r>
      <w:r w:rsidR="00E811FB" w:rsidRPr="001734E1">
        <w:rPr>
          <w:rFonts w:ascii="Times New Roman" w:eastAsia="Times New Roman" w:hAnsi="Times New Roman" w:cs="Times New Roman"/>
          <w:i/>
          <w:sz w:val="28"/>
          <w:szCs w:val="28"/>
        </w:rPr>
        <w:t xml:space="preserve"> </w:t>
      </w:r>
      <w:r w:rsidR="007C46E7" w:rsidRPr="001734E1">
        <w:rPr>
          <w:rFonts w:ascii="Times New Roman" w:eastAsia="Times New Roman" w:hAnsi="Times New Roman" w:cs="Times New Roman"/>
          <w:i/>
          <w:sz w:val="28"/>
          <w:szCs w:val="28"/>
          <w:lang w:val="uk-UA"/>
        </w:rPr>
        <w:t>618,950</w:t>
      </w:r>
      <w:r w:rsidR="00E811FB" w:rsidRPr="001734E1">
        <w:rPr>
          <w:rFonts w:ascii="Times New Roman" w:eastAsia="Times New Roman" w:hAnsi="Times New Roman" w:cs="Times New Roman"/>
          <w:i/>
          <w:sz w:val="28"/>
          <w:szCs w:val="28"/>
        </w:rPr>
        <w:t xml:space="preserve"> грн.</w:t>
      </w:r>
    </w:p>
    <w:p w:rsidR="00212E29" w:rsidRPr="001734E1" w:rsidRDefault="00212E29"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 xml:space="preserve">У звітному періоді для транспортних засобів придбано автозапчастини на суму </w:t>
      </w:r>
      <w:r w:rsidRPr="001734E1">
        <w:rPr>
          <w:rFonts w:ascii="Times New Roman" w:eastAsia="Times New Roman" w:hAnsi="Times New Roman" w:cs="Times New Roman"/>
          <w:i/>
          <w:sz w:val="28"/>
          <w:szCs w:val="28"/>
          <w:lang w:val="uk-UA"/>
        </w:rPr>
        <w:t xml:space="preserve">51,8тис. </w:t>
      </w:r>
      <w:r w:rsidRPr="001734E1">
        <w:rPr>
          <w:rFonts w:ascii="Times New Roman" w:eastAsia="Times New Roman" w:hAnsi="Times New Roman" w:cs="Times New Roman"/>
          <w:i/>
          <w:sz w:val="28"/>
          <w:szCs w:val="28"/>
        </w:rPr>
        <w:t>грн.</w:t>
      </w:r>
      <w:r w:rsidRPr="001734E1">
        <w:rPr>
          <w:rFonts w:ascii="Times New Roman" w:eastAsia="Times New Roman" w:hAnsi="Times New Roman" w:cs="Times New Roman"/>
          <w:i/>
          <w:sz w:val="28"/>
          <w:szCs w:val="28"/>
          <w:lang w:val="uk-UA"/>
        </w:rPr>
        <w:t xml:space="preserve"> (запчастини, мастильні матеріали та шини)</w:t>
      </w:r>
      <w:r w:rsidRPr="001734E1">
        <w:rPr>
          <w:rFonts w:ascii="Times New Roman" w:eastAsia="Times New Roman" w:hAnsi="Times New Roman" w:cs="Times New Roman"/>
          <w:i/>
          <w:sz w:val="28"/>
          <w:szCs w:val="28"/>
        </w:rPr>
        <w:t xml:space="preserve"> та проведено послуги з ремонту і технічного обслуговування на суму </w:t>
      </w:r>
      <w:r w:rsidRPr="001734E1">
        <w:rPr>
          <w:rFonts w:ascii="Times New Roman" w:eastAsia="Times New Roman" w:hAnsi="Times New Roman" w:cs="Times New Roman"/>
          <w:i/>
          <w:sz w:val="28"/>
          <w:szCs w:val="28"/>
          <w:lang w:val="uk-UA"/>
        </w:rPr>
        <w:t>14,4тис.</w:t>
      </w:r>
      <w:r w:rsidRPr="001734E1">
        <w:rPr>
          <w:rFonts w:ascii="Times New Roman" w:eastAsia="Times New Roman" w:hAnsi="Times New Roman" w:cs="Times New Roman"/>
          <w:i/>
          <w:sz w:val="28"/>
          <w:szCs w:val="28"/>
        </w:rPr>
        <w:t>грн.</w:t>
      </w:r>
    </w:p>
    <w:p w:rsidR="00E811FB" w:rsidRPr="001734E1" w:rsidRDefault="00212E29"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rPr>
        <w:t>На харчування у 202</w:t>
      </w:r>
      <w:r w:rsidRPr="001734E1">
        <w:rPr>
          <w:rFonts w:ascii="Times New Roman" w:eastAsia="Times New Roman" w:hAnsi="Times New Roman" w:cs="Times New Roman"/>
          <w:i/>
          <w:sz w:val="28"/>
          <w:szCs w:val="28"/>
          <w:lang w:val="uk-UA"/>
        </w:rPr>
        <w:t>1</w:t>
      </w:r>
      <w:r w:rsidRPr="001734E1">
        <w:rPr>
          <w:rFonts w:ascii="Times New Roman" w:eastAsia="Times New Roman" w:hAnsi="Times New Roman" w:cs="Times New Roman"/>
          <w:i/>
          <w:sz w:val="28"/>
          <w:szCs w:val="28"/>
        </w:rPr>
        <w:t>році з місцевого бюджету</w:t>
      </w:r>
      <w:r w:rsidR="001734E1"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rPr>
        <w:t>виділено</w:t>
      </w:r>
      <w:r w:rsidRPr="001734E1">
        <w:rPr>
          <w:rFonts w:ascii="Times New Roman" w:eastAsia="Times New Roman" w:hAnsi="Times New Roman" w:cs="Times New Roman"/>
          <w:i/>
          <w:sz w:val="28"/>
          <w:szCs w:val="28"/>
          <w:lang w:val="uk-UA"/>
        </w:rPr>
        <w:t xml:space="preserve"> 1304,10</w:t>
      </w:r>
      <w:r w:rsidRPr="001734E1">
        <w:rPr>
          <w:rFonts w:ascii="Times New Roman" w:eastAsia="Times New Roman" w:hAnsi="Times New Roman" w:cs="Times New Roman"/>
          <w:i/>
          <w:sz w:val="28"/>
          <w:szCs w:val="28"/>
        </w:rPr>
        <w:t>тис. грн., з них: </w:t>
      </w:r>
      <w:r w:rsidRPr="001734E1">
        <w:rPr>
          <w:rFonts w:ascii="Times New Roman" w:eastAsia="Times New Roman" w:hAnsi="Times New Roman" w:cs="Times New Roman"/>
          <w:i/>
          <w:sz w:val="28"/>
          <w:szCs w:val="28"/>
          <w:lang w:val="uk-UA"/>
        </w:rPr>
        <w:t>482,2</w:t>
      </w:r>
      <w:r w:rsidRPr="001734E1">
        <w:rPr>
          <w:rFonts w:ascii="Times New Roman" w:eastAsia="Times New Roman" w:hAnsi="Times New Roman" w:cs="Times New Roman"/>
          <w:i/>
          <w:sz w:val="28"/>
          <w:szCs w:val="28"/>
        </w:rPr>
        <w:t xml:space="preserve"> тис.грн. на дошкільні заклади та </w:t>
      </w:r>
      <w:r w:rsidRPr="001734E1">
        <w:rPr>
          <w:rFonts w:ascii="Times New Roman" w:eastAsia="Times New Roman" w:hAnsi="Times New Roman" w:cs="Times New Roman"/>
          <w:i/>
          <w:sz w:val="28"/>
          <w:szCs w:val="28"/>
          <w:lang w:val="uk-UA"/>
        </w:rPr>
        <w:t>821,9</w:t>
      </w:r>
      <w:r w:rsidRPr="001734E1">
        <w:rPr>
          <w:rFonts w:ascii="Times New Roman" w:eastAsia="Times New Roman" w:hAnsi="Times New Roman" w:cs="Times New Roman"/>
          <w:i/>
          <w:sz w:val="28"/>
          <w:szCs w:val="28"/>
        </w:rPr>
        <w:t>тис. грн. на заклади загальної середньої освіти.</w:t>
      </w:r>
    </w:p>
    <w:p w:rsidR="00212E29" w:rsidRPr="001734E1" w:rsidRDefault="00212E29" w:rsidP="008A5345">
      <w:pPr>
        <w:pStyle w:val="af1"/>
        <w:shd w:val="clear" w:color="auto" w:fill="FFFFFF" w:themeFill="background1"/>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rPr>
        <w:t xml:space="preserve">Залишки освітньої субвенції станом на 01.01.2021року складали </w:t>
      </w:r>
      <w:r w:rsidRPr="001734E1">
        <w:rPr>
          <w:rFonts w:ascii="Times New Roman" w:eastAsia="Times New Roman" w:hAnsi="Times New Roman" w:cs="Times New Roman"/>
          <w:i/>
          <w:sz w:val="28"/>
          <w:szCs w:val="28"/>
          <w:lang w:val="uk-UA"/>
        </w:rPr>
        <w:t>-</w:t>
      </w:r>
      <w:r w:rsidRPr="001734E1">
        <w:rPr>
          <w:rFonts w:ascii="Times New Roman" w:eastAsia="Times New Roman" w:hAnsi="Times New Roman" w:cs="Times New Roman"/>
          <w:i/>
          <w:sz w:val="28"/>
          <w:szCs w:val="28"/>
        </w:rPr>
        <w:t>3</w:t>
      </w:r>
      <w:r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rPr>
        <w:t>615,96</w:t>
      </w:r>
      <w:r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rPr>
        <w:t>тис.грн.</w:t>
      </w:r>
      <w:r w:rsidRPr="001734E1">
        <w:rPr>
          <w:rFonts w:ascii="Times New Roman" w:eastAsia="Times New Roman" w:hAnsi="Times New Roman" w:cs="Times New Roman"/>
          <w:i/>
          <w:sz w:val="28"/>
          <w:szCs w:val="28"/>
          <w:lang w:val="uk-UA"/>
        </w:rPr>
        <w:t xml:space="preserve"> (заплановано). Фактичні видатки на придбання обладнання,</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lang w:val="uk-UA"/>
        </w:rPr>
        <w:t>матеріалів</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lang w:val="uk-UA"/>
        </w:rPr>
        <w:t>та поточний ремонт</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lang w:val="uk-UA"/>
        </w:rPr>
        <w:t>склали -</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lang w:val="uk-UA"/>
        </w:rPr>
        <w:t>3 534,83 тис. грн</w:t>
      </w:r>
    </w:p>
    <w:p w:rsidR="00212E29" w:rsidRPr="001734E1" w:rsidRDefault="00212E29" w:rsidP="008A5345">
      <w:pPr>
        <w:pStyle w:val="af1"/>
        <w:shd w:val="clear" w:color="auto" w:fill="FFFFFF" w:themeFill="background1"/>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1. Придбано обладнання та матеріали на загальну суму 1459,03 тис. грн:</w:t>
      </w:r>
      <w:r w:rsidR="001734E1" w:rsidRPr="001734E1">
        <w:rPr>
          <w:rFonts w:ascii="Times New Roman" w:eastAsia="Times New Roman" w:hAnsi="Times New Roman" w:cs="Times New Roman"/>
          <w:i/>
          <w:sz w:val="28"/>
          <w:szCs w:val="28"/>
          <w:lang w:val="uk-UA"/>
        </w:rPr>
        <w:t xml:space="preserve"> </w:t>
      </w:r>
    </w:p>
    <w:p w:rsidR="00212E29" w:rsidRPr="001734E1" w:rsidRDefault="00212E29" w:rsidP="008A5345">
      <w:pPr>
        <w:pStyle w:val="af1"/>
        <w:shd w:val="clear" w:color="auto" w:fill="FFFFFF" w:themeFill="background1"/>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 xml:space="preserve">-облаштування </w:t>
      </w:r>
      <w:r w:rsidRPr="001734E1">
        <w:rPr>
          <w:rFonts w:ascii="Times New Roman" w:eastAsia="Times New Roman" w:hAnsi="Times New Roman" w:cs="Times New Roman"/>
          <w:i/>
          <w:sz w:val="28"/>
          <w:szCs w:val="28"/>
          <w:lang w:val="uk-UA"/>
        </w:rPr>
        <w:t>харчоблоку (плити, столи, зонти витяжні, шафи жарові) на суму 447,15 тис. грн;</w:t>
      </w:r>
    </w:p>
    <w:p w:rsidR="00212E29" w:rsidRPr="001734E1" w:rsidRDefault="00212E29" w:rsidP="008A5345">
      <w:pPr>
        <w:pStyle w:val="af1"/>
        <w:shd w:val="clear" w:color="auto" w:fill="FFFFFF" w:themeFill="background1"/>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 дошки,</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lang w:val="uk-UA"/>
        </w:rPr>
        <w:t>ваги електронні, холодильники, машини для переробки овочей, шафа жарова, мясоробука електрична, сушарки, посудомийна машина на загальну суму 139,0 тис.грн;</w:t>
      </w:r>
      <w:r w:rsidR="001734E1" w:rsidRPr="001734E1">
        <w:rPr>
          <w:rFonts w:ascii="Times New Roman" w:eastAsia="Times New Roman" w:hAnsi="Times New Roman" w:cs="Times New Roman"/>
          <w:i/>
          <w:sz w:val="28"/>
          <w:szCs w:val="28"/>
          <w:lang w:val="uk-UA"/>
        </w:rPr>
        <w:t xml:space="preserve"> </w:t>
      </w:r>
    </w:p>
    <w:p w:rsidR="00212E29" w:rsidRPr="001734E1" w:rsidRDefault="00212E29" w:rsidP="008A5345">
      <w:pPr>
        <w:pStyle w:val="af1"/>
        <w:shd w:val="clear" w:color="auto" w:fill="FFFFFF" w:themeFill="background1"/>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 столи, лави для їдальні – 86,12 тис.грн</w:t>
      </w:r>
    </w:p>
    <w:p w:rsidR="00212E29" w:rsidRPr="001734E1" w:rsidRDefault="00212E29" w:rsidP="008A5345">
      <w:pPr>
        <w:pStyle w:val="af1"/>
        <w:shd w:val="clear" w:color="auto" w:fill="FFFFFF" w:themeFill="background1"/>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 стінка шкільна дитяча, меблі, пуфи – 29,68тис. грн;</w:t>
      </w:r>
    </w:p>
    <w:p w:rsidR="00212E29" w:rsidRPr="001734E1" w:rsidRDefault="00212E29" w:rsidP="008A5345">
      <w:pPr>
        <w:pStyle w:val="af1"/>
        <w:shd w:val="clear" w:color="auto" w:fill="FFFFFF" w:themeFill="background1"/>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 xml:space="preserve">- зонти витяжні – 21,8 тис. грн ; </w:t>
      </w:r>
    </w:p>
    <w:p w:rsidR="00212E29" w:rsidRPr="001734E1" w:rsidRDefault="00212E29" w:rsidP="008A5345">
      <w:pPr>
        <w:pStyle w:val="af1"/>
        <w:shd w:val="clear" w:color="auto" w:fill="FFFFFF" w:themeFill="background1"/>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 частини машин для обробки продуктів харчування – 39,6 тис. грн;</w:t>
      </w:r>
    </w:p>
    <w:p w:rsidR="00212E29" w:rsidRPr="001734E1" w:rsidRDefault="00212E29" w:rsidP="008A5345">
      <w:pPr>
        <w:pStyle w:val="af1"/>
        <w:shd w:val="clear" w:color="auto" w:fill="FFFFFF" w:themeFill="background1"/>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 проектори, екрани підвісні, кріплення – 59,9 тис. грн;</w:t>
      </w:r>
    </w:p>
    <w:p w:rsidR="00212E29" w:rsidRPr="001734E1" w:rsidRDefault="00212E29" w:rsidP="008A5345">
      <w:pPr>
        <w:pStyle w:val="af1"/>
        <w:shd w:val="clear" w:color="auto" w:fill="FFFFFF" w:themeFill="background1"/>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 матеріали для поточного ремонту с.Вірівка та с.Високе – 6,3тис. грн</w:t>
      </w:r>
    </w:p>
    <w:p w:rsidR="00212E29" w:rsidRPr="001734E1" w:rsidRDefault="00212E29" w:rsidP="008A5345">
      <w:pPr>
        <w:pStyle w:val="af1"/>
        <w:shd w:val="clear" w:color="auto" w:fill="FFFFFF" w:themeFill="background1"/>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 шафа для зберігання миючих засобів -7,0тис грн</w:t>
      </w:r>
    </w:p>
    <w:p w:rsidR="00212E29" w:rsidRPr="001734E1" w:rsidRDefault="00212E29" w:rsidP="008A5345">
      <w:pPr>
        <w:pStyle w:val="af1"/>
        <w:shd w:val="clear" w:color="auto" w:fill="FFFFFF" w:themeFill="background1"/>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 спортивний інвентарь, облаштування кабінету хімії та придбання меблів с.Львово -157,16тис. грн</w:t>
      </w:r>
    </w:p>
    <w:p w:rsidR="00212E29" w:rsidRPr="001734E1" w:rsidRDefault="00212E29" w:rsidP="008A5345">
      <w:pPr>
        <w:pStyle w:val="af1"/>
        <w:shd w:val="clear" w:color="auto" w:fill="FFFFFF" w:themeFill="background1"/>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 електричні матеріали с.Бргунка -48,9 тис. грн</w:t>
      </w:r>
    </w:p>
    <w:p w:rsidR="00212E29" w:rsidRPr="001734E1" w:rsidRDefault="00212E29" w:rsidP="008A5345">
      <w:pPr>
        <w:pStyle w:val="af1"/>
        <w:shd w:val="clear" w:color="auto" w:fill="FFFFFF" w:themeFill="background1"/>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 xml:space="preserve">- матеріали для поточного ремонту с.Одрадокам»янка – 111,32тис. грн </w:t>
      </w:r>
    </w:p>
    <w:p w:rsidR="00212E29" w:rsidRPr="001734E1" w:rsidRDefault="00212E29" w:rsidP="008A5345">
      <w:pPr>
        <w:pStyle w:val="af1"/>
        <w:shd w:val="clear" w:color="auto" w:fill="FFFFFF" w:themeFill="background1"/>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 xml:space="preserve">- двери (с. Високе)- 16,0 тис. грн </w:t>
      </w:r>
    </w:p>
    <w:p w:rsidR="00212E29" w:rsidRPr="001734E1" w:rsidRDefault="00212E29" w:rsidP="008A5345">
      <w:pPr>
        <w:pStyle w:val="af1"/>
        <w:shd w:val="clear" w:color="auto" w:fill="FFFFFF" w:themeFill="background1"/>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 матеріали для ремонту</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lang w:val="uk-UA"/>
        </w:rPr>
        <w:t xml:space="preserve">с.Ольгівка – 29,7тис. грн </w:t>
      </w:r>
    </w:p>
    <w:p w:rsidR="00212E29" w:rsidRPr="001734E1" w:rsidRDefault="00212E29" w:rsidP="008A5345">
      <w:pPr>
        <w:pStyle w:val="af1"/>
        <w:shd w:val="clear" w:color="auto" w:fill="FFFFFF" w:themeFill="background1"/>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-телевізори -80,6 тис.грн</w:t>
      </w:r>
    </w:p>
    <w:p w:rsidR="00212E29" w:rsidRPr="001734E1" w:rsidRDefault="00212E29" w:rsidP="008A5345">
      <w:pPr>
        <w:pStyle w:val="af1"/>
        <w:shd w:val="clear" w:color="auto" w:fill="FFFFFF" w:themeFill="background1"/>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-металопластикові вікна та двері -178,0 тис. грн</w:t>
      </w:r>
    </w:p>
    <w:p w:rsidR="00212E29" w:rsidRPr="001734E1" w:rsidRDefault="00212E29" w:rsidP="008A5345">
      <w:pPr>
        <w:pStyle w:val="af1"/>
        <w:shd w:val="clear" w:color="auto" w:fill="FFFFFF" w:themeFill="background1"/>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-антисептик – 0,8 тис. грн</w:t>
      </w:r>
    </w:p>
    <w:p w:rsidR="00212E29" w:rsidRPr="001734E1" w:rsidRDefault="00212E29" w:rsidP="008A5345">
      <w:pPr>
        <w:pStyle w:val="af1"/>
        <w:shd w:val="clear" w:color="auto" w:fill="FFFFFF" w:themeFill="background1"/>
        <w:ind w:firstLine="709"/>
        <w:jc w:val="both"/>
        <w:rPr>
          <w:rFonts w:ascii="Times New Roman" w:eastAsia="Times New Roman" w:hAnsi="Times New Roman" w:cs="Times New Roman"/>
          <w:i/>
          <w:noProof/>
          <w:sz w:val="28"/>
          <w:szCs w:val="28"/>
          <w:lang w:val="uk-UA"/>
        </w:rPr>
      </w:pPr>
      <w:r w:rsidRPr="001734E1">
        <w:rPr>
          <w:rFonts w:ascii="Times New Roman" w:eastAsia="Times New Roman" w:hAnsi="Times New Roman" w:cs="Times New Roman"/>
          <w:i/>
          <w:sz w:val="28"/>
          <w:szCs w:val="28"/>
          <w:lang w:val="uk-UA"/>
        </w:rPr>
        <w:t>2.</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lang w:val="uk-UA"/>
        </w:rPr>
        <w:t>Проведено поточні ремонти на загальну суму – 2075,8 тис. грн</w:t>
      </w:r>
    </w:p>
    <w:p w:rsidR="00212E29" w:rsidRPr="001734E1" w:rsidRDefault="00212E29" w:rsidP="008A5345">
      <w:pPr>
        <w:pStyle w:val="af1"/>
        <w:shd w:val="clear" w:color="auto" w:fill="FFFFFF" w:themeFill="background1"/>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lastRenderedPageBreak/>
        <w:t>-облаштування пожежної системи ( с.Миколаївка, с.Бургунка, с.Вирівка,с.Львово, с.Ольгівка, с.Високе) – 1340,0 тис. грн</w:t>
      </w:r>
    </w:p>
    <w:p w:rsidR="00212E29" w:rsidRPr="001734E1" w:rsidRDefault="00212E29" w:rsidP="008A5345">
      <w:pPr>
        <w:pStyle w:val="af1"/>
        <w:shd w:val="clear" w:color="auto" w:fill="FFFFFF" w:themeFill="background1"/>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 поточний ремонт харчоблоку с.Тягинка – 44,89тис. грн</w:t>
      </w:r>
    </w:p>
    <w:p w:rsidR="00212E29" w:rsidRPr="001734E1" w:rsidRDefault="00212E29" w:rsidP="008A5345">
      <w:pPr>
        <w:pStyle w:val="af1"/>
        <w:shd w:val="clear" w:color="auto" w:fill="FFFFFF" w:themeFill="background1"/>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 xml:space="preserve">- обробка горючих елементів горищних проміщень (просочування деревини)– 591,41 тис.грн </w:t>
      </w:r>
    </w:p>
    <w:p w:rsidR="00212E29" w:rsidRPr="001734E1" w:rsidRDefault="00212E29" w:rsidP="008A5345">
      <w:pPr>
        <w:pStyle w:val="af1"/>
        <w:shd w:val="clear" w:color="auto" w:fill="FFFFFF" w:themeFill="background1"/>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-поточний ремонт с.Одракомам»янка</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lang w:val="uk-UA"/>
        </w:rPr>
        <w:t>-49,6 тис. грн</w:t>
      </w:r>
    </w:p>
    <w:p w:rsidR="00212E29" w:rsidRPr="001734E1" w:rsidRDefault="00212E29" w:rsidP="008A5345">
      <w:pPr>
        <w:pStyle w:val="af1"/>
        <w:shd w:val="clear" w:color="auto" w:fill="FFFFFF" w:themeFill="background1"/>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поточний ремонт туалетів с.Ольгівка – 49,9тис.грн</w:t>
      </w:r>
    </w:p>
    <w:p w:rsidR="00212E29" w:rsidRPr="001734E1" w:rsidRDefault="00212E29"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Крім того, закуплено:</w:t>
      </w:r>
    </w:p>
    <w:p w:rsidR="00212E29" w:rsidRPr="001734E1" w:rsidRDefault="00212E29" w:rsidP="008A5345">
      <w:pPr>
        <w:numPr>
          <w:ilvl w:val="0"/>
          <w:numId w:val="21"/>
        </w:numPr>
        <w:shd w:val="clear" w:color="auto" w:fill="FFFFFF" w:themeFill="background1"/>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фарбу, лаки, мастики, шпаклівки та знаряддя на суму –</w:t>
      </w:r>
      <w:r w:rsidRPr="001734E1">
        <w:rPr>
          <w:rFonts w:ascii="Times New Roman" w:eastAsia="Times New Roman" w:hAnsi="Times New Roman" w:cs="Times New Roman"/>
          <w:i/>
          <w:sz w:val="28"/>
          <w:szCs w:val="28"/>
          <w:lang w:val="uk-UA"/>
        </w:rPr>
        <w:t>114,2тис.грн</w:t>
      </w:r>
    </w:p>
    <w:p w:rsidR="00212E29" w:rsidRPr="001734E1" w:rsidRDefault="00212E29" w:rsidP="008A5345">
      <w:pPr>
        <w:numPr>
          <w:ilvl w:val="0"/>
          <w:numId w:val="21"/>
        </w:numPr>
        <w:shd w:val="clear" w:color="auto" w:fill="FFFFFF" w:themeFill="background1"/>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класні журнали -</w:t>
      </w:r>
      <w:r w:rsidRPr="001734E1">
        <w:rPr>
          <w:rFonts w:ascii="Times New Roman" w:eastAsia="Times New Roman" w:hAnsi="Times New Roman" w:cs="Times New Roman"/>
          <w:i/>
          <w:sz w:val="28"/>
          <w:szCs w:val="28"/>
          <w:lang w:val="uk-UA"/>
        </w:rPr>
        <w:t>10,9тис.</w:t>
      </w:r>
      <w:r w:rsidRPr="001734E1">
        <w:rPr>
          <w:rFonts w:ascii="Times New Roman" w:eastAsia="Times New Roman" w:hAnsi="Times New Roman" w:cs="Times New Roman"/>
          <w:i/>
          <w:sz w:val="28"/>
          <w:szCs w:val="28"/>
        </w:rPr>
        <w:t>грн.;</w:t>
      </w:r>
    </w:p>
    <w:p w:rsidR="00212E29" w:rsidRPr="001734E1" w:rsidRDefault="00212E29" w:rsidP="008A5345">
      <w:pPr>
        <w:numPr>
          <w:ilvl w:val="0"/>
          <w:numId w:val="21"/>
        </w:numPr>
        <w:shd w:val="clear" w:color="auto" w:fill="FFFFFF" w:themeFill="background1"/>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санітарно-гігієнічні засоби –</w:t>
      </w:r>
      <w:r w:rsidRPr="001734E1">
        <w:rPr>
          <w:rFonts w:ascii="Times New Roman" w:eastAsia="Times New Roman" w:hAnsi="Times New Roman" w:cs="Times New Roman"/>
          <w:i/>
          <w:sz w:val="28"/>
          <w:szCs w:val="28"/>
          <w:lang w:val="uk-UA"/>
        </w:rPr>
        <w:t>10,25тис.</w:t>
      </w:r>
      <w:r w:rsidRPr="001734E1">
        <w:rPr>
          <w:rFonts w:ascii="Times New Roman" w:eastAsia="Times New Roman" w:hAnsi="Times New Roman" w:cs="Times New Roman"/>
          <w:i/>
          <w:sz w:val="28"/>
          <w:szCs w:val="28"/>
        </w:rPr>
        <w:t>грн.;</w:t>
      </w:r>
      <w:r w:rsidRPr="001734E1">
        <w:rPr>
          <w:rFonts w:ascii="Times New Roman" w:eastAsia="Times New Roman" w:hAnsi="Times New Roman" w:cs="Times New Roman"/>
          <w:i/>
          <w:sz w:val="28"/>
          <w:szCs w:val="28"/>
          <w:lang w:val="uk-UA"/>
        </w:rPr>
        <w:t xml:space="preserve"> </w:t>
      </w:r>
    </w:p>
    <w:p w:rsidR="00212E29" w:rsidRPr="001734E1" w:rsidRDefault="00212E29"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rPr>
        <w:t>Для закладів дошкільної освіти у 2021 році було придбано:</w:t>
      </w:r>
      <w:r w:rsidRPr="001734E1">
        <w:rPr>
          <w:rFonts w:ascii="Times New Roman" w:eastAsia="Times New Roman" w:hAnsi="Times New Roman" w:cs="Times New Roman"/>
          <w:i/>
          <w:sz w:val="28"/>
          <w:szCs w:val="28"/>
          <w:lang w:val="uk-UA"/>
        </w:rPr>
        <w:t xml:space="preserve"> </w:t>
      </w:r>
    </w:p>
    <w:p w:rsidR="00212E29" w:rsidRPr="001734E1" w:rsidRDefault="00212E29"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rPr>
        <w:t>фарбу, лаки, мастики, шпаклівки та знаряддя на суму –</w:t>
      </w:r>
      <w:r w:rsidRPr="001734E1">
        <w:rPr>
          <w:rFonts w:ascii="Times New Roman" w:eastAsia="Times New Roman" w:hAnsi="Times New Roman" w:cs="Times New Roman"/>
          <w:i/>
          <w:sz w:val="28"/>
          <w:szCs w:val="28"/>
          <w:lang w:val="uk-UA"/>
        </w:rPr>
        <w:t>47,78тис. грн</w:t>
      </w:r>
    </w:p>
    <w:p w:rsidR="00212E29" w:rsidRPr="001734E1" w:rsidRDefault="00212E29" w:rsidP="008A5345">
      <w:pPr>
        <w:pStyle w:val="af1"/>
        <w:shd w:val="clear" w:color="auto" w:fill="FFFFFF" w:themeFill="background1"/>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-санітарно -гігієнічні засоби- 11,8тис.грн</w:t>
      </w:r>
    </w:p>
    <w:p w:rsidR="00212E29" w:rsidRPr="001734E1" w:rsidRDefault="00212E29" w:rsidP="008A5345">
      <w:pPr>
        <w:pStyle w:val="af1"/>
        <w:shd w:val="clear" w:color="auto" w:fill="FFFFFF" w:themeFill="background1"/>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 гідрант ( Львівське ЗДО)- 5,8тис.грн</w:t>
      </w:r>
    </w:p>
    <w:p w:rsidR="00212E29" w:rsidRPr="001734E1" w:rsidRDefault="00212E29" w:rsidP="008A5345">
      <w:pPr>
        <w:pStyle w:val="af1"/>
        <w:shd w:val="clear" w:color="auto" w:fill="FFFFFF" w:themeFill="background1"/>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-господарські товари – 41,8 тис. грн</w:t>
      </w:r>
    </w:p>
    <w:p w:rsidR="00212E29" w:rsidRPr="001734E1" w:rsidRDefault="00212E29" w:rsidP="008A5345">
      <w:pPr>
        <w:pStyle w:val="af1"/>
        <w:shd w:val="clear" w:color="auto" w:fill="FFFFFF" w:themeFill="background1"/>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-поточний ремонт покрівлі с.Одрадокам»янка -17,5тис.грн</w:t>
      </w:r>
    </w:p>
    <w:p w:rsidR="00212E29" w:rsidRPr="001734E1" w:rsidRDefault="00212E29" w:rsidP="008A5345">
      <w:pPr>
        <w:pStyle w:val="af1"/>
        <w:shd w:val="clear" w:color="auto" w:fill="FFFFFF" w:themeFill="background1"/>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-поточний ремонт системи опалення с.Ольгівка- 15,6тис.грн</w:t>
      </w:r>
    </w:p>
    <w:p w:rsidR="00212E29" w:rsidRPr="001734E1" w:rsidRDefault="00212E29" w:rsidP="008A5345">
      <w:pPr>
        <w:pStyle w:val="af1"/>
        <w:shd w:val="clear" w:color="auto" w:fill="FFFFFF" w:themeFill="background1"/>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-дератизація в приміщенні – 26,1тис.грн</w:t>
      </w:r>
    </w:p>
    <w:p w:rsidR="00212E29" w:rsidRPr="001734E1" w:rsidRDefault="00212E29" w:rsidP="008A5345">
      <w:pPr>
        <w:pStyle w:val="af1"/>
        <w:shd w:val="clear" w:color="auto" w:fill="FFFFFF" w:themeFill="background1"/>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-лабараторні дослідження – 17,1тис. грн</w:t>
      </w:r>
    </w:p>
    <w:p w:rsidR="00212E29" w:rsidRPr="001734E1" w:rsidRDefault="00212E29" w:rsidP="008A5345">
      <w:pPr>
        <w:pStyle w:val="af1"/>
        <w:shd w:val="clear" w:color="auto" w:fill="FFFFFF" w:themeFill="background1"/>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-технічна діагностика , заряд вогнегасників- 6,3тис. грн</w:t>
      </w:r>
    </w:p>
    <w:p w:rsidR="00212E29" w:rsidRPr="001734E1" w:rsidRDefault="00212E29" w:rsidP="008A5345">
      <w:pPr>
        <w:pStyle w:val="af1"/>
        <w:shd w:val="clear" w:color="auto" w:fill="FFFFFF" w:themeFill="background1"/>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-новорічні подарунки- 24,7 тис. грн</w:t>
      </w:r>
    </w:p>
    <w:p w:rsidR="00212E29" w:rsidRPr="001734E1" w:rsidRDefault="00212E29"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У 202</w:t>
      </w:r>
      <w:r w:rsidRPr="001734E1">
        <w:rPr>
          <w:rFonts w:ascii="Times New Roman" w:eastAsia="Times New Roman" w:hAnsi="Times New Roman" w:cs="Times New Roman"/>
          <w:i/>
          <w:sz w:val="28"/>
          <w:szCs w:val="28"/>
          <w:lang w:val="uk-UA"/>
        </w:rPr>
        <w:t>1</w:t>
      </w:r>
      <w:r w:rsidRPr="001734E1">
        <w:rPr>
          <w:rFonts w:ascii="Times New Roman" w:eastAsia="Times New Roman" w:hAnsi="Times New Roman" w:cs="Times New Roman"/>
          <w:i/>
          <w:sz w:val="28"/>
          <w:szCs w:val="28"/>
        </w:rPr>
        <w:t xml:space="preserve"> році своєчасно, у повному обсязі забезпечено виплату заробітної плати працівникам освіти громади. Стовідсотково здійснено виплати на оздоровлення педагогічним, бібліотечним працівникам.</w:t>
      </w:r>
      <w:r w:rsidR="001734E1"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rPr>
        <w:t>Всього на заробітну плату використано – </w:t>
      </w:r>
      <w:r w:rsidRPr="001734E1">
        <w:rPr>
          <w:rFonts w:ascii="Times New Roman" w:eastAsia="Times New Roman" w:hAnsi="Times New Roman" w:cs="Times New Roman"/>
          <w:i/>
          <w:sz w:val="28"/>
          <w:szCs w:val="28"/>
          <w:lang w:val="uk-UA"/>
        </w:rPr>
        <w:t>44773,90тис.</w:t>
      </w:r>
      <w:r w:rsidRPr="001734E1">
        <w:rPr>
          <w:rFonts w:ascii="Times New Roman" w:eastAsia="Times New Roman" w:hAnsi="Times New Roman" w:cs="Times New Roman"/>
          <w:i/>
          <w:sz w:val="28"/>
          <w:szCs w:val="28"/>
        </w:rPr>
        <w:t>грн., з них: з державного бюджету –</w:t>
      </w:r>
      <w:r w:rsidRPr="001734E1">
        <w:rPr>
          <w:rFonts w:ascii="Times New Roman" w:eastAsia="Times New Roman" w:hAnsi="Times New Roman" w:cs="Times New Roman"/>
          <w:i/>
          <w:sz w:val="28"/>
          <w:szCs w:val="28"/>
          <w:lang w:val="uk-UA"/>
        </w:rPr>
        <w:t>28219,4</w:t>
      </w:r>
      <w:r w:rsidRPr="001734E1">
        <w:rPr>
          <w:rFonts w:ascii="Times New Roman" w:eastAsia="Times New Roman" w:hAnsi="Times New Roman" w:cs="Times New Roman"/>
          <w:i/>
          <w:sz w:val="28"/>
          <w:szCs w:val="28"/>
        </w:rPr>
        <w:t>тис. грн, місцевий бюджет –</w:t>
      </w:r>
      <w:r w:rsidRPr="001734E1">
        <w:rPr>
          <w:rFonts w:ascii="Times New Roman" w:eastAsia="Times New Roman" w:hAnsi="Times New Roman" w:cs="Times New Roman"/>
          <w:i/>
          <w:sz w:val="28"/>
          <w:szCs w:val="28"/>
          <w:lang w:val="uk-UA"/>
        </w:rPr>
        <w:t>16554,50тис. грн</w:t>
      </w:r>
      <w:r w:rsidRPr="001734E1">
        <w:rPr>
          <w:rFonts w:ascii="Times New Roman" w:eastAsia="Times New Roman" w:hAnsi="Times New Roman" w:cs="Times New Roman"/>
          <w:i/>
          <w:sz w:val="28"/>
          <w:szCs w:val="28"/>
        </w:rPr>
        <w:t>.</w:t>
      </w:r>
    </w:p>
    <w:p w:rsidR="00212E29" w:rsidRPr="001734E1" w:rsidRDefault="00212E29"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У 202</w:t>
      </w:r>
      <w:r w:rsidRPr="001734E1">
        <w:rPr>
          <w:rFonts w:ascii="Times New Roman" w:eastAsia="Times New Roman" w:hAnsi="Times New Roman" w:cs="Times New Roman"/>
          <w:i/>
          <w:sz w:val="28"/>
          <w:szCs w:val="28"/>
          <w:lang w:val="uk-UA"/>
        </w:rPr>
        <w:t>1</w:t>
      </w:r>
      <w:r w:rsidRPr="001734E1">
        <w:rPr>
          <w:rFonts w:ascii="Times New Roman" w:eastAsia="Times New Roman" w:hAnsi="Times New Roman" w:cs="Times New Roman"/>
          <w:i/>
          <w:sz w:val="28"/>
          <w:szCs w:val="28"/>
        </w:rPr>
        <w:t xml:space="preserve"> році середня заробітна плата склала: вчителя</w:t>
      </w:r>
      <w:r w:rsidR="001734E1"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lang w:val="uk-UA"/>
        </w:rPr>
        <w:t>19761,49г</w:t>
      </w:r>
      <w:r w:rsidRPr="001734E1">
        <w:rPr>
          <w:rFonts w:ascii="Times New Roman" w:eastAsia="Times New Roman" w:hAnsi="Times New Roman" w:cs="Times New Roman"/>
          <w:i/>
          <w:sz w:val="28"/>
          <w:szCs w:val="28"/>
        </w:rPr>
        <w:t xml:space="preserve">рн; вихователів </w:t>
      </w:r>
      <w:r w:rsidRPr="001734E1">
        <w:rPr>
          <w:rFonts w:ascii="Times New Roman" w:eastAsia="Times New Roman" w:hAnsi="Times New Roman" w:cs="Times New Roman"/>
          <w:i/>
          <w:sz w:val="28"/>
          <w:szCs w:val="28"/>
          <w:lang w:val="uk-UA"/>
        </w:rPr>
        <w:t>9175,0</w:t>
      </w:r>
      <w:r w:rsidRPr="001734E1">
        <w:rPr>
          <w:rFonts w:ascii="Times New Roman" w:eastAsia="Times New Roman" w:hAnsi="Times New Roman" w:cs="Times New Roman"/>
          <w:i/>
          <w:sz w:val="28"/>
          <w:szCs w:val="28"/>
        </w:rPr>
        <w:t>грн., технічний персонал –</w:t>
      </w:r>
      <w:r w:rsidRPr="001734E1">
        <w:rPr>
          <w:rFonts w:ascii="Times New Roman" w:eastAsia="Times New Roman" w:hAnsi="Times New Roman" w:cs="Times New Roman"/>
          <w:i/>
          <w:sz w:val="28"/>
          <w:szCs w:val="28"/>
          <w:lang w:val="uk-UA"/>
        </w:rPr>
        <w:t>6065,0</w:t>
      </w:r>
      <w:r w:rsidRPr="001734E1">
        <w:rPr>
          <w:rFonts w:ascii="Times New Roman" w:eastAsia="Times New Roman" w:hAnsi="Times New Roman" w:cs="Times New Roman"/>
          <w:i/>
          <w:sz w:val="28"/>
          <w:szCs w:val="28"/>
        </w:rPr>
        <w:t>грн.</w:t>
      </w:r>
    </w:p>
    <w:p w:rsidR="00212E29" w:rsidRPr="001734E1" w:rsidRDefault="00212E29" w:rsidP="008A5345">
      <w:pPr>
        <w:pStyle w:val="af1"/>
        <w:shd w:val="clear" w:color="auto" w:fill="FFFFFF" w:themeFill="background1"/>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По Тягинській сільській раді фактично витрачено на енергоносії (вода, електроенергія, природний газ) на загальну суму</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lang w:val="uk-UA"/>
        </w:rPr>
        <w:t xml:space="preserve">3964,0 тис. грн </w:t>
      </w:r>
    </w:p>
    <w:p w:rsidR="00212E29" w:rsidRPr="001734E1" w:rsidRDefault="00212E29"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На фінансування реформи Нової української школи виділено кошти в сумі</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lang w:val="uk-UA"/>
        </w:rPr>
        <w:t>480,04тис. грн. Фактично придбано</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lang w:val="uk-UA"/>
        </w:rPr>
        <w:t>на загальну суму</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lang w:val="uk-UA"/>
        </w:rPr>
        <w:t xml:space="preserve">464,24тис. грн, </w:t>
      </w:r>
      <w:r w:rsidRPr="001734E1">
        <w:rPr>
          <w:rFonts w:ascii="Times New Roman" w:eastAsia="Times New Roman" w:hAnsi="Times New Roman" w:cs="Times New Roman"/>
          <w:i/>
          <w:sz w:val="28"/>
          <w:szCs w:val="28"/>
        </w:rPr>
        <w:t>з них на:</w:t>
      </w:r>
    </w:p>
    <w:p w:rsidR="00212E29" w:rsidRPr="001734E1" w:rsidRDefault="00212E29" w:rsidP="008A5345">
      <w:pPr>
        <w:numPr>
          <w:ilvl w:val="0"/>
          <w:numId w:val="22"/>
        </w:numPr>
        <w:shd w:val="clear" w:color="auto" w:fill="FFFFFF" w:themeFill="background1"/>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придбання сучасних меблів –</w:t>
      </w:r>
      <w:r w:rsidRPr="001734E1">
        <w:rPr>
          <w:rFonts w:ascii="Times New Roman" w:eastAsia="Times New Roman" w:hAnsi="Times New Roman" w:cs="Times New Roman"/>
          <w:i/>
          <w:sz w:val="28"/>
          <w:szCs w:val="28"/>
          <w:lang w:val="uk-UA"/>
        </w:rPr>
        <w:t>157,2тис. грн</w:t>
      </w:r>
      <w:r w:rsidRPr="001734E1">
        <w:rPr>
          <w:rFonts w:ascii="Times New Roman" w:eastAsia="Times New Roman" w:hAnsi="Times New Roman" w:cs="Times New Roman"/>
          <w:i/>
          <w:sz w:val="28"/>
          <w:szCs w:val="28"/>
        </w:rPr>
        <w:t>., (місцевий</w:t>
      </w:r>
      <w:r w:rsidRPr="001734E1">
        <w:rPr>
          <w:rFonts w:ascii="Times New Roman" w:eastAsia="Times New Roman" w:hAnsi="Times New Roman" w:cs="Times New Roman"/>
          <w:i/>
          <w:sz w:val="28"/>
          <w:szCs w:val="28"/>
          <w:lang w:val="uk-UA"/>
        </w:rPr>
        <w:t xml:space="preserve"> 60,4тис. грн</w:t>
      </w:r>
      <w:r w:rsidRPr="001734E1">
        <w:rPr>
          <w:rFonts w:ascii="Times New Roman" w:eastAsia="Times New Roman" w:hAnsi="Times New Roman" w:cs="Times New Roman"/>
          <w:i/>
          <w:sz w:val="28"/>
          <w:szCs w:val="28"/>
        </w:rPr>
        <w:t xml:space="preserve">.; державний </w:t>
      </w:r>
      <w:r w:rsidRPr="001734E1">
        <w:rPr>
          <w:rFonts w:ascii="Times New Roman" w:eastAsia="Times New Roman" w:hAnsi="Times New Roman" w:cs="Times New Roman"/>
          <w:i/>
          <w:sz w:val="28"/>
          <w:szCs w:val="28"/>
          <w:lang w:val="uk-UA"/>
        </w:rPr>
        <w:t>96,8тис.</w:t>
      </w:r>
      <w:r w:rsidRPr="001734E1">
        <w:rPr>
          <w:rFonts w:ascii="Times New Roman" w:eastAsia="Times New Roman" w:hAnsi="Times New Roman" w:cs="Times New Roman"/>
          <w:i/>
          <w:sz w:val="28"/>
          <w:szCs w:val="28"/>
        </w:rPr>
        <w:t>грн.);</w:t>
      </w:r>
    </w:p>
    <w:p w:rsidR="00212E29" w:rsidRPr="001734E1" w:rsidRDefault="00212E29" w:rsidP="008A5345">
      <w:pPr>
        <w:numPr>
          <w:ilvl w:val="0"/>
          <w:numId w:val="22"/>
        </w:numPr>
        <w:shd w:val="clear" w:color="auto" w:fill="FFFFFF" w:themeFill="background1"/>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придбання комп’ютерного обладнання </w:t>
      </w:r>
      <w:r w:rsidRPr="001734E1">
        <w:rPr>
          <w:rFonts w:ascii="Times New Roman" w:eastAsia="Times New Roman" w:hAnsi="Times New Roman" w:cs="Times New Roman"/>
          <w:i/>
          <w:sz w:val="28"/>
          <w:szCs w:val="28"/>
          <w:lang w:val="uk-UA"/>
        </w:rPr>
        <w:t>(ноутбуки)</w:t>
      </w:r>
      <w:r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lang w:val="uk-UA"/>
        </w:rPr>
        <w:t>189,99тис. грн</w:t>
      </w:r>
      <w:r w:rsidRPr="001734E1">
        <w:rPr>
          <w:rFonts w:ascii="Times New Roman" w:eastAsia="Times New Roman" w:hAnsi="Times New Roman" w:cs="Times New Roman"/>
          <w:i/>
          <w:sz w:val="28"/>
          <w:szCs w:val="28"/>
        </w:rPr>
        <w:t xml:space="preserve"> (місцевий </w:t>
      </w:r>
      <w:r w:rsidRPr="001734E1">
        <w:rPr>
          <w:rFonts w:ascii="Times New Roman" w:eastAsia="Times New Roman" w:hAnsi="Times New Roman" w:cs="Times New Roman"/>
          <w:i/>
          <w:sz w:val="28"/>
          <w:szCs w:val="28"/>
          <w:lang w:val="uk-UA"/>
        </w:rPr>
        <w:t>-19,0тис.</w:t>
      </w:r>
      <w:r w:rsidRPr="001734E1">
        <w:rPr>
          <w:rFonts w:ascii="Times New Roman" w:eastAsia="Times New Roman" w:hAnsi="Times New Roman" w:cs="Times New Roman"/>
          <w:i/>
          <w:sz w:val="28"/>
          <w:szCs w:val="28"/>
        </w:rPr>
        <w:t>грн., державний –</w:t>
      </w:r>
      <w:r w:rsidRPr="001734E1">
        <w:rPr>
          <w:rFonts w:ascii="Times New Roman" w:eastAsia="Times New Roman" w:hAnsi="Times New Roman" w:cs="Times New Roman"/>
          <w:i/>
          <w:sz w:val="28"/>
          <w:szCs w:val="28"/>
          <w:lang w:val="uk-UA"/>
        </w:rPr>
        <w:t>170,99</w:t>
      </w:r>
      <w:r w:rsidRPr="001734E1">
        <w:rPr>
          <w:rFonts w:ascii="Times New Roman" w:eastAsia="Times New Roman" w:hAnsi="Times New Roman" w:cs="Times New Roman"/>
          <w:i/>
          <w:sz w:val="28"/>
          <w:szCs w:val="28"/>
        </w:rPr>
        <w:t>грн.</w:t>
      </w:r>
      <w:r w:rsidRPr="001734E1">
        <w:rPr>
          <w:rFonts w:ascii="Times New Roman" w:eastAsia="Times New Roman" w:hAnsi="Times New Roman" w:cs="Times New Roman"/>
          <w:i/>
          <w:sz w:val="28"/>
          <w:szCs w:val="28"/>
          <w:lang w:val="uk-UA"/>
        </w:rPr>
        <w:t>)</w:t>
      </w:r>
    </w:p>
    <w:p w:rsidR="00212E29" w:rsidRPr="001734E1" w:rsidRDefault="00212E29" w:rsidP="008A5345">
      <w:pPr>
        <w:numPr>
          <w:ilvl w:val="0"/>
          <w:numId w:val="22"/>
        </w:numPr>
        <w:shd w:val="clear" w:color="auto" w:fill="FFFFFF" w:themeFill="background1"/>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lang w:val="uk-UA"/>
        </w:rPr>
        <w:t>мережеве обладнання-</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lang w:val="uk-UA"/>
        </w:rPr>
        <w:t>24,9тис.грн</w:t>
      </w:r>
    </w:p>
    <w:p w:rsidR="00212E29" w:rsidRPr="001734E1" w:rsidRDefault="00212E29" w:rsidP="008A5345">
      <w:pPr>
        <w:numPr>
          <w:ilvl w:val="0"/>
          <w:numId w:val="22"/>
        </w:numPr>
        <w:shd w:val="clear" w:color="auto" w:fill="FFFFFF" w:themeFill="background1"/>
        <w:spacing w:after="0" w:line="240" w:lineRule="auto"/>
        <w:ind w:left="0"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придбання телевізійного аудіовізуального обладнання –</w:t>
      </w:r>
      <w:r w:rsidRPr="001734E1">
        <w:rPr>
          <w:rFonts w:ascii="Times New Roman" w:eastAsia="Times New Roman" w:hAnsi="Times New Roman" w:cs="Times New Roman"/>
          <w:i/>
          <w:sz w:val="28"/>
          <w:szCs w:val="28"/>
          <w:lang w:val="uk-UA"/>
        </w:rPr>
        <w:t>92,15тис.грн.</w:t>
      </w:r>
      <w:r w:rsidRPr="001734E1">
        <w:rPr>
          <w:rFonts w:ascii="Times New Roman" w:eastAsia="Times New Roman" w:hAnsi="Times New Roman" w:cs="Times New Roman"/>
          <w:i/>
          <w:sz w:val="28"/>
          <w:szCs w:val="28"/>
        </w:rPr>
        <w:t xml:space="preserve"> (місцевий –</w:t>
      </w:r>
      <w:r w:rsidRPr="001734E1">
        <w:rPr>
          <w:rFonts w:ascii="Times New Roman" w:eastAsia="Times New Roman" w:hAnsi="Times New Roman" w:cs="Times New Roman"/>
          <w:i/>
          <w:sz w:val="28"/>
          <w:szCs w:val="28"/>
          <w:lang w:val="uk-UA"/>
        </w:rPr>
        <w:t>9,25тис.</w:t>
      </w:r>
      <w:r w:rsidRPr="001734E1">
        <w:rPr>
          <w:rFonts w:ascii="Times New Roman" w:eastAsia="Times New Roman" w:hAnsi="Times New Roman" w:cs="Times New Roman"/>
          <w:i/>
          <w:sz w:val="28"/>
          <w:szCs w:val="28"/>
        </w:rPr>
        <w:t>грн., державний –</w:t>
      </w:r>
      <w:r w:rsidRPr="001734E1">
        <w:rPr>
          <w:rFonts w:ascii="Times New Roman" w:eastAsia="Times New Roman" w:hAnsi="Times New Roman" w:cs="Times New Roman"/>
          <w:i/>
          <w:sz w:val="28"/>
          <w:szCs w:val="28"/>
          <w:lang w:val="uk-UA"/>
        </w:rPr>
        <w:t>82,9тис.</w:t>
      </w:r>
      <w:r w:rsidRPr="001734E1">
        <w:rPr>
          <w:rFonts w:ascii="Times New Roman" w:eastAsia="Times New Roman" w:hAnsi="Times New Roman" w:cs="Times New Roman"/>
          <w:i/>
          <w:sz w:val="28"/>
          <w:szCs w:val="28"/>
        </w:rPr>
        <w:t>грн.);</w:t>
      </w:r>
    </w:p>
    <w:p w:rsidR="00212E29" w:rsidRPr="001734E1" w:rsidRDefault="00212E29"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На приведення закладів освіти громади у належний протипожежний стан виділено</w:t>
      </w:r>
      <w:r w:rsidRPr="001734E1">
        <w:rPr>
          <w:rFonts w:ascii="Times New Roman" w:eastAsia="Times New Roman" w:hAnsi="Times New Roman" w:cs="Times New Roman"/>
          <w:i/>
          <w:sz w:val="28"/>
          <w:szCs w:val="28"/>
          <w:lang w:val="uk-UA"/>
        </w:rPr>
        <w:t xml:space="preserve"> 1931,41тис.</w:t>
      </w:r>
      <w:r w:rsidRPr="001734E1">
        <w:rPr>
          <w:rFonts w:ascii="Times New Roman" w:eastAsia="Times New Roman" w:hAnsi="Times New Roman" w:cs="Times New Roman"/>
          <w:i/>
          <w:sz w:val="28"/>
          <w:szCs w:val="28"/>
        </w:rPr>
        <w:t>грн.;</w:t>
      </w:r>
    </w:p>
    <w:p w:rsidR="00212E29" w:rsidRPr="001734E1" w:rsidRDefault="00212E29" w:rsidP="008A5345">
      <w:pPr>
        <w:pStyle w:val="af1"/>
        <w:shd w:val="clear" w:color="auto" w:fill="FFFFFF" w:themeFill="background1"/>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 облаштування пожежної системи (с.Миколаївка, с.Бургунка, с.Вирівка, с.Львово, с.Ольгівка, с.Високе) – 1340,0 тис. грн</w:t>
      </w:r>
    </w:p>
    <w:p w:rsidR="00212E29" w:rsidRPr="001734E1" w:rsidRDefault="00212E29" w:rsidP="008A5345">
      <w:pPr>
        <w:pStyle w:val="af1"/>
        <w:shd w:val="clear" w:color="auto" w:fill="FFFFFF" w:themeFill="background1"/>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lastRenderedPageBreak/>
        <w:t xml:space="preserve">- обробка горючих елементів горищних проміщень (просочування деревини)– 591,41 тис.грн </w:t>
      </w:r>
    </w:p>
    <w:p w:rsidR="00146CED" w:rsidRPr="001734E1" w:rsidRDefault="00146CED" w:rsidP="008A5345">
      <w:pPr>
        <w:shd w:val="clear" w:color="auto" w:fill="FFFFFF" w:themeFill="background1"/>
        <w:spacing w:after="0" w:line="240" w:lineRule="auto"/>
        <w:jc w:val="center"/>
        <w:rPr>
          <w:rFonts w:ascii="Times New Roman" w:eastAsia="Times New Roman" w:hAnsi="Times New Roman" w:cs="Times New Roman"/>
          <w:b/>
          <w:bCs/>
          <w:i/>
          <w:sz w:val="28"/>
          <w:szCs w:val="28"/>
          <w:bdr w:val="none" w:sz="0" w:space="0" w:color="auto" w:frame="1"/>
          <w:lang w:val="uk-UA"/>
        </w:rPr>
      </w:pPr>
      <w:r w:rsidRPr="001734E1">
        <w:rPr>
          <w:rFonts w:ascii="Times New Roman" w:eastAsia="Times New Roman" w:hAnsi="Times New Roman" w:cs="Times New Roman"/>
          <w:b/>
          <w:bCs/>
          <w:i/>
          <w:sz w:val="28"/>
          <w:szCs w:val="28"/>
          <w:bdr w:val="none" w:sz="0" w:space="0" w:color="auto" w:frame="1"/>
        </w:rPr>
        <w:t>Землеустрій</w:t>
      </w:r>
    </w:p>
    <w:p w:rsidR="00146CED" w:rsidRPr="001734E1" w:rsidRDefault="00146CED" w:rsidP="008A5345">
      <w:pPr>
        <w:shd w:val="clear" w:color="auto" w:fill="FFFFFF" w:themeFill="background1"/>
        <w:spacing w:after="0" w:line="240" w:lineRule="auto"/>
        <w:jc w:val="center"/>
        <w:rPr>
          <w:rFonts w:ascii="Times New Roman" w:eastAsia="Times New Roman" w:hAnsi="Times New Roman" w:cs="Times New Roman"/>
          <w:i/>
          <w:sz w:val="28"/>
          <w:szCs w:val="28"/>
          <w:lang w:val="uk-UA"/>
        </w:rPr>
      </w:pPr>
    </w:p>
    <w:p w:rsidR="00146CED" w:rsidRPr="001734E1" w:rsidRDefault="00146CED" w:rsidP="008A5345">
      <w:pPr>
        <w:shd w:val="clear" w:color="auto" w:fill="FFFFFF" w:themeFill="background1"/>
        <w:spacing w:after="0" w:line="240" w:lineRule="auto"/>
        <w:ind w:firstLine="708"/>
        <w:rPr>
          <w:rFonts w:ascii="Times New Roman" w:eastAsia="Times New Roman" w:hAnsi="Times New Roman" w:cs="Times New Roman"/>
          <w:i/>
          <w:noProof/>
          <w:sz w:val="28"/>
          <w:szCs w:val="28"/>
          <w:lang w:val="uk-UA"/>
        </w:rPr>
      </w:pPr>
      <w:r w:rsidRPr="001734E1">
        <w:rPr>
          <w:rFonts w:ascii="Times New Roman" w:eastAsia="Times New Roman" w:hAnsi="Times New Roman" w:cs="Times New Roman"/>
          <w:i/>
          <w:sz w:val="28"/>
          <w:szCs w:val="28"/>
          <w:lang w:val="uk-UA"/>
        </w:rPr>
        <w:t>Загальна площа території Тягинської сільської ради становить 42272,00 га,</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lang w:val="uk-UA"/>
        </w:rPr>
        <w:t>у тому числі сільськогосподарські землі – 35655,20 га, з яких сільськогосподарських угідь - 33763,19 га з них: ріллі - 29588,34 га, пасовищ –3190,31 га.</w:t>
      </w:r>
      <w:r w:rsidRPr="001734E1">
        <w:rPr>
          <w:rFonts w:ascii="Times New Roman" w:eastAsia="Times New Roman" w:hAnsi="Times New Roman" w:cs="Times New Roman"/>
          <w:i/>
          <w:sz w:val="28"/>
          <w:szCs w:val="28"/>
          <w:lang w:val="uk-UA" w:eastAsia="uk-UA"/>
        </w:rPr>
        <w:t xml:space="preserve"> Земелі лісового фонду -2249,67 га., з них перебує в користуванні ДП «Каховське лісове господарство» - 1369,60 га та в ДП «Олешківське ЛМТ Токарівське лісництво» - 112,40 га , під полезахисними лісосмугами- 510, 85га. Площа земель водного фонду – 1780,32 га з них під річками-979,70 га( р.Дніпро, р. Козак, р. Бургунка, р.Хмельник, р.Тягинка, р.Річище), Озерами-354,80 га та ставками-395,0 га в оренду передано ставки загальною площею104,8 га згідно двох договорів оренди заключенеми з РуттаА.О. та ТОВ «Сатурн і К».</w:t>
      </w:r>
    </w:p>
    <w:p w:rsidR="00146CED" w:rsidRPr="001734E1" w:rsidRDefault="00146CED" w:rsidP="008A5345">
      <w:pPr>
        <w:shd w:val="clear" w:color="auto" w:fill="FFFFFF" w:themeFill="background1"/>
        <w:spacing w:after="0" w:line="240" w:lineRule="auto"/>
        <w:rPr>
          <w:rFonts w:ascii="Times New Roman" w:eastAsia="Times New Roman" w:hAnsi="Times New Roman" w:cs="Times New Roman"/>
          <w:i/>
          <w:sz w:val="28"/>
          <w:szCs w:val="28"/>
          <w:lang w:val="uk-UA"/>
        </w:rPr>
      </w:pPr>
    </w:p>
    <w:p w:rsidR="00146CED" w:rsidRPr="001734E1" w:rsidRDefault="00146CED" w:rsidP="008A5345">
      <w:pPr>
        <w:shd w:val="clear" w:color="auto" w:fill="FFFFFF" w:themeFill="background1"/>
        <w:spacing w:after="0" w:line="240" w:lineRule="auto"/>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noProof/>
          <w:sz w:val="28"/>
          <w:szCs w:val="28"/>
        </w:rPr>
        <w:drawing>
          <wp:inline distT="0" distB="0" distL="0" distR="0" wp14:anchorId="1D513DC2" wp14:editId="50BAED4E">
            <wp:extent cx="6031230" cy="4061434"/>
            <wp:effectExtent l="0" t="0" r="762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72ACA" w:rsidRPr="001734E1" w:rsidRDefault="00F72ACA" w:rsidP="008A5345">
      <w:pPr>
        <w:shd w:val="clear" w:color="auto" w:fill="FFFFFF" w:themeFill="background1"/>
        <w:spacing w:after="0" w:line="240" w:lineRule="auto"/>
        <w:jc w:val="both"/>
        <w:rPr>
          <w:rFonts w:ascii="Times New Roman" w:eastAsia="Times New Roman" w:hAnsi="Times New Roman" w:cs="Times New Roman"/>
          <w:i/>
          <w:sz w:val="28"/>
          <w:szCs w:val="28"/>
          <w:lang w:val="uk-UA"/>
        </w:rPr>
      </w:pPr>
    </w:p>
    <w:p w:rsidR="004705B1" w:rsidRPr="001734E1" w:rsidRDefault="00146CED" w:rsidP="008A5345">
      <w:pPr>
        <w:shd w:val="clear" w:color="auto" w:fill="FFFFFF" w:themeFill="background1"/>
        <w:spacing w:after="0" w:line="240" w:lineRule="auto"/>
        <w:ind w:firstLine="708"/>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 xml:space="preserve">Структура земельного фонду Тягинської територіальної громади свідчить, що 85 % території зайнято сільськогосподарськими землями. </w:t>
      </w:r>
    </w:p>
    <w:p w:rsidR="004705B1" w:rsidRPr="001734E1" w:rsidRDefault="004705B1" w:rsidP="008A5345">
      <w:pPr>
        <w:shd w:val="clear" w:color="auto" w:fill="FFFFFF" w:themeFill="background1"/>
        <w:spacing w:after="0" w:line="240" w:lineRule="auto"/>
        <w:ind w:firstLine="708"/>
        <w:rPr>
          <w:rFonts w:ascii="Times New Roman" w:eastAsia="Times New Roman" w:hAnsi="Times New Roman" w:cs="Times New Roman"/>
          <w:i/>
          <w:sz w:val="28"/>
          <w:szCs w:val="28"/>
          <w:lang w:val="uk-UA"/>
        </w:rPr>
      </w:pPr>
      <w:r w:rsidRPr="001734E1">
        <w:rPr>
          <w:rFonts w:ascii="Times New Roman" w:eastAsia="Times New Roman" w:hAnsi="Times New Roman" w:cs="Times New Roman"/>
          <w:noProof/>
          <w:sz w:val="28"/>
          <w:szCs w:val="28"/>
        </w:rPr>
        <w:lastRenderedPageBreak/>
        <w:drawing>
          <wp:anchor distT="0" distB="0" distL="114300" distR="114300" simplePos="0" relativeHeight="251663360" behindDoc="1" locked="0" layoutInCell="1" allowOverlap="1" wp14:anchorId="2E2E9B29" wp14:editId="4D0334DB">
            <wp:simplePos x="0" y="0"/>
            <wp:positionH relativeFrom="column">
              <wp:posOffset>471805</wp:posOffset>
            </wp:positionH>
            <wp:positionV relativeFrom="paragraph">
              <wp:posOffset>278765</wp:posOffset>
            </wp:positionV>
            <wp:extent cx="5488305" cy="3200400"/>
            <wp:effectExtent l="0" t="0" r="0" b="0"/>
            <wp:wrapTight wrapText="bothSides">
              <wp:wrapPolygon edited="0">
                <wp:start x="0" y="0"/>
                <wp:lineTo x="0" y="21600"/>
                <wp:lineTo x="21593" y="21600"/>
                <wp:lineTo x="21593" y="0"/>
                <wp:lineTo x="0" y="0"/>
              </wp:wrapPolygon>
            </wp:wrapTight>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146CED" w:rsidRPr="001734E1" w:rsidRDefault="00146CED" w:rsidP="008A5345">
      <w:pPr>
        <w:shd w:val="clear" w:color="auto" w:fill="FFFFFF" w:themeFill="background1"/>
        <w:spacing w:after="0" w:line="240" w:lineRule="auto"/>
        <w:ind w:firstLine="708"/>
        <w:rPr>
          <w:rFonts w:ascii="Times New Roman" w:eastAsia="Times New Roman" w:hAnsi="Times New Roman" w:cs="Times New Roman"/>
          <w:i/>
          <w:sz w:val="28"/>
          <w:szCs w:val="28"/>
          <w:lang w:val="uk-UA"/>
        </w:rPr>
      </w:pPr>
      <w:r w:rsidRPr="001734E1">
        <w:rPr>
          <w:rFonts w:ascii="Times New Roman" w:eastAsia="Times New Roman" w:hAnsi="Times New Roman" w:cs="Times New Roman"/>
          <w:i/>
          <w:noProof/>
          <w:sz w:val="28"/>
          <w:szCs w:val="28"/>
          <w:lang w:val="uk-UA"/>
        </w:rPr>
        <w:t>На території ради ведуть господарську діяність такі сільськогосподарські підприємства</w:t>
      </w:r>
      <w:r w:rsidRPr="001734E1">
        <w:rPr>
          <w:rFonts w:ascii="Times New Roman" w:eastAsia="Times New Roman" w:hAnsi="Times New Roman" w:cs="Times New Roman"/>
          <w:i/>
          <w:sz w:val="28"/>
          <w:szCs w:val="28"/>
          <w:lang w:val="uk-UA"/>
        </w:rPr>
        <w:t xml:space="preserve"> основними видами діяльності яких є:</w:t>
      </w:r>
    </w:p>
    <w:p w:rsidR="00146CED" w:rsidRPr="001734E1" w:rsidRDefault="00146CED" w:rsidP="008A5345">
      <w:pPr>
        <w:pStyle w:val="a7"/>
        <w:numPr>
          <w:ilvl w:val="1"/>
          <w:numId w:val="22"/>
        </w:numPr>
        <w:shd w:val="clear" w:color="auto" w:fill="FFFFFF" w:themeFill="background1"/>
        <w:tabs>
          <w:tab w:val="clear" w:pos="1440"/>
        </w:tabs>
        <w:spacing w:after="0" w:line="240" w:lineRule="auto"/>
        <w:ind w:left="0" w:firstLine="709"/>
        <w:jc w:val="both"/>
        <w:rPr>
          <w:rFonts w:ascii="Times New Roman" w:eastAsia="Times New Roman" w:hAnsi="Times New Roman" w:cs="Times New Roman"/>
          <w:i/>
          <w:noProof/>
          <w:sz w:val="28"/>
          <w:szCs w:val="28"/>
          <w:lang w:val="uk-UA"/>
        </w:rPr>
      </w:pPr>
      <w:r w:rsidRPr="001734E1">
        <w:rPr>
          <w:rFonts w:ascii="Times New Roman" w:eastAsia="Times New Roman" w:hAnsi="Times New Roman" w:cs="Times New Roman"/>
          <w:i/>
          <w:sz w:val="28"/>
          <w:szCs w:val="28"/>
          <w:lang w:val="uk-UA"/>
        </w:rPr>
        <w:t>вирощування зернових та технічних культур</w:t>
      </w:r>
      <w:r w:rsidRPr="001734E1">
        <w:rPr>
          <w:rFonts w:ascii="Times New Roman" w:eastAsia="Times New Roman" w:hAnsi="Times New Roman" w:cs="Times New Roman"/>
          <w:i/>
          <w:noProof/>
          <w:sz w:val="28"/>
          <w:szCs w:val="28"/>
          <w:lang w:val="uk-UA"/>
        </w:rPr>
        <w:t>: ТОВ «ЮТС-АГРОПРОДУКТ» має в обробітку 8729,39 га;ТОВ «СТРОНГ» має в обробітку 1420 га;ТОВ «Берегиня» має в обробітку 3800 га ; ТОВ «ЗЕРНОКОМ АГРОЮГ» СТОВ «Таврійська Перспектива»;</w:t>
      </w:r>
    </w:p>
    <w:p w:rsidR="00146CED" w:rsidRPr="001734E1" w:rsidRDefault="00146CED" w:rsidP="008A5345">
      <w:pPr>
        <w:pStyle w:val="a7"/>
        <w:numPr>
          <w:ilvl w:val="1"/>
          <w:numId w:val="22"/>
        </w:numPr>
        <w:shd w:val="clear" w:color="auto" w:fill="FFFFFF" w:themeFill="background1"/>
        <w:tabs>
          <w:tab w:val="clear" w:pos="1440"/>
        </w:tabs>
        <w:spacing w:after="0" w:line="240" w:lineRule="auto"/>
        <w:ind w:left="0" w:firstLine="709"/>
        <w:jc w:val="both"/>
        <w:rPr>
          <w:rFonts w:ascii="Times New Roman" w:eastAsia="Times New Roman" w:hAnsi="Times New Roman" w:cs="Times New Roman"/>
          <w:i/>
          <w:noProof/>
          <w:sz w:val="28"/>
          <w:szCs w:val="28"/>
          <w:lang w:val="uk-UA"/>
        </w:rPr>
      </w:pPr>
      <w:r w:rsidRPr="001734E1">
        <w:rPr>
          <w:rFonts w:ascii="Times New Roman" w:eastAsia="Times New Roman" w:hAnsi="Times New Roman" w:cs="Times New Roman"/>
          <w:i/>
          <w:noProof/>
          <w:sz w:val="28"/>
          <w:szCs w:val="28"/>
          <w:lang w:val="uk-UA"/>
        </w:rPr>
        <w:t xml:space="preserve"> садівництво та виноградаство ПрАТ « Камянське»; ПрАТ «Бургунське»;</w:t>
      </w:r>
    </w:p>
    <w:p w:rsidR="00146CED" w:rsidRPr="001734E1" w:rsidRDefault="00146CED" w:rsidP="008A5345">
      <w:pPr>
        <w:pStyle w:val="a7"/>
        <w:numPr>
          <w:ilvl w:val="1"/>
          <w:numId w:val="22"/>
        </w:numPr>
        <w:shd w:val="clear" w:color="auto" w:fill="FFFFFF" w:themeFill="background1"/>
        <w:tabs>
          <w:tab w:val="clear" w:pos="1440"/>
        </w:tabs>
        <w:spacing w:after="0" w:line="240" w:lineRule="auto"/>
        <w:ind w:left="0" w:firstLine="709"/>
        <w:jc w:val="both"/>
        <w:rPr>
          <w:rFonts w:ascii="Times New Roman" w:eastAsia="Times New Roman" w:hAnsi="Times New Roman" w:cs="Times New Roman"/>
          <w:i/>
          <w:noProof/>
          <w:sz w:val="28"/>
          <w:szCs w:val="28"/>
          <w:lang w:val="uk-UA"/>
        </w:rPr>
      </w:pPr>
      <w:r w:rsidRPr="001734E1">
        <w:rPr>
          <w:rFonts w:ascii="Times New Roman" w:eastAsia="Times New Roman" w:hAnsi="Times New Roman" w:cs="Times New Roman"/>
          <w:i/>
          <w:noProof/>
          <w:sz w:val="28"/>
          <w:szCs w:val="28"/>
          <w:lang w:val="uk-UA"/>
        </w:rPr>
        <w:t xml:space="preserve"> переробка сільськогосподарської продукції САФ «Прогрес», ТОВ «АВЕ», ТОВ « Тягинське ХПП».</w:t>
      </w:r>
    </w:p>
    <w:p w:rsidR="00146CED" w:rsidRPr="001734E1" w:rsidRDefault="00146CED"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На території ради функціонує</w:t>
      </w:r>
      <w:r w:rsidRPr="001734E1">
        <w:rPr>
          <w:rFonts w:ascii="Times New Roman" w:eastAsia="Times New Roman" w:hAnsi="Times New Roman" w:cs="Times New Roman"/>
          <w:i/>
          <w:sz w:val="28"/>
          <w:szCs w:val="28"/>
          <w:lang w:val="uk-UA"/>
        </w:rPr>
        <w:t xml:space="preserve"> 78 </w:t>
      </w:r>
      <w:r w:rsidRPr="001734E1">
        <w:rPr>
          <w:rFonts w:ascii="Times New Roman" w:eastAsia="Times New Roman" w:hAnsi="Times New Roman" w:cs="Times New Roman"/>
          <w:i/>
          <w:sz w:val="28"/>
          <w:szCs w:val="28"/>
        </w:rPr>
        <w:t>селянських фермерських господарств</w:t>
      </w:r>
      <w:r w:rsidRPr="001734E1">
        <w:rPr>
          <w:rFonts w:ascii="Times New Roman" w:eastAsia="Times New Roman" w:hAnsi="Times New Roman" w:cs="Times New Roman"/>
          <w:i/>
          <w:sz w:val="28"/>
          <w:szCs w:val="28"/>
          <w:lang w:val="uk-UA"/>
        </w:rPr>
        <w:t xml:space="preserve"> які мають у власності та користуванні</w:t>
      </w:r>
      <w:r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lang w:val="uk-UA"/>
        </w:rPr>
        <w:t xml:space="preserve">4572,23 </w:t>
      </w:r>
      <w:r w:rsidRPr="001734E1">
        <w:rPr>
          <w:rFonts w:ascii="Times New Roman" w:eastAsia="Times New Roman" w:hAnsi="Times New Roman" w:cs="Times New Roman"/>
          <w:i/>
          <w:sz w:val="28"/>
          <w:szCs w:val="28"/>
        </w:rPr>
        <w:t>га ріллі.</w:t>
      </w:r>
    </w:p>
    <w:p w:rsidR="00146CED" w:rsidRPr="001734E1" w:rsidRDefault="00146CED"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t>На території сільської ради налічується 2528 громадян, які</w:t>
      </w:r>
      <w:r w:rsidR="001734E1"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lang w:val="uk-UA"/>
        </w:rPr>
        <w:t>одноосібно обробляють земельні ділянки (паї та ОСГ), загальною</w:t>
      </w:r>
      <w:r w:rsidR="001734E1"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rPr>
        <w:t xml:space="preserve">площею </w:t>
      </w:r>
      <w:r w:rsidRPr="001734E1">
        <w:rPr>
          <w:rFonts w:ascii="Times New Roman" w:eastAsia="Times New Roman" w:hAnsi="Times New Roman" w:cs="Times New Roman"/>
          <w:i/>
          <w:sz w:val="28"/>
          <w:szCs w:val="28"/>
          <w:lang w:val="uk-UA"/>
        </w:rPr>
        <w:t>10540</w:t>
      </w:r>
      <w:r w:rsidRPr="001734E1">
        <w:rPr>
          <w:rFonts w:ascii="Times New Roman" w:eastAsia="Times New Roman" w:hAnsi="Times New Roman" w:cs="Times New Roman"/>
          <w:i/>
          <w:sz w:val="28"/>
          <w:szCs w:val="28"/>
        </w:rPr>
        <w:t>га.</w:t>
      </w:r>
    </w:p>
    <w:p w:rsidR="00146CED" w:rsidRPr="001734E1" w:rsidRDefault="00146CED"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rPr>
        <w:t xml:space="preserve">На території </w:t>
      </w:r>
      <w:r w:rsidRPr="001734E1">
        <w:rPr>
          <w:rFonts w:ascii="Times New Roman" w:eastAsia="Times New Roman" w:hAnsi="Times New Roman" w:cs="Times New Roman"/>
          <w:i/>
          <w:sz w:val="28"/>
          <w:szCs w:val="28"/>
          <w:lang w:val="uk-UA"/>
        </w:rPr>
        <w:t>Тягин</w:t>
      </w:r>
      <w:r w:rsidRPr="001734E1">
        <w:rPr>
          <w:rFonts w:ascii="Times New Roman" w:eastAsia="Times New Roman" w:hAnsi="Times New Roman" w:cs="Times New Roman"/>
          <w:i/>
          <w:sz w:val="28"/>
          <w:szCs w:val="28"/>
        </w:rPr>
        <w:t>ської сільської</w:t>
      </w:r>
      <w:r w:rsidR="001734E1"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rPr>
        <w:t>ради розташовано садівнич</w:t>
      </w:r>
      <w:r w:rsidRPr="001734E1">
        <w:rPr>
          <w:rFonts w:ascii="Times New Roman" w:eastAsia="Times New Roman" w:hAnsi="Times New Roman" w:cs="Times New Roman"/>
          <w:i/>
          <w:sz w:val="28"/>
          <w:szCs w:val="28"/>
          <w:lang w:val="uk-UA"/>
        </w:rPr>
        <w:t>е</w:t>
      </w:r>
      <w:r w:rsidRPr="001734E1">
        <w:rPr>
          <w:rFonts w:ascii="Times New Roman" w:eastAsia="Times New Roman" w:hAnsi="Times New Roman" w:cs="Times New Roman"/>
          <w:i/>
          <w:sz w:val="28"/>
          <w:szCs w:val="28"/>
        </w:rPr>
        <w:t xml:space="preserve"> товариств</w:t>
      </w:r>
      <w:r w:rsidRPr="001734E1">
        <w:rPr>
          <w:rFonts w:ascii="Times New Roman" w:eastAsia="Times New Roman" w:hAnsi="Times New Roman" w:cs="Times New Roman"/>
          <w:i/>
          <w:sz w:val="28"/>
          <w:szCs w:val="28"/>
          <w:lang w:val="uk-UA"/>
        </w:rPr>
        <w:t>о «Мрія» яке займає площу 3,4 га.</w:t>
      </w:r>
    </w:p>
    <w:p w:rsidR="00146CED" w:rsidRPr="001734E1" w:rsidRDefault="00146CED"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rPr>
        <w:t>Кількість діючих договорів оренди</w:t>
      </w:r>
      <w:r w:rsidRPr="001734E1">
        <w:rPr>
          <w:rFonts w:ascii="Times New Roman" w:eastAsia="Times New Roman" w:hAnsi="Times New Roman" w:cs="Times New Roman"/>
          <w:i/>
          <w:sz w:val="28"/>
          <w:szCs w:val="28"/>
          <w:lang w:val="uk-UA"/>
        </w:rPr>
        <w:t xml:space="preserve"> земель комунальної власності</w:t>
      </w:r>
      <w:r w:rsidRPr="001734E1">
        <w:rPr>
          <w:rFonts w:ascii="Times New Roman" w:eastAsia="Times New Roman" w:hAnsi="Times New Roman" w:cs="Times New Roman"/>
          <w:i/>
          <w:sz w:val="28"/>
          <w:szCs w:val="28"/>
        </w:rPr>
        <w:t xml:space="preserve"> складає</w:t>
      </w:r>
      <w:r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lang w:eastAsia="uk-UA"/>
        </w:rPr>
        <w:t xml:space="preserve">148 на площу 1293,02 га з них на землі сільськогосподарського призначення 80 договорів на площу 1148,57 га, орендна плата встановлена з інтервалі від </w:t>
      </w:r>
      <w:r w:rsidRPr="001734E1">
        <w:rPr>
          <w:rFonts w:ascii="Times New Roman" w:eastAsia="Times New Roman" w:hAnsi="Times New Roman" w:cs="Times New Roman"/>
          <w:i/>
          <w:sz w:val="28"/>
          <w:szCs w:val="28"/>
          <w:lang w:val="uk-UA" w:eastAsia="uk-UA"/>
        </w:rPr>
        <w:t>3</w:t>
      </w:r>
      <w:r w:rsidRPr="001734E1">
        <w:rPr>
          <w:rFonts w:ascii="Times New Roman" w:eastAsia="Times New Roman" w:hAnsi="Times New Roman" w:cs="Times New Roman"/>
          <w:i/>
          <w:sz w:val="28"/>
          <w:szCs w:val="28"/>
          <w:lang w:eastAsia="uk-UA"/>
        </w:rPr>
        <w:t>% до 12%</w:t>
      </w:r>
      <w:r w:rsidRPr="001734E1">
        <w:rPr>
          <w:rFonts w:ascii="Times New Roman" w:eastAsia="Times New Roman" w:hAnsi="Times New Roman" w:cs="Times New Roman"/>
          <w:i/>
          <w:sz w:val="28"/>
          <w:szCs w:val="28"/>
          <w:lang w:val="uk-UA" w:eastAsia="uk-UA"/>
        </w:rPr>
        <w:t xml:space="preserve"> від нормативно-грошової оцінки землі.</w:t>
      </w:r>
    </w:p>
    <w:p w:rsidR="00146CED" w:rsidRPr="001734E1" w:rsidRDefault="00146CED"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rPr>
        <w:t>До сільського бюджету в 202</w:t>
      </w:r>
      <w:r w:rsidRPr="001734E1">
        <w:rPr>
          <w:rFonts w:ascii="Times New Roman" w:eastAsia="Times New Roman" w:hAnsi="Times New Roman" w:cs="Times New Roman"/>
          <w:i/>
          <w:sz w:val="28"/>
          <w:szCs w:val="28"/>
          <w:lang w:val="uk-UA"/>
        </w:rPr>
        <w:t xml:space="preserve">1 </w:t>
      </w:r>
      <w:r w:rsidRPr="001734E1">
        <w:rPr>
          <w:rFonts w:ascii="Times New Roman" w:eastAsia="Times New Roman" w:hAnsi="Times New Roman" w:cs="Times New Roman"/>
          <w:i/>
          <w:sz w:val="28"/>
          <w:szCs w:val="28"/>
        </w:rPr>
        <w:t>році по сплаті за змелю (оренда плата, земельний податок)</w:t>
      </w:r>
      <w:r w:rsidR="001734E1"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rPr>
        <w:t xml:space="preserve">надійшло коштів в сумі </w:t>
      </w:r>
      <w:r w:rsidRPr="001734E1">
        <w:rPr>
          <w:rFonts w:ascii="Times New Roman" w:eastAsia="Times New Roman" w:hAnsi="Times New Roman" w:cs="Times New Roman"/>
          <w:i/>
          <w:sz w:val="28"/>
          <w:szCs w:val="28"/>
          <w:lang w:val="uk-UA"/>
        </w:rPr>
        <w:t xml:space="preserve">6 706 368 </w:t>
      </w:r>
      <w:r w:rsidRPr="001734E1">
        <w:rPr>
          <w:rFonts w:ascii="Times New Roman" w:eastAsia="Times New Roman" w:hAnsi="Times New Roman" w:cs="Times New Roman"/>
          <w:i/>
          <w:sz w:val="28"/>
          <w:szCs w:val="28"/>
        </w:rPr>
        <w:t xml:space="preserve">тис. грн., при плані </w:t>
      </w:r>
      <w:r w:rsidRPr="001734E1">
        <w:rPr>
          <w:rFonts w:ascii="Times New Roman" w:eastAsia="Times New Roman" w:hAnsi="Times New Roman" w:cs="Times New Roman"/>
          <w:i/>
          <w:sz w:val="28"/>
          <w:szCs w:val="28"/>
          <w:lang w:val="uk-UA"/>
        </w:rPr>
        <w:t xml:space="preserve">5 974 060 </w:t>
      </w:r>
      <w:r w:rsidRPr="001734E1">
        <w:rPr>
          <w:rFonts w:ascii="Times New Roman" w:eastAsia="Times New Roman" w:hAnsi="Times New Roman" w:cs="Times New Roman"/>
          <w:i/>
          <w:sz w:val="28"/>
          <w:szCs w:val="28"/>
        </w:rPr>
        <w:t>тис. грн.</w:t>
      </w:r>
      <w:r w:rsidR="001734E1"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rPr>
        <w:t xml:space="preserve">понад план надійшло </w:t>
      </w:r>
      <w:r w:rsidRPr="001734E1">
        <w:rPr>
          <w:rFonts w:ascii="Times New Roman" w:eastAsia="Times New Roman" w:hAnsi="Times New Roman" w:cs="Times New Roman"/>
          <w:i/>
          <w:sz w:val="28"/>
          <w:szCs w:val="28"/>
          <w:lang w:val="uk-UA"/>
        </w:rPr>
        <w:t xml:space="preserve">732308 </w:t>
      </w:r>
      <w:r w:rsidRPr="001734E1">
        <w:rPr>
          <w:rFonts w:ascii="Times New Roman" w:eastAsia="Times New Roman" w:hAnsi="Times New Roman" w:cs="Times New Roman"/>
          <w:i/>
          <w:sz w:val="28"/>
          <w:szCs w:val="28"/>
        </w:rPr>
        <w:t xml:space="preserve">тис. </w:t>
      </w:r>
      <w:r w:rsidRPr="001734E1">
        <w:rPr>
          <w:rFonts w:ascii="Times New Roman" w:eastAsia="Times New Roman" w:hAnsi="Times New Roman" w:cs="Times New Roman"/>
          <w:i/>
          <w:sz w:val="28"/>
          <w:szCs w:val="28"/>
          <w:lang w:val="uk-UA"/>
        </w:rPr>
        <w:t>грн.</w:t>
      </w:r>
    </w:p>
    <w:p w:rsidR="004705B1" w:rsidRPr="001734E1" w:rsidRDefault="004705B1"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lang w:val="uk-UA"/>
        </w:rPr>
      </w:pPr>
    </w:p>
    <w:p w:rsidR="008D2970" w:rsidRPr="001734E1" w:rsidRDefault="00E811FB" w:rsidP="008A5345">
      <w:pPr>
        <w:shd w:val="clear" w:color="auto" w:fill="FFFFFF" w:themeFill="background1"/>
        <w:spacing w:after="0" w:line="240" w:lineRule="auto"/>
        <w:ind w:firstLine="709"/>
        <w:jc w:val="both"/>
        <w:rPr>
          <w:rFonts w:ascii="Times New Roman" w:eastAsia="Times New Roman" w:hAnsi="Times New Roman" w:cs="Times New Roman"/>
          <w:b/>
          <w:bCs/>
          <w:i/>
          <w:sz w:val="28"/>
          <w:szCs w:val="28"/>
          <w:bdr w:val="none" w:sz="0" w:space="0" w:color="auto" w:frame="1"/>
          <w:lang w:val="uk-UA"/>
        </w:rPr>
      </w:pPr>
      <w:r w:rsidRPr="001734E1">
        <w:rPr>
          <w:rFonts w:ascii="Times New Roman" w:eastAsia="Times New Roman" w:hAnsi="Times New Roman" w:cs="Times New Roman"/>
          <w:b/>
          <w:bCs/>
          <w:i/>
          <w:sz w:val="28"/>
          <w:szCs w:val="28"/>
          <w:bdr w:val="none" w:sz="0" w:space="0" w:color="auto" w:frame="1"/>
        </w:rPr>
        <w:t>Транспортні комунікації та інфраструктура зв’язку</w:t>
      </w:r>
    </w:p>
    <w:p w:rsidR="008D2970" w:rsidRPr="001734E1" w:rsidRDefault="008D2970"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lang w:val="uk-UA"/>
        </w:rPr>
        <w:t>Тягин</w:t>
      </w:r>
      <w:r w:rsidRPr="001734E1">
        <w:rPr>
          <w:rFonts w:ascii="Times New Roman" w:eastAsia="Times New Roman" w:hAnsi="Times New Roman" w:cs="Times New Roman"/>
          <w:i/>
          <w:sz w:val="28"/>
          <w:szCs w:val="28"/>
        </w:rPr>
        <w:t xml:space="preserve">ська сільська територіальна громада має розгалужену мережу автомобільних доріг. На території громади проходить залізнична колія </w:t>
      </w:r>
      <w:r w:rsidRPr="001734E1">
        <w:rPr>
          <w:rFonts w:ascii="Times New Roman" w:eastAsia="Times New Roman" w:hAnsi="Times New Roman" w:cs="Times New Roman"/>
          <w:i/>
          <w:sz w:val="28"/>
          <w:szCs w:val="28"/>
          <w:lang w:val="uk-UA"/>
        </w:rPr>
        <w:t xml:space="preserve">з </w:t>
      </w:r>
      <w:r w:rsidRPr="001734E1">
        <w:rPr>
          <w:rFonts w:ascii="Times New Roman" w:eastAsia="Times New Roman" w:hAnsi="Times New Roman" w:cs="Times New Roman"/>
          <w:i/>
          <w:sz w:val="28"/>
          <w:szCs w:val="28"/>
          <w:lang w:val="uk-UA"/>
        </w:rPr>
        <w:lastRenderedPageBreak/>
        <w:t>вантажною зупинкою в с. Матросівка.</w:t>
      </w:r>
      <w:r w:rsidRPr="001734E1">
        <w:rPr>
          <w:rFonts w:ascii="Times New Roman" w:eastAsia="Times New Roman" w:hAnsi="Times New Roman" w:cs="Times New Roman"/>
          <w:i/>
          <w:sz w:val="28"/>
          <w:szCs w:val="28"/>
        </w:rPr>
        <w:t>. Сел</w:t>
      </w:r>
      <w:r w:rsidRPr="001734E1">
        <w:rPr>
          <w:rFonts w:ascii="Times New Roman" w:eastAsia="Times New Roman" w:hAnsi="Times New Roman" w:cs="Times New Roman"/>
          <w:i/>
          <w:sz w:val="28"/>
          <w:szCs w:val="28"/>
          <w:lang w:val="uk-UA"/>
        </w:rPr>
        <w:t>а громади</w:t>
      </w:r>
      <w:r w:rsidRPr="001734E1">
        <w:rPr>
          <w:rFonts w:ascii="Times New Roman" w:eastAsia="Times New Roman" w:hAnsi="Times New Roman" w:cs="Times New Roman"/>
          <w:i/>
          <w:sz w:val="28"/>
          <w:szCs w:val="28"/>
        </w:rPr>
        <w:t xml:space="preserve"> ма</w:t>
      </w:r>
      <w:r w:rsidRPr="001734E1">
        <w:rPr>
          <w:rFonts w:ascii="Times New Roman" w:eastAsia="Times New Roman" w:hAnsi="Times New Roman" w:cs="Times New Roman"/>
          <w:i/>
          <w:sz w:val="28"/>
          <w:szCs w:val="28"/>
          <w:lang w:val="uk-UA"/>
        </w:rPr>
        <w:t>ють</w:t>
      </w:r>
      <w:r w:rsidRPr="001734E1">
        <w:rPr>
          <w:rFonts w:ascii="Times New Roman" w:eastAsia="Times New Roman" w:hAnsi="Times New Roman" w:cs="Times New Roman"/>
          <w:i/>
          <w:sz w:val="28"/>
          <w:szCs w:val="28"/>
        </w:rPr>
        <w:t xml:space="preserve"> автотранспортний зв'язок з обласним центром по існуючи</w:t>
      </w:r>
      <w:r w:rsidRPr="001734E1">
        <w:rPr>
          <w:rFonts w:ascii="Times New Roman" w:eastAsia="Times New Roman" w:hAnsi="Times New Roman" w:cs="Times New Roman"/>
          <w:i/>
          <w:sz w:val="28"/>
          <w:szCs w:val="28"/>
          <w:lang w:val="uk-UA"/>
        </w:rPr>
        <w:t>х</w:t>
      </w:r>
      <w:r w:rsidRPr="001734E1">
        <w:rPr>
          <w:rFonts w:ascii="Times New Roman" w:eastAsia="Times New Roman" w:hAnsi="Times New Roman" w:cs="Times New Roman"/>
          <w:i/>
          <w:sz w:val="28"/>
          <w:szCs w:val="28"/>
        </w:rPr>
        <w:t xml:space="preserve"> дорога</w:t>
      </w:r>
      <w:r w:rsidRPr="001734E1">
        <w:rPr>
          <w:rFonts w:ascii="Times New Roman" w:eastAsia="Times New Roman" w:hAnsi="Times New Roman" w:cs="Times New Roman"/>
          <w:i/>
          <w:sz w:val="28"/>
          <w:szCs w:val="28"/>
          <w:lang w:val="uk-UA"/>
        </w:rPr>
        <w:t xml:space="preserve">х </w:t>
      </w:r>
      <w:r w:rsidRPr="001734E1">
        <w:rPr>
          <w:rFonts w:ascii="Times New Roman" w:eastAsia="Times New Roman" w:hAnsi="Times New Roman" w:cs="Times New Roman"/>
          <w:i/>
          <w:sz w:val="28"/>
          <w:szCs w:val="28"/>
        </w:rPr>
        <w:t>з твердим покриттям.</w:t>
      </w:r>
    </w:p>
    <w:p w:rsidR="008D2970" w:rsidRPr="001734E1" w:rsidRDefault="008D2970"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rPr>
        <w:t>З загальною мережею автомобільних доріг України нас</w:t>
      </w:r>
      <w:r w:rsidRPr="001734E1">
        <w:rPr>
          <w:rFonts w:ascii="Times New Roman" w:eastAsia="Times New Roman" w:hAnsi="Times New Roman" w:cs="Times New Roman"/>
          <w:i/>
          <w:sz w:val="28"/>
          <w:szCs w:val="28"/>
          <w:lang w:val="uk-UA"/>
        </w:rPr>
        <w:t>е</w:t>
      </w:r>
      <w:r w:rsidRPr="001734E1">
        <w:rPr>
          <w:rFonts w:ascii="Times New Roman" w:eastAsia="Times New Roman" w:hAnsi="Times New Roman" w:cs="Times New Roman"/>
          <w:i/>
          <w:sz w:val="28"/>
          <w:szCs w:val="28"/>
        </w:rPr>
        <w:t xml:space="preserve">ленні пункти громад зв’язані автодорогою державного значення </w:t>
      </w:r>
      <w:r w:rsidRPr="001734E1">
        <w:rPr>
          <w:rFonts w:ascii="Times New Roman" w:eastAsia="Times New Roman" w:hAnsi="Times New Roman" w:cs="Times New Roman"/>
          <w:i/>
          <w:sz w:val="28"/>
          <w:szCs w:val="28"/>
          <w:lang w:val="uk-UA"/>
        </w:rPr>
        <w:t>Р-47 Херсон-Нова Каховка-Генічеськ.</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lang w:val="uk-UA"/>
        </w:rPr>
        <w:t xml:space="preserve">Між населеними пунктами громади існують дороги місцевого значення:Бускінське-Львове 0220103 сполучае с.Високе-Р-47-с.Львове, Р-47- Бургунка 0220108, Р-47-Одрадокам’янка 0220109, Одрадокам’янка-Миколаївка 0220119,Львове-Ольгівка 0220128. </w:t>
      </w:r>
    </w:p>
    <w:p w:rsidR="008D2970" w:rsidRPr="001734E1" w:rsidRDefault="008D2970"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rPr>
        <w:t>Продовжує свою дію введений в 2000 році автобусний маршрут, який з’єднує населені пукти сільської ради з</w:t>
      </w:r>
      <w:r w:rsidRPr="001734E1">
        <w:rPr>
          <w:rFonts w:ascii="Times New Roman" w:eastAsia="Times New Roman" w:hAnsi="Times New Roman" w:cs="Times New Roman"/>
          <w:i/>
          <w:sz w:val="28"/>
          <w:szCs w:val="28"/>
          <w:lang w:val="uk-UA"/>
        </w:rPr>
        <w:t xml:space="preserve"> районним центром</w:t>
      </w:r>
      <w:r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lang w:val="uk-UA"/>
        </w:rPr>
        <w:t>Є</w:t>
      </w:r>
      <w:r w:rsidRPr="001734E1">
        <w:rPr>
          <w:rFonts w:ascii="Times New Roman" w:eastAsia="Times New Roman" w:hAnsi="Times New Roman" w:cs="Times New Roman"/>
          <w:i/>
          <w:sz w:val="28"/>
          <w:szCs w:val="28"/>
        </w:rPr>
        <w:t xml:space="preserve"> потреба в налагоджені сполучення населених пунктів з центром ТГ. Функціонує також рейсовий автобусний маршрут с.</w:t>
      </w:r>
      <w:r w:rsidRPr="001734E1">
        <w:rPr>
          <w:rFonts w:ascii="Times New Roman" w:eastAsia="Times New Roman" w:hAnsi="Times New Roman" w:cs="Times New Roman"/>
          <w:i/>
          <w:sz w:val="28"/>
          <w:szCs w:val="28"/>
          <w:lang w:val="uk-UA"/>
        </w:rPr>
        <w:t>Олгівка- Херсон, Тягинка- Херсон,Ольгівка-Берислав</w:t>
      </w:r>
    </w:p>
    <w:p w:rsidR="008D2970" w:rsidRPr="001734E1" w:rsidRDefault="008D2970"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Для запровадження в селі Ви</w:t>
      </w:r>
      <w:r w:rsidRPr="001734E1">
        <w:rPr>
          <w:rFonts w:ascii="Times New Roman" w:eastAsia="Times New Roman" w:hAnsi="Times New Roman" w:cs="Times New Roman"/>
          <w:i/>
          <w:sz w:val="28"/>
          <w:szCs w:val="28"/>
          <w:lang w:val="uk-UA"/>
        </w:rPr>
        <w:t>соке</w:t>
      </w:r>
      <w:r w:rsidRPr="001734E1">
        <w:rPr>
          <w:rFonts w:ascii="Times New Roman" w:eastAsia="Times New Roman" w:hAnsi="Times New Roman" w:cs="Times New Roman"/>
          <w:i/>
          <w:sz w:val="28"/>
          <w:szCs w:val="28"/>
        </w:rPr>
        <w:t xml:space="preserve"> системи Інтернет проведено по вулицям села оптоволоконний кабель та укладені</w:t>
      </w:r>
      <w:r w:rsidR="001734E1"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rPr>
        <w:t xml:space="preserve">договори з населенням про підключення до системи Інтернет та також підключено кабельне телебачення. На території </w:t>
      </w:r>
      <w:r w:rsidRPr="001734E1">
        <w:rPr>
          <w:rFonts w:ascii="Times New Roman" w:eastAsia="Times New Roman" w:hAnsi="Times New Roman" w:cs="Times New Roman"/>
          <w:i/>
          <w:sz w:val="28"/>
          <w:szCs w:val="28"/>
          <w:lang w:val="uk-UA"/>
        </w:rPr>
        <w:t>Тягин</w:t>
      </w:r>
      <w:r w:rsidRPr="001734E1">
        <w:rPr>
          <w:rFonts w:ascii="Times New Roman" w:eastAsia="Times New Roman" w:hAnsi="Times New Roman" w:cs="Times New Roman"/>
          <w:i/>
          <w:sz w:val="28"/>
          <w:szCs w:val="28"/>
        </w:rPr>
        <w:t xml:space="preserve">ської сільської громади надають послуги наступні інтернет-провайдери: </w:t>
      </w:r>
      <w:r w:rsidRPr="001734E1">
        <w:rPr>
          <w:rFonts w:ascii="Times New Roman" w:eastAsia="Times New Roman" w:hAnsi="Times New Roman" w:cs="Times New Roman"/>
          <w:i/>
          <w:sz w:val="28"/>
          <w:szCs w:val="28"/>
          <w:lang w:val="uk-UA"/>
        </w:rPr>
        <w:t>укртелеком,сітінет,діджіком.??</w:t>
      </w:r>
    </w:p>
    <w:p w:rsidR="008D2970" w:rsidRPr="001734E1" w:rsidRDefault="008D2970"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У 202</w:t>
      </w:r>
      <w:r w:rsidRPr="001734E1">
        <w:rPr>
          <w:rFonts w:ascii="Times New Roman" w:eastAsia="Times New Roman" w:hAnsi="Times New Roman" w:cs="Times New Roman"/>
          <w:i/>
          <w:sz w:val="28"/>
          <w:szCs w:val="28"/>
          <w:lang w:val="uk-UA"/>
        </w:rPr>
        <w:t>1</w:t>
      </w:r>
      <w:r w:rsidRPr="001734E1">
        <w:rPr>
          <w:rFonts w:ascii="Times New Roman" w:eastAsia="Times New Roman" w:hAnsi="Times New Roman" w:cs="Times New Roman"/>
          <w:i/>
          <w:sz w:val="28"/>
          <w:szCs w:val="28"/>
        </w:rPr>
        <w:t xml:space="preserve"> році на утримання та розвиток автомобільних доріг та дорожньої</w:t>
      </w:r>
      <w:r w:rsidR="001734E1"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rPr>
        <w:t>інфраструктури</w:t>
      </w:r>
      <w:r w:rsidR="001734E1"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rPr>
        <w:t>за рахунок</w:t>
      </w:r>
      <w:r w:rsidR="001734E1"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rPr>
        <w:t>коштів місцевого бюджету направлено кошти</w:t>
      </w:r>
      <w:r w:rsidR="001734E1"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rPr>
        <w:t>в розмірі 450</w:t>
      </w:r>
      <w:r w:rsidR="001734E1"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rPr>
        <w:t>гривень, зокрема на:</w:t>
      </w:r>
    </w:p>
    <w:p w:rsidR="008D2970" w:rsidRPr="001734E1" w:rsidRDefault="008D2970" w:rsidP="008A5345">
      <w:pPr>
        <w:numPr>
          <w:ilvl w:val="0"/>
          <w:numId w:val="24"/>
        </w:numPr>
        <w:shd w:val="clear" w:color="auto" w:fill="FFFFFF" w:themeFill="background1"/>
        <w:spacing w:after="0" w:line="240" w:lineRule="auto"/>
        <w:ind w:left="0" w:right="251"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lang w:val="uk-UA"/>
        </w:rPr>
        <w:t>поточний</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rPr>
        <w:t>ремонт дорожнього покриття</w:t>
      </w:r>
      <w:r w:rsidRPr="001734E1">
        <w:rPr>
          <w:rFonts w:ascii="Times New Roman" w:eastAsia="Times New Roman" w:hAnsi="Times New Roman" w:cs="Times New Roman"/>
          <w:i/>
          <w:sz w:val="28"/>
          <w:szCs w:val="28"/>
          <w:lang w:val="uk-UA"/>
        </w:rPr>
        <w:t xml:space="preserve"> та грейдерування вулиць</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rPr>
        <w:t>в с.</w:t>
      </w:r>
      <w:r w:rsidRPr="001734E1">
        <w:rPr>
          <w:rFonts w:ascii="Times New Roman" w:eastAsia="Times New Roman" w:hAnsi="Times New Roman" w:cs="Times New Roman"/>
          <w:i/>
          <w:sz w:val="28"/>
          <w:szCs w:val="28"/>
          <w:lang w:val="uk-UA"/>
        </w:rPr>
        <w:t>Тягинка с.Львове с.Бургунка с.Ольгівка с.Одрадокам’янка с.Високе.</w:t>
      </w:r>
    </w:p>
    <w:p w:rsidR="008D2970" w:rsidRPr="001734E1" w:rsidRDefault="008D2970" w:rsidP="008A5345">
      <w:pPr>
        <w:numPr>
          <w:ilvl w:val="0"/>
          <w:numId w:val="24"/>
        </w:numPr>
        <w:shd w:val="clear" w:color="auto" w:fill="FFFFFF" w:themeFill="background1"/>
        <w:spacing w:after="0" w:line="240" w:lineRule="auto"/>
        <w:ind w:left="0" w:right="251"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 xml:space="preserve">розробку проектно – кошторисної документації на </w:t>
      </w:r>
      <w:r w:rsidRPr="001734E1">
        <w:rPr>
          <w:rFonts w:ascii="Times New Roman" w:eastAsia="Times New Roman" w:hAnsi="Times New Roman" w:cs="Times New Roman"/>
          <w:i/>
          <w:sz w:val="28"/>
          <w:szCs w:val="28"/>
          <w:lang w:val="uk-UA"/>
        </w:rPr>
        <w:t>капітальний ремонт асфальтобетонного покриття по</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lang w:val="uk-UA"/>
        </w:rPr>
        <w:t>вул.. Жовтнева с.Львове</w:t>
      </w:r>
    </w:p>
    <w:p w:rsidR="008D2970" w:rsidRPr="001734E1" w:rsidRDefault="008D2970" w:rsidP="008A5345">
      <w:pPr>
        <w:numPr>
          <w:ilvl w:val="0"/>
          <w:numId w:val="24"/>
        </w:numPr>
        <w:shd w:val="clear" w:color="auto" w:fill="FFFFFF" w:themeFill="background1"/>
        <w:spacing w:after="0" w:line="240" w:lineRule="auto"/>
        <w:ind w:left="0" w:right="251"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w:t>
      </w:r>
    </w:p>
    <w:p w:rsidR="008D2970" w:rsidRPr="001734E1" w:rsidRDefault="008D2970" w:rsidP="008A5345">
      <w:pPr>
        <w:numPr>
          <w:ilvl w:val="0"/>
          <w:numId w:val="24"/>
        </w:numPr>
        <w:shd w:val="clear" w:color="auto" w:fill="FFFFFF" w:themeFill="background1"/>
        <w:spacing w:after="0" w:line="240" w:lineRule="auto"/>
        <w:ind w:left="0" w:right="251"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lang w:val="uk-UA"/>
        </w:rPr>
        <w:t>Розпочато капітальний ремонт площі по Бериславському шоссе в</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lang w:val="uk-UA"/>
        </w:rPr>
        <w:t xml:space="preserve">с. Тягінка </w:t>
      </w:r>
    </w:p>
    <w:p w:rsidR="008D2970" w:rsidRPr="001734E1" w:rsidRDefault="008D2970"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w:t>
      </w:r>
    </w:p>
    <w:p w:rsidR="008D2970" w:rsidRPr="001734E1" w:rsidRDefault="008D2970"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b/>
          <w:bCs/>
          <w:i/>
          <w:sz w:val="28"/>
          <w:szCs w:val="28"/>
          <w:bdr w:val="none" w:sz="0" w:space="0" w:color="auto" w:frame="1"/>
        </w:rPr>
        <w:t>Житлово-комунальне господарство</w:t>
      </w:r>
    </w:p>
    <w:p w:rsidR="008D2970" w:rsidRPr="001734E1" w:rsidRDefault="008D2970"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rPr>
        <w:t>Основні зусилля сільської</w:t>
      </w:r>
      <w:r w:rsidR="001734E1"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rPr>
        <w:t>ради у сфері житлово-комунального господарства та благоустрою громади у звітному періоді були спрямовані на:</w:t>
      </w:r>
      <w:r w:rsidRPr="001734E1">
        <w:rPr>
          <w:rFonts w:ascii="Times New Roman" w:eastAsia="Times New Roman" w:hAnsi="Times New Roman" w:cs="Times New Roman"/>
          <w:i/>
          <w:sz w:val="28"/>
          <w:szCs w:val="28"/>
          <w:lang w:val="uk-UA"/>
        </w:rPr>
        <w:t>н</w:t>
      </w:r>
      <w:r w:rsidRPr="001734E1">
        <w:rPr>
          <w:rFonts w:ascii="Times New Roman" w:eastAsia="Times New Roman" w:hAnsi="Times New Roman" w:cs="Times New Roman"/>
          <w:i/>
          <w:sz w:val="28"/>
          <w:szCs w:val="28"/>
        </w:rPr>
        <w:t>аправлення безліч листів-відповідей до районної державної адміністрації</w:t>
      </w:r>
      <w:r w:rsidRPr="001734E1">
        <w:rPr>
          <w:rFonts w:ascii="Times New Roman" w:eastAsia="Times New Roman" w:hAnsi="Times New Roman" w:cs="Times New Roman"/>
          <w:i/>
          <w:sz w:val="28"/>
          <w:szCs w:val="28"/>
          <w:lang w:val="uk-UA"/>
        </w:rPr>
        <w:t>,</w:t>
      </w:r>
      <w:r w:rsidRPr="001734E1">
        <w:rPr>
          <w:rFonts w:ascii="Times New Roman" w:eastAsia="Times New Roman" w:hAnsi="Times New Roman" w:cs="Times New Roman"/>
          <w:i/>
          <w:sz w:val="28"/>
          <w:szCs w:val="28"/>
        </w:rPr>
        <w:t xml:space="preserve"> обласної державної адміністрації, Департаменту енергоефективності, транспорту, зв’язку та житлово-комунального господарства Херсонської</w:t>
      </w:r>
      <w:r w:rsidR="001734E1"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rPr>
        <w:t>ОДА, Управління містобудування та архітектури з питань енергоефективності, про побутові відходи, схеми санітарної очистки населених пунктів, про житловий фонд, закупівлю твердого палива, підготовку бюджетних установ до</w:t>
      </w:r>
      <w:r w:rsidR="001734E1"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rPr>
        <w:t>опалювального періоду, про тарифи на водопостачання, вивезення твердих та рідких побутових відходів, поточний та капітальний ремонт доріг, житлово-комунальні послуги, що надаються громадянам, про суб’єкти господарювання, що надають послуги у сфері житлового господарства по громаді, про облік інтенсивного руху транспортних засобів, ліквідацію наслідків негоди,. Надавались відповіді на звернення громадян у визначені законодавством терміни.</w:t>
      </w:r>
    </w:p>
    <w:p w:rsidR="008D2970" w:rsidRPr="001734E1" w:rsidRDefault="008D2970"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lang w:val="uk-UA"/>
        </w:rPr>
        <w:lastRenderedPageBreak/>
        <w:t>На території Тягинської територіальної громади контроль та забезпечення технічного догляду і ремонт за водопровідними магістралями здійснюють КП : «Тягинська комунальна дільниця» КП»Байкал» КП»Широке Дніпро» КП»Одрадокам’янське» КП»Скіф»</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lang w:val="uk-UA"/>
        </w:rPr>
        <w:t>ЛСЖКП»Хвиля»??Вода подається</w:t>
      </w:r>
      <w:r w:rsidR="001734E1"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lang w:val="uk-UA"/>
        </w:rPr>
        <w:t>споживачам</w:t>
      </w:r>
      <w:r w:rsidR="001734E1"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lang w:val="uk-UA"/>
        </w:rPr>
        <w:t>через розгалужену систему водоводів, вуличних</w:t>
      </w:r>
      <w:r w:rsidR="001734E1"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lang w:val="uk-UA"/>
        </w:rPr>
        <w:t>та</w:t>
      </w:r>
      <w:r w:rsidR="001734E1"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lang w:val="uk-UA"/>
        </w:rPr>
        <w:t>дворових мереж,</w:t>
      </w:r>
      <w:r w:rsidR="001734E1"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lang w:val="uk-UA"/>
        </w:rPr>
        <w:t>які забезпечуються</w:t>
      </w:r>
      <w:r w:rsidR="001734E1"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lang w:val="uk-UA"/>
        </w:rPr>
        <w:t>центральним</w:t>
      </w:r>
      <w:r w:rsidR="001734E1"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lang w:val="uk-UA"/>
        </w:rPr>
        <w:t>водопостачанням а також артезіанськими</w:t>
      </w:r>
      <w:r w:rsidR="001734E1"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lang w:val="uk-UA"/>
        </w:rPr>
        <w:t>свердловинами баштами Рожновського.</w:t>
      </w:r>
    </w:p>
    <w:p w:rsidR="008D2970" w:rsidRPr="001734E1" w:rsidRDefault="008D2970"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lang w:val="uk-UA"/>
        </w:rPr>
      </w:pPr>
      <w:r w:rsidRPr="001734E1">
        <w:rPr>
          <w:rFonts w:ascii="Times New Roman" w:eastAsia="Times New Roman" w:hAnsi="Times New Roman" w:cs="Times New Roman"/>
          <w:i/>
          <w:sz w:val="28"/>
          <w:szCs w:val="28"/>
        </w:rPr>
        <w:t>КП нада</w:t>
      </w:r>
      <w:r w:rsidRPr="001734E1">
        <w:rPr>
          <w:rFonts w:ascii="Times New Roman" w:eastAsia="Times New Roman" w:hAnsi="Times New Roman" w:cs="Times New Roman"/>
          <w:i/>
          <w:sz w:val="28"/>
          <w:szCs w:val="28"/>
          <w:lang w:val="uk-UA"/>
        </w:rPr>
        <w:t>ють</w:t>
      </w:r>
      <w:r w:rsidRPr="001734E1">
        <w:rPr>
          <w:rFonts w:ascii="Times New Roman" w:eastAsia="Times New Roman" w:hAnsi="Times New Roman" w:cs="Times New Roman"/>
          <w:i/>
          <w:sz w:val="28"/>
          <w:szCs w:val="28"/>
        </w:rPr>
        <w:t xml:space="preserve"> послуги з</w:t>
      </w:r>
      <w:r w:rsidR="001734E1"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rPr>
        <w:t>вивозу від приватного сектору та підприємств. Також надає транспортні послуги (покос трави</w:t>
      </w:r>
      <w:r w:rsidR="001734E1"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rPr>
        <w:t>трактором МТЗ з навісною роторною</w:t>
      </w:r>
      <w:r w:rsidR="001734E1"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rPr>
        <w:t>косаркою; Хочу відмітити, що в сфері благоустрою населених пунктів громади виконані наступні роботи:</w:t>
      </w:r>
      <w:r w:rsidRPr="001734E1">
        <w:rPr>
          <w:rFonts w:ascii="Times New Roman" w:eastAsia="Times New Roman" w:hAnsi="Times New Roman" w:cs="Times New Roman"/>
          <w:i/>
          <w:sz w:val="28"/>
          <w:szCs w:val="28"/>
          <w:lang w:val="uk-UA"/>
        </w:rPr>
        <w:t>прибирання</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lang w:val="uk-UA"/>
        </w:rPr>
        <w:t>доріг, придорожніх смуг, територій біля адмінбудинків та висаджено</w:t>
      </w:r>
      <w:r w:rsidR="001734E1" w:rsidRPr="001734E1">
        <w:rPr>
          <w:rFonts w:ascii="Times New Roman" w:eastAsia="Times New Roman" w:hAnsi="Times New Roman" w:cs="Times New Roman"/>
          <w:i/>
          <w:sz w:val="28"/>
          <w:szCs w:val="28"/>
          <w:lang w:val="uk-UA"/>
        </w:rPr>
        <w:t xml:space="preserve"> </w:t>
      </w:r>
      <w:r w:rsidRPr="001734E1">
        <w:rPr>
          <w:rFonts w:ascii="Times New Roman" w:eastAsia="Times New Roman" w:hAnsi="Times New Roman" w:cs="Times New Roman"/>
          <w:i/>
          <w:sz w:val="28"/>
          <w:szCs w:val="28"/>
          <w:lang w:val="uk-UA"/>
        </w:rPr>
        <w:t>саджинці хвойних та твердолистних порід.</w:t>
      </w:r>
    </w:p>
    <w:p w:rsidR="00E811FB" w:rsidRPr="001734E1" w:rsidRDefault="00E811FB"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b/>
          <w:bCs/>
          <w:i/>
          <w:sz w:val="28"/>
          <w:szCs w:val="28"/>
          <w:bdr w:val="none" w:sz="0" w:space="0" w:color="auto" w:frame="1"/>
        </w:rPr>
        <w:t>Шановні мешканці громади!</w:t>
      </w:r>
    </w:p>
    <w:p w:rsidR="00E811FB" w:rsidRPr="001734E1" w:rsidRDefault="00E811FB"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Узагальнюючи зроблене за звітний період, хочу зауважити,що сьогоднішній результат роботи – це колективна праця кожного депутата, кожної постійної комісії, сесійна робота, діяльність виконавчого комітету та апарату ради і, безумовно, робота кожного мешканця громади.</w:t>
      </w:r>
    </w:p>
    <w:p w:rsidR="00E811FB" w:rsidRPr="001734E1" w:rsidRDefault="00E811FB"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Основна мета звіту – не тільки проаналізувати діяльність ради за звітний період, а й разом визначитись щодо основних напрямків та пріоритетів</w:t>
      </w:r>
      <w:r w:rsidR="000953AF" w:rsidRPr="001734E1">
        <w:rPr>
          <w:rFonts w:ascii="Times New Roman" w:eastAsia="Times New Roman" w:hAnsi="Times New Roman" w:cs="Times New Roman"/>
          <w:i/>
          <w:sz w:val="28"/>
          <w:szCs w:val="28"/>
        </w:rPr>
        <w:t xml:space="preserve"> </w:t>
      </w:r>
      <w:r w:rsidRPr="001734E1">
        <w:rPr>
          <w:rFonts w:ascii="Times New Roman" w:eastAsia="Times New Roman" w:hAnsi="Times New Roman" w:cs="Times New Roman"/>
          <w:i/>
          <w:sz w:val="28"/>
          <w:szCs w:val="28"/>
        </w:rPr>
        <w:t>в подальшій роботі.</w:t>
      </w:r>
    </w:p>
    <w:p w:rsidR="00E811FB" w:rsidRPr="001734E1" w:rsidRDefault="00E811FB"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 Завдяки реформі децентралізації ми створюємо сприятливі умови для праці та проживання жителів громади.</w:t>
      </w:r>
    </w:p>
    <w:p w:rsidR="00E811FB" w:rsidRPr="001734E1" w:rsidRDefault="00E811FB"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Вся робота і моя, як голови, і виконавчого апарату у вас на очах. Я розумію свою особисту відповідальність перед громадою за кожне наше рішення, кожний наш практичний крок.</w:t>
      </w:r>
      <w:r w:rsidR="000953AF" w:rsidRPr="001734E1">
        <w:rPr>
          <w:rFonts w:ascii="Times New Roman" w:eastAsia="Times New Roman" w:hAnsi="Times New Roman" w:cs="Times New Roman"/>
          <w:i/>
          <w:sz w:val="28"/>
          <w:szCs w:val="28"/>
        </w:rPr>
        <w:t xml:space="preserve"> </w:t>
      </w:r>
    </w:p>
    <w:p w:rsidR="00E811FB" w:rsidRPr="001734E1" w:rsidRDefault="00377970"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Я вдячн</w:t>
      </w:r>
      <w:r w:rsidRPr="001734E1">
        <w:rPr>
          <w:rFonts w:ascii="Times New Roman" w:eastAsia="Times New Roman" w:hAnsi="Times New Roman" w:cs="Times New Roman"/>
          <w:i/>
          <w:sz w:val="28"/>
          <w:szCs w:val="28"/>
          <w:lang w:val="uk-UA"/>
        </w:rPr>
        <w:t>а</w:t>
      </w:r>
      <w:r w:rsidR="00E811FB" w:rsidRPr="001734E1">
        <w:rPr>
          <w:rFonts w:ascii="Times New Roman" w:eastAsia="Times New Roman" w:hAnsi="Times New Roman" w:cs="Times New Roman"/>
          <w:i/>
          <w:sz w:val="28"/>
          <w:szCs w:val="28"/>
        </w:rPr>
        <w:t xml:space="preserve"> усім, хто допомагав сільській раді в цей нелегкий період розвитку практичними справами, своїм досвідом, конструктивними порадами та об’єктивними зауваженнями.</w:t>
      </w:r>
    </w:p>
    <w:p w:rsidR="00E811FB" w:rsidRPr="001734E1" w:rsidRDefault="00E811FB"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Закликаю всіх і надалі працювати з повною віддачею та бла</w:t>
      </w:r>
      <w:r w:rsidR="00377970" w:rsidRPr="001734E1">
        <w:rPr>
          <w:rFonts w:ascii="Times New Roman" w:eastAsia="Times New Roman" w:hAnsi="Times New Roman" w:cs="Times New Roman"/>
          <w:i/>
          <w:sz w:val="28"/>
          <w:szCs w:val="28"/>
        </w:rPr>
        <w:t>го наших мешканців і переконан</w:t>
      </w:r>
      <w:r w:rsidR="0032461B" w:rsidRPr="001734E1">
        <w:rPr>
          <w:rFonts w:ascii="Times New Roman" w:eastAsia="Times New Roman" w:hAnsi="Times New Roman" w:cs="Times New Roman"/>
          <w:i/>
          <w:sz w:val="28"/>
          <w:szCs w:val="28"/>
          <w:lang w:val="uk-UA"/>
        </w:rPr>
        <w:t>а</w:t>
      </w:r>
      <w:r w:rsidRPr="001734E1">
        <w:rPr>
          <w:rFonts w:ascii="Times New Roman" w:eastAsia="Times New Roman" w:hAnsi="Times New Roman" w:cs="Times New Roman"/>
          <w:i/>
          <w:sz w:val="28"/>
          <w:szCs w:val="28"/>
        </w:rPr>
        <w:t>, що тільки спільними зусиллями ми зможемо створити та розбудувати процвітаючу громаду.</w:t>
      </w:r>
    </w:p>
    <w:p w:rsidR="00E811FB" w:rsidRPr="001734E1" w:rsidRDefault="00E811FB" w:rsidP="008A5345">
      <w:pPr>
        <w:shd w:val="clear" w:color="auto" w:fill="FFFFFF" w:themeFill="background1"/>
        <w:spacing w:after="0"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З великим задоволенням буду приймати від Вас поради, пропозиції, Ваше бачення у подальшій роботі сільської ради.</w:t>
      </w:r>
    </w:p>
    <w:p w:rsidR="00E811FB" w:rsidRPr="001734E1" w:rsidRDefault="00E811FB" w:rsidP="008A5345">
      <w:pPr>
        <w:shd w:val="clear" w:color="auto" w:fill="FFFFFF" w:themeFill="background1"/>
        <w:spacing w:after="251" w:line="240" w:lineRule="auto"/>
        <w:ind w:firstLine="709"/>
        <w:jc w:val="both"/>
        <w:rPr>
          <w:rFonts w:ascii="Times New Roman" w:eastAsia="Times New Roman" w:hAnsi="Times New Roman" w:cs="Times New Roman"/>
          <w:i/>
          <w:sz w:val="28"/>
          <w:szCs w:val="28"/>
        </w:rPr>
      </w:pPr>
      <w:r w:rsidRPr="001734E1">
        <w:rPr>
          <w:rFonts w:ascii="Times New Roman" w:eastAsia="Times New Roman" w:hAnsi="Times New Roman" w:cs="Times New Roman"/>
          <w:i/>
          <w:sz w:val="28"/>
          <w:szCs w:val="28"/>
        </w:rPr>
        <w:t>Миру та порозуміння</w:t>
      </w:r>
      <w:r w:rsidR="0032461B" w:rsidRPr="001734E1">
        <w:rPr>
          <w:rFonts w:ascii="Times New Roman" w:eastAsia="Times New Roman" w:hAnsi="Times New Roman" w:cs="Times New Roman"/>
          <w:i/>
          <w:sz w:val="28"/>
          <w:szCs w:val="28"/>
        </w:rPr>
        <w:t xml:space="preserve"> нам усім у Великій родині </w:t>
      </w:r>
      <w:r w:rsidR="0032461B" w:rsidRPr="001734E1">
        <w:rPr>
          <w:rFonts w:ascii="Times New Roman" w:eastAsia="Times New Roman" w:hAnsi="Times New Roman" w:cs="Times New Roman"/>
          <w:i/>
          <w:sz w:val="28"/>
          <w:szCs w:val="28"/>
          <w:lang w:val="uk-UA"/>
        </w:rPr>
        <w:t>Тягин</w:t>
      </w:r>
      <w:r w:rsidRPr="001734E1">
        <w:rPr>
          <w:rFonts w:ascii="Times New Roman" w:eastAsia="Times New Roman" w:hAnsi="Times New Roman" w:cs="Times New Roman"/>
          <w:i/>
          <w:sz w:val="28"/>
          <w:szCs w:val="28"/>
        </w:rPr>
        <w:t>ської територіальної громади!</w:t>
      </w:r>
    </w:p>
    <w:p w:rsidR="002679A5" w:rsidRPr="001734E1" w:rsidRDefault="002679A5" w:rsidP="008A5345">
      <w:pPr>
        <w:shd w:val="clear" w:color="auto" w:fill="FFFFFF" w:themeFill="background1"/>
        <w:spacing w:line="240" w:lineRule="auto"/>
        <w:ind w:firstLine="709"/>
        <w:jc w:val="both"/>
        <w:rPr>
          <w:rFonts w:ascii="Times New Roman" w:hAnsi="Times New Roman" w:cs="Times New Roman"/>
          <w:i/>
          <w:sz w:val="28"/>
          <w:szCs w:val="28"/>
        </w:rPr>
      </w:pPr>
    </w:p>
    <w:sectPr w:rsidR="002679A5" w:rsidRPr="001734E1" w:rsidSect="001734E1">
      <w:headerReference w:type="default" r:id="rId19"/>
      <w:pgSz w:w="11906" w:h="16838" w:code="9"/>
      <w:pgMar w:top="1134" w:right="709"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572" w:rsidRDefault="00D80572" w:rsidP="00B34A3B">
      <w:pPr>
        <w:spacing w:after="0" w:line="240" w:lineRule="auto"/>
      </w:pPr>
      <w:r>
        <w:separator/>
      </w:r>
    </w:p>
  </w:endnote>
  <w:endnote w:type="continuationSeparator" w:id="0">
    <w:p w:rsidR="00D80572" w:rsidRDefault="00D80572" w:rsidP="00B34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572" w:rsidRDefault="00D80572" w:rsidP="00B34A3B">
      <w:pPr>
        <w:spacing w:after="0" w:line="240" w:lineRule="auto"/>
      </w:pPr>
      <w:r>
        <w:separator/>
      </w:r>
    </w:p>
  </w:footnote>
  <w:footnote w:type="continuationSeparator" w:id="0">
    <w:p w:rsidR="00D80572" w:rsidRDefault="00D80572" w:rsidP="00B34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708842"/>
      <w:docPartObj>
        <w:docPartGallery w:val="Page Numbers (Top of Page)"/>
        <w:docPartUnique/>
      </w:docPartObj>
    </w:sdtPr>
    <w:sdtEndPr/>
    <w:sdtContent>
      <w:p w:rsidR="001734E1" w:rsidRDefault="001734E1">
        <w:pPr>
          <w:pStyle w:val="ad"/>
          <w:jc w:val="center"/>
        </w:pPr>
        <w:r>
          <w:fldChar w:fldCharType="begin"/>
        </w:r>
        <w:r>
          <w:instrText>PAGE   \* MERGEFORMAT</w:instrText>
        </w:r>
        <w:r>
          <w:fldChar w:fldCharType="separate"/>
        </w:r>
        <w:r w:rsidR="002E6938">
          <w:rPr>
            <w:noProof/>
          </w:rPr>
          <w:t>22</w:t>
        </w:r>
        <w:r>
          <w:fldChar w:fldCharType="end"/>
        </w:r>
      </w:p>
    </w:sdtContent>
  </w:sdt>
  <w:p w:rsidR="001734E1" w:rsidRDefault="001734E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3C0"/>
    <w:multiLevelType w:val="multilevel"/>
    <w:tmpl w:val="B7D04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67633"/>
    <w:multiLevelType w:val="multilevel"/>
    <w:tmpl w:val="AE40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840CED"/>
    <w:multiLevelType w:val="multilevel"/>
    <w:tmpl w:val="226E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353FA1"/>
    <w:multiLevelType w:val="multilevel"/>
    <w:tmpl w:val="851A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462C40"/>
    <w:multiLevelType w:val="multilevel"/>
    <w:tmpl w:val="B046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8820EC"/>
    <w:multiLevelType w:val="multilevel"/>
    <w:tmpl w:val="576E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932171"/>
    <w:multiLevelType w:val="multilevel"/>
    <w:tmpl w:val="6F88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3C5EB1"/>
    <w:multiLevelType w:val="multilevel"/>
    <w:tmpl w:val="0946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036716"/>
    <w:multiLevelType w:val="multilevel"/>
    <w:tmpl w:val="FAC8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5A7015"/>
    <w:multiLevelType w:val="multilevel"/>
    <w:tmpl w:val="3F48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FD341A"/>
    <w:multiLevelType w:val="multilevel"/>
    <w:tmpl w:val="04C4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EB1B24"/>
    <w:multiLevelType w:val="hybridMultilevel"/>
    <w:tmpl w:val="3DFC4EF6"/>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
    <w:nsid w:val="299317F3"/>
    <w:multiLevelType w:val="multilevel"/>
    <w:tmpl w:val="E79E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B46E2D"/>
    <w:multiLevelType w:val="multilevel"/>
    <w:tmpl w:val="FCB8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F93EAC"/>
    <w:multiLevelType w:val="multilevel"/>
    <w:tmpl w:val="0EB810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3D63FE"/>
    <w:multiLevelType w:val="multilevel"/>
    <w:tmpl w:val="CA5254F8"/>
    <w:lvl w:ilvl="0">
      <w:start w:val="1"/>
      <w:numFmt w:val="bullet"/>
      <w:lvlText w:val=""/>
      <w:lvlJc w:val="left"/>
      <w:pPr>
        <w:tabs>
          <w:tab w:val="num" w:pos="1637"/>
        </w:tabs>
        <w:ind w:left="163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8A1D51"/>
    <w:multiLevelType w:val="multilevel"/>
    <w:tmpl w:val="A71C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0B3C5D"/>
    <w:multiLevelType w:val="multilevel"/>
    <w:tmpl w:val="DC86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D52C1E"/>
    <w:multiLevelType w:val="multilevel"/>
    <w:tmpl w:val="818A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3648F4"/>
    <w:multiLevelType w:val="multilevel"/>
    <w:tmpl w:val="DB9A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A04CBE"/>
    <w:multiLevelType w:val="multilevel"/>
    <w:tmpl w:val="C454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DC75C6"/>
    <w:multiLevelType w:val="hybridMultilevel"/>
    <w:tmpl w:val="6AA83638"/>
    <w:lvl w:ilvl="0" w:tplc="01E2AE1E">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2">
    <w:nsid w:val="4A183DA0"/>
    <w:multiLevelType w:val="hybridMultilevel"/>
    <w:tmpl w:val="B558A268"/>
    <w:lvl w:ilvl="0" w:tplc="04190001">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23">
    <w:nsid w:val="4A630903"/>
    <w:multiLevelType w:val="multilevel"/>
    <w:tmpl w:val="BC7C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EB2B68"/>
    <w:multiLevelType w:val="multilevel"/>
    <w:tmpl w:val="047E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9A7B40"/>
    <w:multiLevelType w:val="multilevel"/>
    <w:tmpl w:val="4E7C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1D2CD6"/>
    <w:multiLevelType w:val="multilevel"/>
    <w:tmpl w:val="82E4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AD763A"/>
    <w:multiLevelType w:val="multilevel"/>
    <w:tmpl w:val="E2928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194982"/>
    <w:multiLevelType w:val="multilevel"/>
    <w:tmpl w:val="8166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A326BC"/>
    <w:multiLevelType w:val="multilevel"/>
    <w:tmpl w:val="70F6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6653F6"/>
    <w:multiLevelType w:val="multilevel"/>
    <w:tmpl w:val="A68E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23"/>
  </w:num>
  <w:num w:numId="4">
    <w:abstractNumId w:val="24"/>
  </w:num>
  <w:num w:numId="5">
    <w:abstractNumId w:val="25"/>
  </w:num>
  <w:num w:numId="6">
    <w:abstractNumId w:val="16"/>
  </w:num>
  <w:num w:numId="7">
    <w:abstractNumId w:val="14"/>
  </w:num>
  <w:num w:numId="8">
    <w:abstractNumId w:val="14"/>
    <w:lvlOverride w:ilvl="0">
      <w:startOverride w:val="5"/>
    </w:lvlOverride>
  </w:num>
  <w:num w:numId="9">
    <w:abstractNumId w:val="29"/>
  </w:num>
  <w:num w:numId="10">
    <w:abstractNumId w:val="10"/>
  </w:num>
  <w:num w:numId="11">
    <w:abstractNumId w:val="30"/>
  </w:num>
  <w:num w:numId="12">
    <w:abstractNumId w:val="5"/>
  </w:num>
  <w:num w:numId="13">
    <w:abstractNumId w:val="1"/>
  </w:num>
  <w:num w:numId="14">
    <w:abstractNumId w:val="8"/>
  </w:num>
  <w:num w:numId="15">
    <w:abstractNumId w:val="3"/>
  </w:num>
  <w:num w:numId="16">
    <w:abstractNumId w:val="9"/>
  </w:num>
  <w:num w:numId="17">
    <w:abstractNumId w:val="17"/>
  </w:num>
  <w:num w:numId="18">
    <w:abstractNumId w:val="0"/>
  </w:num>
  <w:num w:numId="19">
    <w:abstractNumId w:val="4"/>
  </w:num>
  <w:num w:numId="20">
    <w:abstractNumId w:val="13"/>
  </w:num>
  <w:num w:numId="21">
    <w:abstractNumId w:val="28"/>
  </w:num>
  <w:num w:numId="22">
    <w:abstractNumId w:val="27"/>
  </w:num>
  <w:num w:numId="23">
    <w:abstractNumId w:val="15"/>
  </w:num>
  <w:num w:numId="24">
    <w:abstractNumId w:val="7"/>
  </w:num>
  <w:num w:numId="25">
    <w:abstractNumId w:val="12"/>
  </w:num>
  <w:num w:numId="26">
    <w:abstractNumId w:val="18"/>
  </w:num>
  <w:num w:numId="27">
    <w:abstractNumId w:val="26"/>
  </w:num>
  <w:num w:numId="28">
    <w:abstractNumId w:val="11"/>
  </w:num>
  <w:num w:numId="29">
    <w:abstractNumId w:val="22"/>
  </w:num>
  <w:num w:numId="30">
    <w:abstractNumId w:val="19"/>
  </w:num>
  <w:num w:numId="31">
    <w:abstractNumId w:val="2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15D27"/>
    <w:rsid w:val="0000742B"/>
    <w:rsid w:val="000074B4"/>
    <w:rsid w:val="0001286E"/>
    <w:rsid w:val="00016E2B"/>
    <w:rsid w:val="0002249F"/>
    <w:rsid w:val="00023D9A"/>
    <w:rsid w:val="00033C63"/>
    <w:rsid w:val="00040384"/>
    <w:rsid w:val="000536CE"/>
    <w:rsid w:val="00062132"/>
    <w:rsid w:val="0006260C"/>
    <w:rsid w:val="000627AE"/>
    <w:rsid w:val="000667E7"/>
    <w:rsid w:val="00066BB0"/>
    <w:rsid w:val="00071C7A"/>
    <w:rsid w:val="00075DD9"/>
    <w:rsid w:val="00085C63"/>
    <w:rsid w:val="00086F17"/>
    <w:rsid w:val="00087B2B"/>
    <w:rsid w:val="000949CC"/>
    <w:rsid w:val="000949F2"/>
    <w:rsid w:val="000953AF"/>
    <w:rsid w:val="000A29B0"/>
    <w:rsid w:val="000A6E41"/>
    <w:rsid w:val="000B1E7D"/>
    <w:rsid w:val="000C08A4"/>
    <w:rsid w:val="000D4BEB"/>
    <w:rsid w:val="000E15BB"/>
    <w:rsid w:val="000F2471"/>
    <w:rsid w:val="000F65C2"/>
    <w:rsid w:val="000F7D0D"/>
    <w:rsid w:val="00112E89"/>
    <w:rsid w:val="00126743"/>
    <w:rsid w:val="00131394"/>
    <w:rsid w:val="001362BC"/>
    <w:rsid w:val="00136977"/>
    <w:rsid w:val="0014207E"/>
    <w:rsid w:val="0014628F"/>
    <w:rsid w:val="00146CED"/>
    <w:rsid w:val="00147259"/>
    <w:rsid w:val="0015206C"/>
    <w:rsid w:val="001734E1"/>
    <w:rsid w:val="00193612"/>
    <w:rsid w:val="001A1699"/>
    <w:rsid w:val="001A3154"/>
    <w:rsid w:val="001A4E47"/>
    <w:rsid w:val="001B035D"/>
    <w:rsid w:val="001B1502"/>
    <w:rsid w:val="001B6DB8"/>
    <w:rsid w:val="001C3B99"/>
    <w:rsid w:val="001D08EB"/>
    <w:rsid w:val="001E1D2F"/>
    <w:rsid w:val="001E71B7"/>
    <w:rsid w:val="001F1788"/>
    <w:rsid w:val="001F3107"/>
    <w:rsid w:val="001F7329"/>
    <w:rsid w:val="00203D13"/>
    <w:rsid w:val="00210E3F"/>
    <w:rsid w:val="00212E29"/>
    <w:rsid w:val="00215DE5"/>
    <w:rsid w:val="00217803"/>
    <w:rsid w:val="0023190D"/>
    <w:rsid w:val="00250C79"/>
    <w:rsid w:val="002679A5"/>
    <w:rsid w:val="00275C61"/>
    <w:rsid w:val="00281962"/>
    <w:rsid w:val="00296AD9"/>
    <w:rsid w:val="002A6659"/>
    <w:rsid w:val="002B2CE7"/>
    <w:rsid w:val="002E0568"/>
    <w:rsid w:val="002E6938"/>
    <w:rsid w:val="002F2AFD"/>
    <w:rsid w:val="00323C35"/>
    <w:rsid w:val="0032461B"/>
    <w:rsid w:val="00334502"/>
    <w:rsid w:val="00350461"/>
    <w:rsid w:val="00364923"/>
    <w:rsid w:val="003745D8"/>
    <w:rsid w:val="00377970"/>
    <w:rsid w:val="00386DCF"/>
    <w:rsid w:val="00392C63"/>
    <w:rsid w:val="003A2E5C"/>
    <w:rsid w:val="003D67DE"/>
    <w:rsid w:val="003E4415"/>
    <w:rsid w:val="003F4F45"/>
    <w:rsid w:val="00400B5E"/>
    <w:rsid w:val="00410327"/>
    <w:rsid w:val="00412E17"/>
    <w:rsid w:val="00420013"/>
    <w:rsid w:val="004213FF"/>
    <w:rsid w:val="004225CA"/>
    <w:rsid w:val="004244B6"/>
    <w:rsid w:val="004468D6"/>
    <w:rsid w:val="004705B1"/>
    <w:rsid w:val="00481C81"/>
    <w:rsid w:val="00482C41"/>
    <w:rsid w:val="00482FFD"/>
    <w:rsid w:val="004833DE"/>
    <w:rsid w:val="00485A57"/>
    <w:rsid w:val="004866C9"/>
    <w:rsid w:val="004A79C4"/>
    <w:rsid w:val="004D6696"/>
    <w:rsid w:val="004E289B"/>
    <w:rsid w:val="004E546A"/>
    <w:rsid w:val="004E7C0E"/>
    <w:rsid w:val="0050704B"/>
    <w:rsid w:val="00516E58"/>
    <w:rsid w:val="005254A7"/>
    <w:rsid w:val="0052655D"/>
    <w:rsid w:val="00535163"/>
    <w:rsid w:val="00542695"/>
    <w:rsid w:val="00561CB3"/>
    <w:rsid w:val="00573A46"/>
    <w:rsid w:val="00591963"/>
    <w:rsid w:val="005A3A51"/>
    <w:rsid w:val="005A52B7"/>
    <w:rsid w:val="005A7F38"/>
    <w:rsid w:val="005B05F6"/>
    <w:rsid w:val="005B0E71"/>
    <w:rsid w:val="005B0E97"/>
    <w:rsid w:val="005B791D"/>
    <w:rsid w:val="005C22C8"/>
    <w:rsid w:val="005C3138"/>
    <w:rsid w:val="005E6A32"/>
    <w:rsid w:val="005F3A32"/>
    <w:rsid w:val="00604CEE"/>
    <w:rsid w:val="00606001"/>
    <w:rsid w:val="00615D27"/>
    <w:rsid w:val="0061791E"/>
    <w:rsid w:val="0062454B"/>
    <w:rsid w:val="0062560A"/>
    <w:rsid w:val="00625758"/>
    <w:rsid w:val="00641901"/>
    <w:rsid w:val="006431F0"/>
    <w:rsid w:val="00646B71"/>
    <w:rsid w:val="00647100"/>
    <w:rsid w:val="006657C9"/>
    <w:rsid w:val="006664CE"/>
    <w:rsid w:val="00672F06"/>
    <w:rsid w:val="006810F5"/>
    <w:rsid w:val="006817D9"/>
    <w:rsid w:val="0069455B"/>
    <w:rsid w:val="00695D4E"/>
    <w:rsid w:val="006B2F7A"/>
    <w:rsid w:val="006C27D7"/>
    <w:rsid w:val="006C3A89"/>
    <w:rsid w:val="006C520C"/>
    <w:rsid w:val="006D6890"/>
    <w:rsid w:val="006E407C"/>
    <w:rsid w:val="007207FE"/>
    <w:rsid w:val="00724F5D"/>
    <w:rsid w:val="00726C7A"/>
    <w:rsid w:val="00734780"/>
    <w:rsid w:val="0073482A"/>
    <w:rsid w:val="00740B99"/>
    <w:rsid w:val="007434AE"/>
    <w:rsid w:val="007538B0"/>
    <w:rsid w:val="0075481E"/>
    <w:rsid w:val="00765839"/>
    <w:rsid w:val="0078398E"/>
    <w:rsid w:val="007873BC"/>
    <w:rsid w:val="0079616F"/>
    <w:rsid w:val="00797A56"/>
    <w:rsid w:val="007A1A84"/>
    <w:rsid w:val="007A3BBC"/>
    <w:rsid w:val="007C46E7"/>
    <w:rsid w:val="007D1B24"/>
    <w:rsid w:val="007D2BCA"/>
    <w:rsid w:val="007E694E"/>
    <w:rsid w:val="007F0943"/>
    <w:rsid w:val="008000B5"/>
    <w:rsid w:val="00802ABC"/>
    <w:rsid w:val="00811432"/>
    <w:rsid w:val="00816962"/>
    <w:rsid w:val="00832151"/>
    <w:rsid w:val="008377FC"/>
    <w:rsid w:val="0084529F"/>
    <w:rsid w:val="00857C0B"/>
    <w:rsid w:val="00865DA7"/>
    <w:rsid w:val="0089094F"/>
    <w:rsid w:val="008963EF"/>
    <w:rsid w:val="0089654D"/>
    <w:rsid w:val="008A1F70"/>
    <w:rsid w:val="008A5345"/>
    <w:rsid w:val="008B005F"/>
    <w:rsid w:val="008B1316"/>
    <w:rsid w:val="008B1D41"/>
    <w:rsid w:val="008B49D7"/>
    <w:rsid w:val="008C0397"/>
    <w:rsid w:val="008C15DC"/>
    <w:rsid w:val="008D2970"/>
    <w:rsid w:val="008D5FF9"/>
    <w:rsid w:val="008E22D3"/>
    <w:rsid w:val="008E4344"/>
    <w:rsid w:val="008F6E81"/>
    <w:rsid w:val="0090490F"/>
    <w:rsid w:val="00911FAE"/>
    <w:rsid w:val="009130A9"/>
    <w:rsid w:val="00921351"/>
    <w:rsid w:val="009305EA"/>
    <w:rsid w:val="009437BC"/>
    <w:rsid w:val="00953E4D"/>
    <w:rsid w:val="00961453"/>
    <w:rsid w:val="00966FE5"/>
    <w:rsid w:val="00971B59"/>
    <w:rsid w:val="00971B79"/>
    <w:rsid w:val="00973264"/>
    <w:rsid w:val="0097347D"/>
    <w:rsid w:val="009C2753"/>
    <w:rsid w:val="009D3276"/>
    <w:rsid w:val="009E19A2"/>
    <w:rsid w:val="00A21797"/>
    <w:rsid w:val="00A243FC"/>
    <w:rsid w:val="00A37FDC"/>
    <w:rsid w:val="00A42538"/>
    <w:rsid w:val="00A475FD"/>
    <w:rsid w:val="00A53B71"/>
    <w:rsid w:val="00A63F6A"/>
    <w:rsid w:val="00A657D3"/>
    <w:rsid w:val="00A679A2"/>
    <w:rsid w:val="00A80179"/>
    <w:rsid w:val="00A80912"/>
    <w:rsid w:val="00A80F67"/>
    <w:rsid w:val="00A815D2"/>
    <w:rsid w:val="00A93F16"/>
    <w:rsid w:val="00A96CCB"/>
    <w:rsid w:val="00AB0528"/>
    <w:rsid w:val="00AD2C3B"/>
    <w:rsid w:val="00AD509A"/>
    <w:rsid w:val="00AD678F"/>
    <w:rsid w:val="00AF224C"/>
    <w:rsid w:val="00AF7815"/>
    <w:rsid w:val="00B05F60"/>
    <w:rsid w:val="00B174EB"/>
    <w:rsid w:val="00B32130"/>
    <w:rsid w:val="00B34A3B"/>
    <w:rsid w:val="00B36D93"/>
    <w:rsid w:val="00B37DF1"/>
    <w:rsid w:val="00B51776"/>
    <w:rsid w:val="00B55490"/>
    <w:rsid w:val="00B56EAE"/>
    <w:rsid w:val="00B61EC7"/>
    <w:rsid w:val="00B70C56"/>
    <w:rsid w:val="00B70E32"/>
    <w:rsid w:val="00B84A9C"/>
    <w:rsid w:val="00B932F1"/>
    <w:rsid w:val="00BA4A29"/>
    <w:rsid w:val="00BA6972"/>
    <w:rsid w:val="00BB32B6"/>
    <w:rsid w:val="00BB4003"/>
    <w:rsid w:val="00BB58A1"/>
    <w:rsid w:val="00BC0500"/>
    <w:rsid w:val="00BD1827"/>
    <w:rsid w:val="00BF4CCF"/>
    <w:rsid w:val="00C12696"/>
    <w:rsid w:val="00C21D3B"/>
    <w:rsid w:val="00C31B99"/>
    <w:rsid w:val="00C343AC"/>
    <w:rsid w:val="00C34B7A"/>
    <w:rsid w:val="00C50B09"/>
    <w:rsid w:val="00C55FF8"/>
    <w:rsid w:val="00C56A3F"/>
    <w:rsid w:val="00C8020C"/>
    <w:rsid w:val="00C80B4C"/>
    <w:rsid w:val="00C83D43"/>
    <w:rsid w:val="00C90418"/>
    <w:rsid w:val="00C945F3"/>
    <w:rsid w:val="00C9472F"/>
    <w:rsid w:val="00CB55D6"/>
    <w:rsid w:val="00CB6A9B"/>
    <w:rsid w:val="00CC16F9"/>
    <w:rsid w:val="00CC69DD"/>
    <w:rsid w:val="00CF2522"/>
    <w:rsid w:val="00CF5103"/>
    <w:rsid w:val="00D01F58"/>
    <w:rsid w:val="00D0766C"/>
    <w:rsid w:val="00D16E60"/>
    <w:rsid w:val="00D230AC"/>
    <w:rsid w:val="00D3230D"/>
    <w:rsid w:val="00D332A3"/>
    <w:rsid w:val="00D46085"/>
    <w:rsid w:val="00D47358"/>
    <w:rsid w:val="00D6774D"/>
    <w:rsid w:val="00D80572"/>
    <w:rsid w:val="00DA1372"/>
    <w:rsid w:val="00DA375F"/>
    <w:rsid w:val="00DB1680"/>
    <w:rsid w:val="00DC1857"/>
    <w:rsid w:val="00DD2D2C"/>
    <w:rsid w:val="00DD2E62"/>
    <w:rsid w:val="00DE56D5"/>
    <w:rsid w:val="00DF27E0"/>
    <w:rsid w:val="00DF5958"/>
    <w:rsid w:val="00E002EA"/>
    <w:rsid w:val="00E0774A"/>
    <w:rsid w:val="00E119F0"/>
    <w:rsid w:val="00E12B9D"/>
    <w:rsid w:val="00E5416F"/>
    <w:rsid w:val="00E55844"/>
    <w:rsid w:val="00E62F5B"/>
    <w:rsid w:val="00E6620A"/>
    <w:rsid w:val="00E70F95"/>
    <w:rsid w:val="00E811FB"/>
    <w:rsid w:val="00EC41B1"/>
    <w:rsid w:val="00EC692C"/>
    <w:rsid w:val="00ED2FA3"/>
    <w:rsid w:val="00ED37AE"/>
    <w:rsid w:val="00ED4EA4"/>
    <w:rsid w:val="00EE0B7F"/>
    <w:rsid w:val="00EF76C2"/>
    <w:rsid w:val="00F07A4B"/>
    <w:rsid w:val="00F12AD2"/>
    <w:rsid w:val="00F72ACA"/>
    <w:rsid w:val="00F72F49"/>
    <w:rsid w:val="00F85851"/>
    <w:rsid w:val="00F85F37"/>
    <w:rsid w:val="00F915F8"/>
    <w:rsid w:val="00F923DB"/>
    <w:rsid w:val="00FA15E9"/>
    <w:rsid w:val="00FB7A3C"/>
    <w:rsid w:val="00FC6FDB"/>
    <w:rsid w:val="00FE03C3"/>
    <w:rsid w:val="00FF5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D43"/>
  </w:style>
  <w:style w:type="paragraph" w:styleId="1">
    <w:name w:val="heading 1"/>
    <w:basedOn w:val="a"/>
    <w:next w:val="a"/>
    <w:link w:val="10"/>
    <w:uiPriority w:val="9"/>
    <w:qFormat/>
    <w:rsid w:val="00C343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362BC"/>
    <w:pPr>
      <w:keepNext/>
      <w:spacing w:after="0" w:line="240" w:lineRule="auto"/>
      <w:jc w:val="center"/>
      <w:outlineLvl w:val="1"/>
    </w:pPr>
    <w:rPr>
      <w:rFonts w:ascii="Times New Roman" w:eastAsia="Times New Roman" w:hAnsi="Times New Roman" w:cs="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615D2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15D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5D27"/>
    <w:rPr>
      <w:rFonts w:ascii="Tahoma" w:hAnsi="Tahoma" w:cs="Tahoma"/>
      <w:sz w:val="16"/>
      <w:szCs w:val="16"/>
    </w:rPr>
  </w:style>
  <w:style w:type="character" w:styleId="a6">
    <w:name w:val="Hyperlink"/>
    <w:basedOn w:val="a0"/>
    <w:uiPriority w:val="99"/>
    <w:semiHidden/>
    <w:unhideWhenUsed/>
    <w:rsid w:val="00E811FB"/>
    <w:rPr>
      <w:color w:val="0000FF"/>
      <w:u w:val="single"/>
    </w:rPr>
  </w:style>
  <w:style w:type="character" w:customStyle="1" w:styleId="20">
    <w:name w:val="Заголовок 2 Знак"/>
    <w:basedOn w:val="a0"/>
    <w:link w:val="2"/>
    <w:rsid w:val="001362BC"/>
    <w:rPr>
      <w:rFonts w:ascii="Times New Roman" w:eastAsia="Times New Roman" w:hAnsi="Times New Roman" w:cs="Times New Roman"/>
      <w:sz w:val="28"/>
      <w:szCs w:val="20"/>
      <w:lang w:val="uk-UA"/>
    </w:rPr>
  </w:style>
  <w:style w:type="paragraph" w:styleId="a7">
    <w:name w:val="List Paragraph"/>
    <w:basedOn w:val="a"/>
    <w:uiPriority w:val="34"/>
    <w:qFormat/>
    <w:rsid w:val="001362BC"/>
    <w:pPr>
      <w:ind w:left="720"/>
      <w:contextualSpacing/>
    </w:pPr>
  </w:style>
  <w:style w:type="character" w:customStyle="1" w:styleId="a8">
    <w:name w:val="Основной текст_"/>
    <w:link w:val="21"/>
    <w:rsid w:val="001362BC"/>
    <w:rPr>
      <w:rFonts w:ascii="Times New Roman" w:eastAsia="Times New Roman" w:hAnsi="Times New Roman" w:cs="Times New Roman"/>
      <w:shd w:val="clear" w:color="auto" w:fill="FFFFFF"/>
    </w:rPr>
  </w:style>
  <w:style w:type="paragraph" w:customStyle="1" w:styleId="21">
    <w:name w:val="Основной текст2"/>
    <w:basedOn w:val="a"/>
    <w:link w:val="a8"/>
    <w:rsid w:val="001362BC"/>
    <w:pPr>
      <w:widowControl w:val="0"/>
      <w:shd w:val="clear" w:color="auto" w:fill="FFFFFF"/>
      <w:spacing w:before="840" w:after="300" w:line="320" w:lineRule="exact"/>
    </w:pPr>
    <w:rPr>
      <w:rFonts w:ascii="Times New Roman" w:eastAsia="Times New Roman" w:hAnsi="Times New Roman" w:cs="Times New Roman"/>
    </w:rPr>
  </w:style>
  <w:style w:type="character" w:styleId="a9">
    <w:name w:val="Strong"/>
    <w:basedOn w:val="a0"/>
    <w:uiPriority w:val="22"/>
    <w:qFormat/>
    <w:rsid w:val="001362BC"/>
    <w:rPr>
      <w:b/>
      <w:bCs/>
    </w:rPr>
  </w:style>
  <w:style w:type="paragraph" w:styleId="aa">
    <w:name w:val="Body Text Indent"/>
    <w:basedOn w:val="a"/>
    <w:link w:val="ab"/>
    <w:rsid w:val="00573A46"/>
    <w:pPr>
      <w:spacing w:after="0" w:line="240" w:lineRule="auto"/>
      <w:ind w:firstLine="684"/>
      <w:jc w:val="both"/>
    </w:pPr>
    <w:rPr>
      <w:rFonts w:ascii="Times New Roman" w:eastAsia="Times New Roman" w:hAnsi="Times New Roman" w:cs="Times New Roman"/>
      <w:b/>
      <w:bCs/>
      <w:sz w:val="24"/>
      <w:szCs w:val="24"/>
      <w:lang w:val="uk-UA"/>
    </w:rPr>
  </w:style>
  <w:style w:type="character" w:customStyle="1" w:styleId="ab">
    <w:name w:val="Основной текст с отступом Знак"/>
    <w:basedOn w:val="a0"/>
    <w:link w:val="aa"/>
    <w:rsid w:val="00573A46"/>
    <w:rPr>
      <w:rFonts w:ascii="Times New Roman" w:eastAsia="Times New Roman" w:hAnsi="Times New Roman" w:cs="Times New Roman"/>
      <w:b/>
      <w:bCs/>
      <w:sz w:val="24"/>
      <w:szCs w:val="24"/>
      <w:lang w:val="uk-UA"/>
    </w:rPr>
  </w:style>
  <w:style w:type="table" w:styleId="ac">
    <w:name w:val="Table Grid"/>
    <w:basedOn w:val="a1"/>
    <w:uiPriority w:val="59"/>
    <w:rsid w:val="00B34A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unhideWhenUsed/>
    <w:rsid w:val="00B34A3B"/>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B34A3B"/>
  </w:style>
  <w:style w:type="paragraph" w:styleId="af">
    <w:name w:val="footer"/>
    <w:basedOn w:val="a"/>
    <w:link w:val="af0"/>
    <w:uiPriority w:val="99"/>
    <w:unhideWhenUsed/>
    <w:rsid w:val="00B34A3B"/>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B34A3B"/>
  </w:style>
  <w:style w:type="paragraph" w:customStyle="1" w:styleId="docdata">
    <w:name w:val="docdata"/>
    <w:aliases w:val="docy,v5,10306,baiaagaaboqcaaadfcaaaawjjgaaaaaaaaaaaaaaaaaaaaaaaaaaaaaaaaaaaaaaaaaaaaaaaaaaaaaaaaaaaaaaaaaaaaaaaaaaaaaaaaaaaaaaaaaaaaaaaaaaaaaaaaaaaaaaaaaaaaaaaaaaaaaaaaaaaaaaaaaaaaaaaaaaaaaaaaaaaaaaaaaaaaaaaaaaaaaaaaaaaaaaaaaaaaaaaaaaaaaaaaaaaaa"/>
    <w:basedOn w:val="a"/>
    <w:rsid w:val="00086F17"/>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No Spacing"/>
    <w:uiPriority w:val="1"/>
    <w:qFormat/>
    <w:rsid w:val="00212E29"/>
    <w:pPr>
      <w:spacing w:after="0" w:line="240" w:lineRule="auto"/>
    </w:pPr>
  </w:style>
  <w:style w:type="character" w:customStyle="1" w:styleId="10">
    <w:name w:val="Заголовок 1 Знак"/>
    <w:basedOn w:val="a0"/>
    <w:link w:val="1"/>
    <w:uiPriority w:val="9"/>
    <w:rsid w:val="00C343AC"/>
    <w:rPr>
      <w:rFonts w:asciiTheme="majorHAnsi" w:eastAsiaTheme="majorEastAsia" w:hAnsiTheme="majorHAnsi" w:cstheme="majorBidi"/>
      <w:b/>
      <w:bCs/>
      <w:color w:val="365F91" w:themeColor="accent1" w:themeShade="BF"/>
      <w:sz w:val="28"/>
      <w:szCs w:val="28"/>
    </w:rPr>
  </w:style>
  <w:style w:type="paragraph" w:styleId="af2">
    <w:name w:val="Body Text"/>
    <w:basedOn w:val="a"/>
    <w:link w:val="af3"/>
    <w:uiPriority w:val="99"/>
    <w:semiHidden/>
    <w:unhideWhenUsed/>
    <w:rsid w:val="00126743"/>
    <w:pPr>
      <w:spacing w:after="120"/>
    </w:pPr>
  </w:style>
  <w:style w:type="character" w:customStyle="1" w:styleId="af3">
    <w:name w:val="Основной текст Знак"/>
    <w:basedOn w:val="a0"/>
    <w:link w:val="af2"/>
    <w:uiPriority w:val="99"/>
    <w:semiHidden/>
    <w:rsid w:val="001267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85471">
      <w:bodyDiv w:val="1"/>
      <w:marLeft w:val="0"/>
      <w:marRight w:val="0"/>
      <w:marTop w:val="0"/>
      <w:marBottom w:val="0"/>
      <w:divBdr>
        <w:top w:val="none" w:sz="0" w:space="0" w:color="auto"/>
        <w:left w:val="none" w:sz="0" w:space="0" w:color="auto"/>
        <w:bottom w:val="none" w:sz="0" w:space="0" w:color="auto"/>
        <w:right w:val="none" w:sz="0" w:space="0" w:color="auto"/>
      </w:divBdr>
    </w:div>
    <w:div w:id="485324685">
      <w:bodyDiv w:val="1"/>
      <w:marLeft w:val="0"/>
      <w:marRight w:val="0"/>
      <w:marTop w:val="0"/>
      <w:marBottom w:val="0"/>
      <w:divBdr>
        <w:top w:val="none" w:sz="0" w:space="0" w:color="auto"/>
        <w:left w:val="none" w:sz="0" w:space="0" w:color="auto"/>
        <w:bottom w:val="none" w:sz="0" w:space="0" w:color="auto"/>
        <w:right w:val="none" w:sz="0" w:space="0" w:color="auto"/>
      </w:divBdr>
    </w:div>
    <w:div w:id="628704014">
      <w:bodyDiv w:val="1"/>
      <w:marLeft w:val="0"/>
      <w:marRight w:val="0"/>
      <w:marTop w:val="0"/>
      <w:marBottom w:val="0"/>
      <w:divBdr>
        <w:top w:val="none" w:sz="0" w:space="0" w:color="auto"/>
        <w:left w:val="none" w:sz="0" w:space="0" w:color="auto"/>
        <w:bottom w:val="none" w:sz="0" w:space="0" w:color="auto"/>
        <w:right w:val="none" w:sz="0" w:space="0" w:color="auto"/>
      </w:divBdr>
    </w:div>
    <w:div w:id="1810977164">
      <w:bodyDiv w:val="1"/>
      <w:marLeft w:val="0"/>
      <w:marRight w:val="0"/>
      <w:marTop w:val="0"/>
      <w:marBottom w:val="0"/>
      <w:divBdr>
        <w:top w:val="none" w:sz="0" w:space="0" w:color="auto"/>
        <w:left w:val="none" w:sz="0" w:space="0" w:color="auto"/>
        <w:bottom w:val="none" w:sz="0" w:space="0" w:color="auto"/>
        <w:right w:val="none" w:sz="0" w:space="0" w:color="auto"/>
      </w:divBdr>
      <w:divsChild>
        <w:div w:id="533885923">
          <w:marLeft w:val="0"/>
          <w:marRight w:val="0"/>
          <w:marTop w:val="0"/>
          <w:marBottom w:val="0"/>
          <w:divBdr>
            <w:top w:val="none" w:sz="0" w:space="0" w:color="auto"/>
            <w:left w:val="none" w:sz="0" w:space="0" w:color="auto"/>
            <w:bottom w:val="none" w:sz="0" w:space="0" w:color="auto"/>
            <w:right w:val="none" w:sz="0" w:space="0" w:color="auto"/>
          </w:divBdr>
        </w:div>
      </w:divsChild>
    </w:div>
    <w:div w:id="208116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Тематика</a:t>
            </a:r>
            <a:r>
              <a:rPr lang="ru-RU" baseline="0"/>
              <a:t> питань розглянутих на сес</a:t>
            </a:r>
            <a:r>
              <a:rPr lang="uk-UA" baseline="0"/>
              <a:t>ійних засіданнях</a:t>
            </a:r>
            <a:endParaRPr lang="ru-RU"/>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Pt>
            <c:idx val="0"/>
            <c:bubble3D val="0"/>
            <c:spPr>
              <a:solidFill>
                <a:srgbClr val="00B050"/>
              </a:solidFill>
            </c:spPr>
          </c:dPt>
          <c:dPt>
            <c:idx val="2"/>
            <c:bubble3D val="0"/>
            <c:spPr>
              <a:solidFill>
                <a:srgbClr val="7030A0"/>
              </a:solidFill>
            </c:spPr>
          </c:dPt>
          <c:dPt>
            <c:idx val="3"/>
            <c:bubble3D val="0"/>
            <c:spPr>
              <a:solidFill>
                <a:srgbClr val="FF0000"/>
              </a:solidFill>
            </c:spPr>
          </c:dPt>
          <c:dPt>
            <c:idx val="4"/>
            <c:bubble3D val="0"/>
            <c:spPr>
              <a:solidFill>
                <a:srgbClr val="0070C0"/>
              </a:solidFill>
            </c:spPr>
          </c:dPt>
          <c:dPt>
            <c:idx val="5"/>
            <c:bubble3D val="0"/>
            <c:spPr>
              <a:solidFill>
                <a:srgbClr val="FFFF00"/>
              </a:solidFill>
            </c:spPr>
          </c:dPt>
          <c:cat>
            <c:strRef>
              <c:f>Лист1!$A$2:$A$8</c:f>
              <c:strCache>
                <c:ptCount val="6"/>
                <c:pt idx="0">
                  <c:v>земельні </c:v>
                </c:pt>
                <c:pt idx="1">
                  <c:v>соціальні</c:v>
                </c:pt>
                <c:pt idx="2">
                  <c:v>житлово-комунальні та благоустрою</c:v>
                </c:pt>
                <c:pt idx="3">
                  <c:v>освіта, культура,  спорт</c:v>
                </c:pt>
                <c:pt idx="4">
                  <c:v>бюджетні</c:v>
                </c:pt>
                <c:pt idx="5">
                  <c:v>інші</c:v>
                </c:pt>
              </c:strCache>
            </c:strRef>
          </c:cat>
          <c:val>
            <c:numRef>
              <c:f>Лист1!$B$2:$B$8</c:f>
              <c:numCache>
                <c:formatCode>General</c:formatCode>
                <c:ptCount val="7"/>
                <c:pt idx="0">
                  <c:v>162</c:v>
                </c:pt>
                <c:pt idx="1">
                  <c:v>17</c:v>
                </c:pt>
                <c:pt idx="2">
                  <c:v>19</c:v>
                </c:pt>
                <c:pt idx="3">
                  <c:v>15</c:v>
                </c:pt>
                <c:pt idx="4">
                  <c:v>24</c:v>
                </c:pt>
                <c:pt idx="5">
                  <c:v>46</c:v>
                </c:pt>
              </c:numCache>
            </c:numRef>
          </c:val>
        </c:ser>
        <c:dLbls>
          <c:showLegendKey val="0"/>
          <c:showVal val="0"/>
          <c:showCatName val="0"/>
          <c:showSerName val="0"/>
          <c:showPercent val="1"/>
          <c:showBubbleSize val="0"/>
          <c:showLeaderLines val="0"/>
        </c:dLbls>
      </c:pie3DChart>
    </c:plotArea>
    <c:legend>
      <c:legendPos val="r"/>
      <c:overlay val="0"/>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a:latin typeface="Times New Roman" pitchFamily="18" charset="0"/>
              <a:cs typeface="Times New Roman" pitchFamily="18" charset="0"/>
            </a:defRPr>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сільськогосподарських угідь Тягинської територіальної громади</c:v>
                </c:pt>
              </c:strCache>
            </c:strRef>
          </c:tx>
          <c:dPt>
            <c:idx val="0"/>
            <c:bubble3D val="0"/>
            <c:spPr>
              <a:solidFill>
                <a:schemeClr val="bg2">
                  <a:lumMod val="25000"/>
                </a:schemeClr>
              </a:solidFill>
            </c:spPr>
          </c:dPt>
          <c:dPt>
            <c:idx val="1"/>
            <c:bubble3D val="0"/>
            <c:spPr>
              <a:solidFill>
                <a:schemeClr val="accent3"/>
              </a:solidFill>
            </c:spPr>
          </c:dPt>
          <c:dPt>
            <c:idx val="2"/>
            <c:bubble3D val="0"/>
            <c:spPr>
              <a:solidFill>
                <a:srgbClr val="00B050"/>
              </a:solidFill>
            </c:spPr>
          </c:dPt>
          <c:cat>
            <c:strRef>
              <c:f>Лист1!$A$2:$A$5</c:f>
              <c:strCache>
                <c:ptCount val="4"/>
                <c:pt idx="0">
                  <c:v>29588,34 га рілля</c:v>
                </c:pt>
                <c:pt idx="1">
                  <c:v>3190,31 га пасовища</c:v>
                </c:pt>
                <c:pt idx="2">
                  <c:v>483,69 га сади</c:v>
                </c:pt>
                <c:pt idx="3">
                  <c:v>500,85 га виноградники</c:v>
                </c:pt>
              </c:strCache>
            </c:strRef>
          </c:cat>
          <c:val>
            <c:numRef>
              <c:f>Лист1!$B$2:$B$5</c:f>
              <c:numCache>
                <c:formatCode>0.00%</c:formatCode>
                <c:ptCount val="4"/>
                <c:pt idx="0">
                  <c:v>0.87630000000000052</c:v>
                </c:pt>
                <c:pt idx="1">
                  <c:v>9.4500000000000098E-2</c:v>
                </c:pt>
                <c:pt idx="2">
                  <c:v>1.43E-2</c:v>
                </c:pt>
                <c:pt idx="3">
                  <c:v>1.4800000000000001E-2</c:v>
                </c:pt>
              </c:numCache>
            </c:numRef>
          </c:val>
        </c:ser>
        <c:dLbls>
          <c:showLegendKey val="0"/>
          <c:showVal val="0"/>
          <c:showCatName val="0"/>
          <c:showSerName val="0"/>
          <c:showPercent val="1"/>
          <c:showBubbleSize val="0"/>
          <c:showLeaderLines val="0"/>
        </c:dLbls>
      </c:pie3DChart>
      <c:spPr>
        <a:noFill/>
        <a:ln w="25400">
          <a:noFill/>
        </a:ln>
      </c:spPr>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sz="1400" baseline="0"/>
              <a:t>Аналіз прийнятих рішень відповідно повноважень</a:t>
            </a:r>
            <a:r>
              <a:rPr lang="uk-UA" sz="1400" b="1" i="0" u="none" strike="noStrike" kern="1200" baseline="0">
                <a:solidFill>
                  <a:sysClr val="windowText" lastClr="000000"/>
                </a:solidFill>
                <a:latin typeface="+mn-lt"/>
                <a:ea typeface="+mn-ea"/>
                <a:cs typeface="+mn-cs"/>
              </a:rPr>
              <a:t> </a:t>
            </a:r>
            <a:r>
              <a:rPr lang="uk-UA" sz="1400" baseline="0"/>
              <a:t>виконавчого комітету за 2021 рік</a:t>
            </a:r>
            <a:endParaRPr lang="ru-RU" sz="14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Рішення</c:v>
                </c:pt>
              </c:strCache>
            </c:strRef>
          </c:tx>
          <c:dLbls>
            <c:showLegendKey val="0"/>
            <c:showVal val="0"/>
            <c:showCatName val="0"/>
            <c:showSerName val="0"/>
            <c:showPercent val="1"/>
            <c:showBubbleSize val="0"/>
            <c:showLeaderLines val="1"/>
          </c:dLbls>
          <c:cat>
            <c:strRef>
              <c:f>Лист1!$A$2:$A$15</c:f>
              <c:strCache>
                <c:ptCount val="14"/>
                <c:pt idx="0">
                  <c:v>Ст. 27</c:v>
                </c:pt>
                <c:pt idx="1">
                  <c:v>Ст. 28</c:v>
                </c:pt>
                <c:pt idx="2">
                  <c:v>Ст. 29</c:v>
                </c:pt>
                <c:pt idx="3">
                  <c:v>Ст. 30</c:v>
                </c:pt>
                <c:pt idx="4">
                  <c:v>Ст. 31</c:v>
                </c:pt>
                <c:pt idx="5">
                  <c:v>Ст. 32</c:v>
                </c:pt>
                <c:pt idx="6">
                  <c:v>Ст. 33</c:v>
                </c:pt>
                <c:pt idx="7">
                  <c:v>Ст. 34</c:v>
                </c:pt>
                <c:pt idx="8">
                  <c:v>Ст. 35</c:v>
                </c:pt>
                <c:pt idx="9">
                  <c:v>Ст. 36</c:v>
                </c:pt>
                <c:pt idx="10">
                  <c:v>Ст. 37</c:v>
                </c:pt>
                <c:pt idx="11">
                  <c:v>Ст. 38</c:v>
                </c:pt>
                <c:pt idx="12">
                  <c:v>Ст. 39</c:v>
                </c:pt>
                <c:pt idx="13">
                  <c:v>Ст. 40</c:v>
                </c:pt>
              </c:strCache>
            </c:strRef>
          </c:cat>
          <c:val>
            <c:numRef>
              <c:f>Лист1!$B$2:$B$15</c:f>
              <c:numCache>
                <c:formatCode>General</c:formatCode>
                <c:ptCount val="14"/>
                <c:pt idx="0">
                  <c:v>23</c:v>
                </c:pt>
                <c:pt idx="1">
                  <c:v>17</c:v>
                </c:pt>
                <c:pt idx="2">
                  <c:v>1</c:v>
                </c:pt>
                <c:pt idx="3">
                  <c:v>16</c:v>
                </c:pt>
                <c:pt idx="4">
                  <c:v>3</c:v>
                </c:pt>
                <c:pt idx="5">
                  <c:v>15</c:v>
                </c:pt>
                <c:pt idx="6">
                  <c:v>5</c:v>
                </c:pt>
                <c:pt idx="7">
                  <c:v>36</c:v>
                </c:pt>
                <c:pt idx="10">
                  <c:v>16</c:v>
                </c:pt>
                <c:pt idx="11">
                  <c:v>17</c:v>
                </c:pt>
                <c:pt idx="12">
                  <c:v>2</c:v>
                </c:pt>
                <c:pt idx="13">
                  <c:v>22</c:v>
                </c:pt>
              </c:numCache>
            </c:numRef>
          </c:val>
        </c:ser>
        <c:dLbls>
          <c:showLegendKey val="0"/>
          <c:showVal val="0"/>
          <c:showCatName val="0"/>
          <c:showSerName val="0"/>
          <c:showPercent val="1"/>
          <c:showBubbleSize val="0"/>
          <c:showLeaderLines val="1"/>
        </c:dLbls>
      </c:pie3DChart>
      <c:spPr>
        <a:effectLst>
          <a:outerShdw blurRad="50800" dist="38100" dir="8100000" algn="tr" rotWithShape="0">
            <a:prstClr val="black">
              <a:alpha val="40000"/>
            </a:prstClr>
          </a:outerShdw>
        </a:effectLst>
      </c:spPr>
    </c:plotArea>
    <c:legend>
      <c:legendPos val="r"/>
      <c:layout>
        <c:manualLayout>
          <c:xMode val="edge"/>
          <c:yMode val="edge"/>
          <c:x val="0.87937609361329883"/>
          <c:y val="7.4917197850268791E-2"/>
          <c:w val="0.10673501749781279"/>
          <c:h val="0.78703037120359964"/>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Звернення громадян</a:t>
            </a:r>
          </a:p>
        </c:rich>
      </c:tx>
      <c:layout>
        <c:manualLayout>
          <c:xMode val="edge"/>
          <c:yMode val="edge"/>
          <c:x val="0.2771586103820356"/>
          <c:y val="1.1904761904761904E-2"/>
        </c:manualLayout>
      </c:layout>
      <c:overlay val="0"/>
    </c:title>
    <c:autoTitleDeleted val="0"/>
    <c:plotArea>
      <c:layout/>
      <c:pieChart>
        <c:varyColors val="1"/>
        <c:ser>
          <c:idx val="0"/>
          <c:order val="0"/>
          <c:tx>
            <c:strRef>
              <c:f>Лист1!$B$1</c:f>
              <c:strCache>
                <c:ptCount val="1"/>
                <c:pt idx="0">
                  <c:v>Продажи</c:v>
                </c:pt>
              </c:strCache>
            </c:strRef>
          </c:tx>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dLbl>
              <c:idx val="4"/>
              <c:showLegendKey val="0"/>
              <c:showVal val="1"/>
              <c:showCatName val="0"/>
              <c:showSerName val="0"/>
              <c:showPercent val="0"/>
              <c:showBubbleSize val="0"/>
            </c:dLbl>
            <c:dLbl>
              <c:idx val="5"/>
              <c:showLegendKey val="0"/>
              <c:showVal val="1"/>
              <c:showCatName val="0"/>
              <c:showSerName val="0"/>
              <c:showPercent val="0"/>
              <c:showBubbleSize val="0"/>
            </c:dLbl>
            <c:dLbl>
              <c:idx val="6"/>
              <c:showLegendKey val="0"/>
              <c:showVal val="1"/>
              <c:showCatName val="0"/>
              <c:showSerName val="0"/>
              <c:showPercent val="0"/>
              <c:showBubbleSize val="0"/>
            </c:dLbl>
            <c:dLbl>
              <c:idx val="7"/>
              <c:showLegendKey val="0"/>
              <c:showVal val="1"/>
              <c:showCatName val="0"/>
              <c:showSerName val="0"/>
              <c:showPercent val="0"/>
              <c:showBubbleSize val="0"/>
            </c:dLbl>
            <c:dLbl>
              <c:idx val="8"/>
              <c:showLegendKey val="0"/>
              <c:showVal val="1"/>
              <c:showCatName val="0"/>
              <c:showSerName val="0"/>
              <c:showPercent val="0"/>
              <c:showBubbleSize val="0"/>
            </c:dLbl>
            <c:dLbl>
              <c:idx val="9"/>
              <c:showLegendKey val="0"/>
              <c:showVal val="1"/>
              <c:showCatName val="0"/>
              <c:showSerName val="0"/>
              <c:showPercent val="0"/>
              <c:showBubbleSize val="0"/>
            </c:dLbl>
            <c:dLbl>
              <c:idx val="10"/>
              <c:showLegendKey val="0"/>
              <c:showVal val="1"/>
              <c:showCatName val="0"/>
              <c:showSerName val="0"/>
              <c:showPercent val="0"/>
              <c:showBubbleSize val="0"/>
            </c:dLbl>
            <c:dLbl>
              <c:idx val="11"/>
              <c:showLegendKey val="0"/>
              <c:showVal val="1"/>
              <c:showCatName val="0"/>
              <c:showSerName val="0"/>
              <c:showPercent val="0"/>
              <c:showBubbleSize val="0"/>
            </c:dLbl>
            <c:dLbl>
              <c:idx val="12"/>
              <c:showLegendKey val="0"/>
              <c:showVal val="1"/>
              <c:showCatName val="0"/>
              <c:showSerName val="0"/>
              <c:showPercent val="0"/>
              <c:showBubbleSize val="0"/>
            </c:dLbl>
            <c:dLbl>
              <c:idx val="13"/>
              <c:showLegendKey val="0"/>
              <c:showVal val="1"/>
              <c:showCatName val="0"/>
              <c:showSerName val="0"/>
              <c:showPercent val="0"/>
              <c:showBubbleSize val="0"/>
            </c:dLbl>
            <c:dLbl>
              <c:idx val="14"/>
              <c:showLegendKey val="0"/>
              <c:showVal val="1"/>
              <c:showCatName val="0"/>
              <c:showSerName val="0"/>
              <c:showPercent val="0"/>
              <c:showBubbleSize val="0"/>
            </c:dLbl>
            <c:showLegendKey val="0"/>
            <c:showVal val="0"/>
            <c:showCatName val="0"/>
            <c:showSerName val="0"/>
            <c:showPercent val="0"/>
            <c:showBubbleSize val="0"/>
          </c:dLbls>
          <c:cat>
            <c:strRef>
              <c:f>Лист1!$A$2:$A$16</c:f>
              <c:strCache>
                <c:ptCount val="15"/>
                <c:pt idx="0">
                  <c:v>Соціальна політика 42</c:v>
                </c:pt>
                <c:pt idx="1">
                  <c:v>Комунальне господарство 33</c:v>
                </c:pt>
                <c:pt idx="2">
                  <c:v>Аграрна політика 33</c:v>
                </c:pt>
                <c:pt idx="3">
                  <c:v>Сім’я, діти, молодь, гендерна рівність 14</c:v>
                </c:pt>
                <c:pt idx="4">
                  <c:v>Промислова політика  11</c:v>
                </c:pt>
                <c:pt idx="5">
                  <c:v>Охорона здоров’я 10</c:v>
                </c:pt>
                <c:pt idx="6">
                  <c:v>Транспорт і зв’язок 9</c:v>
                </c:pt>
                <c:pt idx="7">
                  <c:v>Діяльність місцевих органів 8</c:v>
                </c:pt>
                <c:pt idx="8">
                  <c:v>Охорона правопорядку 7</c:v>
                </c:pt>
                <c:pt idx="9">
                  <c:v>Заробітна плата 6</c:v>
                </c:pt>
                <c:pt idx="10">
                  <c:v>Фінансова сфера 5</c:v>
                </c:pt>
                <c:pt idx="11">
                  <c:v>Житлова політика 5</c:v>
                </c:pt>
                <c:pt idx="12">
                  <c:v>ОМС 5</c:v>
                </c:pt>
                <c:pt idx="13">
                  <c:v>Освіта, наука 4</c:v>
                </c:pt>
                <c:pt idx="14">
                  <c:v>Інше 52</c:v>
                </c:pt>
              </c:strCache>
            </c:strRef>
          </c:cat>
          <c:val>
            <c:numRef>
              <c:f>Лист1!$B$2:$B$16</c:f>
              <c:numCache>
                <c:formatCode>General</c:formatCode>
                <c:ptCount val="15"/>
                <c:pt idx="0">
                  <c:v>42</c:v>
                </c:pt>
                <c:pt idx="1">
                  <c:v>33</c:v>
                </c:pt>
                <c:pt idx="2">
                  <c:v>33</c:v>
                </c:pt>
                <c:pt idx="3">
                  <c:v>14</c:v>
                </c:pt>
                <c:pt idx="4">
                  <c:v>11</c:v>
                </c:pt>
                <c:pt idx="5">
                  <c:v>10</c:v>
                </c:pt>
                <c:pt idx="6">
                  <c:v>9</c:v>
                </c:pt>
                <c:pt idx="7">
                  <c:v>8</c:v>
                </c:pt>
                <c:pt idx="8">
                  <c:v>7</c:v>
                </c:pt>
                <c:pt idx="9">
                  <c:v>6</c:v>
                </c:pt>
                <c:pt idx="10">
                  <c:v>5</c:v>
                </c:pt>
                <c:pt idx="11">
                  <c:v>5</c:v>
                </c:pt>
                <c:pt idx="12">
                  <c:v>5</c:v>
                </c:pt>
                <c:pt idx="13">
                  <c:v>4</c:v>
                </c:pt>
                <c:pt idx="14">
                  <c:v>52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Тематика запитів на публічну інформацію</a:t>
            </a:r>
          </a:p>
        </c:rich>
      </c:tx>
      <c:overlay val="0"/>
    </c:title>
    <c:autoTitleDeleted val="0"/>
    <c:plotArea>
      <c:layout/>
      <c:pieChart>
        <c:varyColors val="1"/>
        <c:ser>
          <c:idx val="0"/>
          <c:order val="0"/>
          <c:tx>
            <c:strRef>
              <c:f>Лист1!$B$1</c:f>
              <c:strCache>
                <c:ptCount val="1"/>
                <c:pt idx="0">
                  <c:v>Продажи</c:v>
                </c:pt>
              </c:strCache>
            </c:strRef>
          </c:tx>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dLbl>
              <c:idx val="4"/>
              <c:showLegendKey val="0"/>
              <c:showVal val="1"/>
              <c:showCatName val="0"/>
              <c:showSerName val="0"/>
              <c:showPercent val="0"/>
              <c:showBubbleSize val="0"/>
            </c:dLbl>
            <c:dLbl>
              <c:idx val="6"/>
              <c:showLegendKey val="0"/>
              <c:showVal val="1"/>
              <c:showCatName val="0"/>
              <c:showSerName val="0"/>
              <c:showPercent val="0"/>
              <c:showBubbleSize val="0"/>
            </c:dLbl>
            <c:showLegendKey val="0"/>
            <c:showVal val="0"/>
            <c:showCatName val="0"/>
            <c:showSerName val="0"/>
            <c:showPercent val="0"/>
            <c:showBubbleSize val="0"/>
          </c:dLbls>
          <c:cat>
            <c:strRef>
              <c:f>Лист1!$A$2:$A$8</c:f>
              <c:strCache>
                <c:ptCount val="7"/>
                <c:pt idx="0">
                  <c:v>Запити на характеристику громадян 28</c:v>
                </c:pt>
                <c:pt idx="1">
                  <c:v>Запити на місце реєстрації громадян 18</c:v>
                </c:pt>
                <c:pt idx="2">
                  <c:v>Запити комунальної сфери 8</c:v>
                </c:pt>
                <c:pt idx="3">
                  <c:v>Запити на заробітну плату працівників 7</c:v>
                </c:pt>
                <c:pt idx="4">
                  <c:v>Запити з адміністративних питань 6</c:v>
                </c:pt>
                <c:pt idx="5">
                  <c:v>Запити з фінансових питань 2</c:v>
                </c:pt>
                <c:pt idx="6">
                  <c:v>Інше 100</c:v>
                </c:pt>
              </c:strCache>
            </c:strRef>
          </c:cat>
          <c:val>
            <c:numRef>
              <c:f>Лист1!$B$2:$B$8</c:f>
              <c:numCache>
                <c:formatCode>General</c:formatCode>
                <c:ptCount val="7"/>
                <c:pt idx="0">
                  <c:v>28</c:v>
                </c:pt>
                <c:pt idx="1">
                  <c:v>18</c:v>
                </c:pt>
                <c:pt idx="2">
                  <c:v>8</c:v>
                </c:pt>
                <c:pt idx="3">
                  <c:v>7</c:v>
                </c:pt>
                <c:pt idx="4">
                  <c:v>6</c:v>
                </c:pt>
                <c:pt idx="5">
                  <c:v>2</c:v>
                </c:pt>
                <c:pt idx="6">
                  <c:v>100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a:t>Доходи загального фонду сільського бюджету Тягинської сільської ради за 2021 рік</a:t>
            </a:r>
          </a:p>
        </c:rich>
      </c:tx>
      <c:layout>
        <c:manualLayout>
          <c:xMode val="edge"/>
          <c:yMode val="edge"/>
          <c:x val="0.12749338882853131"/>
          <c:y val="1.5341488769823157E-2"/>
        </c:manualLayout>
      </c:layout>
      <c:overlay val="0"/>
    </c:title>
    <c:autoTitleDeleted val="0"/>
    <c:view3D>
      <c:rotX val="7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Доходи загального фонду сільського бюджету Тягинської сілсьької ради за 2021 рік</c:v>
                </c:pt>
              </c:strCache>
            </c:strRef>
          </c:tx>
          <c:cat>
            <c:strRef>
              <c:f>Лист1!$A$2:$A$11</c:f>
              <c:strCache>
                <c:ptCount val="10"/>
                <c:pt idx="0">
                  <c:v>Податок та збір на доходи фізичних осіб </c:v>
                </c:pt>
                <c:pt idx="1">
                  <c:v>Рентна плата та плата за використання інших природних ресурсів </c:v>
                </c:pt>
                <c:pt idx="2">
                  <c:v>Внутрішні податки на товари та послуги  </c:v>
                </c:pt>
                <c:pt idx="3">
                  <c:v>Податок на майно </c:v>
                </c:pt>
                <c:pt idx="4">
                  <c:v>Єдиний податок  </c:v>
                </c:pt>
                <c:pt idx="5">
                  <c:v>Неподаткові надходження  </c:v>
                </c:pt>
                <c:pt idx="6">
                  <c:v>Базова дотація </c:v>
                </c:pt>
                <c:pt idx="7">
                  <c:v>Субвенції з державного бюджету місцевим бюджетам</c:v>
                </c:pt>
                <c:pt idx="8">
                  <c:v>Дотації з місцевих бюджетів іншим місцевим бюджетам</c:v>
                </c:pt>
                <c:pt idx="9">
                  <c:v>Субвенції з місцевих бюджетів іншим місцевим бюджетам </c:v>
                </c:pt>
              </c:strCache>
            </c:strRef>
          </c:cat>
          <c:val>
            <c:numRef>
              <c:f>Лист1!$B$2:$B$11</c:f>
              <c:numCache>
                <c:formatCode>General</c:formatCode>
                <c:ptCount val="10"/>
                <c:pt idx="0">
                  <c:v>13484982.57</c:v>
                </c:pt>
                <c:pt idx="1">
                  <c:v>19452.980000000018</c:v>
                </c:pt>
                <c:pt idx="2">
                  <c:v>1270593.26</c:v>
                </c:pt>
                <c:pt idx="3">
                  <c:v>31384.629999999983</c:v>
                </c:pt>
                <c:pt idx="4">
                  <c:v>6519947.5800000001</c:v>
                </c:pt>
                <c:pt idx="5">
                  <c:v>69464.2</c:v>
                </c:pt>
                <c:pt idx="6">
                  <c:v>14226600</c:v>
                </c:pt>
                <c:pt idx="7">
                  <c:v>32300252</c:v>
                </c:pt>
                <c:pt idx="8">
                  <c:v>742150</c:v>
                </c:pt>
                <c:pt idx="9">
                  <c:v>1068742.45</c:v>
                </c:pt>
              </c:numCache>
            </c:numRef>
          </c:val>
        </c:ser>
        <c:dLbls>
          <c:showLegendKey val="0"/>
          <c:showVal val="0"/>
          <c:showCatName val="0"/>
          <c:showSerName val="0"/>
          <c:showPercent val="1"/>
          <c:showBubbleSize val="0"/>
          <c:showLeaderLines val="0"/>
        </c:dLbls>
      </c:pie3DChart>
    </c:plotArea>
    <c:legend>
      <c:legendPos val="r"/>
      <c:layout>
        <c:manualLayout>
          <c:xMode val="edge"/>
          <c:yMode val="edge"/>
          <c:x val="0.64615955430491534"/>
          <c:y val="0.15020276190402343"/>
          <c:w val="0.30756788098754823"/>
          <c:h val="0.82917944966964552"/>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Доходи спеціального фонду сільського бюджету Тягинської територіальної громади</c:v>
                </c:pt>
              </c:strCache>
            </c:strRef>
          </c:tx>
          <c:cat>
            <c:strRef>
              <c:f>Лист1!$A$2:$A$4</c:f>
              <c:strCache>
                <c:ptCount val="3"/>
                <c:pt idx="0">
                  <c:v>Податкові надходження</c:v>
                </c:pt>
                <c:pt idx="1">
                  <c:v>Неподаткові надходження</c:v>
                </c:pt>
                <c:pt idx="2">
                  <c:v>Доходи від операцій з капіталом</c:v>
                </c:pt>
              </c:strCache>
            </c:strRef>
          </c:cat>
          <c:val>
            <c:numRef>
              <c:f>Лист1!$B$2:$B$4</c:f>
              <c:numCache>
                <c:formatCode>General</c:formatCode>
                <c:ptCount val="3"/>
                <c:pt idx="0">
                  <c:v>3735.4500000000012</c:v>
                </c:pt>
                <c:pt idx="1">
                  <c:v>536438.24</c:v>
                </c:pt>
                <c:pt idx="2">
                  <c:v>17982</c:v>
                </c:pt>
              </c:numCache>
            </c:numRef>
          </c:val>
        </c:ser>
        <c:dLbls>
          <c:showLegendKey val="0"/>
          <c:showVal val="0"/>
          <c:showCatName val="0"/>
          <c:showSerName val="0"/>
          <c:showPercent val="1"/>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Видатки за функціональною структурою</c:v>
                </c:pt>
              </c:strCache>
            </c:strRef>
          </c:tx>
          <c:cat>
            <c:strRef>
              <c:f>Лист1!$A$2:$A$9</c:f>
              <c:strCache>
                <c:ptCount val="8"/>
                <c:pt idx="0">
                  <c:v>Державне управління</c:v>
                </c:pt>
                <c:pt idx="1">
                  <c:v>Освіта</c:v>
                </c:pt>
                <c:pt idx="2">
                  <c:v>Соціальний захист та соціальне забезпечення</c:v>
                </c:pt>
                <c:pt idx="3">
                  <c:v>Культура і мистецтво</c:v>
                </c:pt>
                <c:pt idx="4">
                  <c:v>Житлово-комунальне господарство</c:v>
                </c:pt>
                <c:pt idx="5">
                  <c:v>Економічна діяльність</c:v>
                </c:pt>
                <c:pt idx="6">
                  <c:v>Інша діяльність</c:v>
                </c:pt>
                <c:pt idx="7">
                  <c:v>Міжбюджетні трансферти</c:v>
                </c:pt>
              </c:strCache>
            </c:strRef>
          </c:cat>
          <c:val>
            <c:numRef>
              <c:f>Лист1!$B$2:$B$9</c:f>
              <c:numCache>
                <c:formatCode>General</c:formatCode>
                <c:ptCount val="8"/>
                <c:pt idx="0">
                  <c:v>10982546</c:v>
                </c:pt>
                <c:pt idx="1">
                  <c:v>59869975</c:v>
                </c:pt>
                <c:pt idx="2">
                  <c:v>1240227</c:v>
                </c:pt>
                <c:pt idx="3">
                  <c:v>2578663</c:v>
                </c:pt>
                <c:pt idx="4">
                  <c:v>1537910</c:v>
                </c:pt>
                <c:pt idx="5">
                  <c:v>1231573</c:v>
                </c:pt>
                <c:pt idx="6">
                  <c:v>439625</c:v>
                </c:pt>
                <c:pt idx="7">
                  <c:v>4821155</c:v>
                </c:pt>
              </c:numCache>
            </c:numRef>
          </c:val>
        </c:ser>
        <c:dLbls>
          <c:showLegendKey val="0"/>
          <c:showVal val="0"/>
          <c:showCatName val="0"/>
          <c:showSerName val="0"/>
          <c:showPercent val="1"/>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Видатки за економічною класифікацією</c:v>
                </c:pt>
              </c:strCache>
            </c:strRef>
          </c:tx>
          <c:cat>
            <c:strRef>
              <c:f>Лист1!$A$2:$A$7</c:f>
              <c:strCache>
                <c:ptCount val="6"/>
                <c:pt idx="0">
                  <c:v>Оплата праці з нарахуваннями</c:v>
                </c:pt>
                <c:pt idx="1">
                  <c:v>Використання товарів і послуг</c:v>
                </c:pt>
                <c:pt idx="2">
                  <c:v>Поточні трансферти</c:v>
                </c:pt>
                <c:pt idx="3">
                  <c:v>Соціальне забезпечення</c:v>
                </c:pt>
                <c:pt idx="4">
                  <c:v>Придбання основного капіталу</c:v>
                </c:pt>
                <c:pt idx="5">
                  <c:v>Капітальні трансферти</c:v>
                </c:pt>
              </c:strCache>
            </c:strRef>
          </c:cat>
          <c:val>
            <c:numRef>
              <c:f>Лист1!$B$2:$B$7</c:f>
              <c:numCache>
                <c:formatCode>General</c:formatCode>
                <c:ptCount val="6"/>
                <c:pt idx="0">
                  <c:v>60949773</c:v>
                </c:pt>
                <c:pt idx="1">
                  <c:v>12935033</c:v>
                </c:pt>
                <c:pt idx="2">
                  <c:v>4636065</c:v>
                </c:pt>
                <c:pt idx="3">
                  <c:v>285712</c:v>
                </c:pt>
                <c:pt idx="4">
                  <c:v>2161820</c:v>
                </c:pt>
                <c:pt idx="5">
                  <c:v>1093000</c:v>
                </c:pt>
              </c:numCache>
            </c:numRef>
          </c:val>
        </c:ser>
        <c:dLbls>
          <c:showLegendKey val="0"/>
          <c:showVal val="0"/>
          <c:showCatName val="0"/>
          <c:showSerName val="0"/>
          <c:showPercent val="1"/>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overlay val="0"/>
      <c:txPr>
        <a:bodyPr/>
        <a:lstStyle/>
        <a:p>
          <a:pPr>
            <a:defRPr>
              <a:latin typeface="Times New Roman" pitchFamily="18" charset="0"/>
              <a:cs typeface="Times New Roman" pitchFamily="18" charset="0"/>
            </a:defRPr>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земельного фонду Тягинської територіальної громади</c:v>
                </c:pt>
              </c:strCache>
            </c:strRef>
          </c:tx>
          <c:dPt>
            <c:idx val="0"/>
            <c:bubble3D val="0"/>
            <c:spPr>
              <a:solidFill>
                <a:schemeClr val="accent6">
                  <a:lumMod val="50000"/>
                </a:schemeClr>
              </a:solidFill>
            </c:spPr>
          </c:dPt>
          <c:dPt>
            <c:idx val="1"/>
            <c:bubble3D val="0"/>
            <c:spPr>
              <a:solidFill>
                <a:srgbClr val="00B050"/>
              </a:solidFill>
            </c:spPr>
          </c:dPt>
          <c:dPt>
            <c:idx val="2"/>
            <c:bubble3D val="0"/>
            <c:spPr>
              <a:solidFill>
                <a:schemeClr val="bg2">
                  <a:lumMod val="10000"/>
                </a:schemeClr>
              </a:solidFill>
            </c:spPr>
          </c:dPt>
          <c:dPt>
            <c:idx val="3"/>
            <c:bubble3D val="0"/>
            <c:spPr>
              <a:solidFill>
                <a:schemeClr val="bg2">
                  <a:lumMod val="50000"/>
                </a:schemeClr>
              </a:solidFill>
            </c:spPr>
          </c:dPt>
          <c:dPt>
            <c:idx val="4"/>
            <c:bubble3D val="0"/>
            <c:spPr>
              <a:solidFill>
                <a:srgbClr val="FFC000"/>
              </a:solidFill>
            </c:spPr>
          </c:dPt>
          <c:dPt>
            <c:idx val="5"/>
            <c:bubble3D val="0"/>
            <c:spPr>
              <a:solidFill>
                <a:srgbClr val="00B0F0"/>
              </a:solidFill>
            </c:spPr>
          </c:dPt>
          <c:cat>
            <c:strRef>
              <c:f>Лист1!$A$2:$A$8</c:f>
              <c:strCache>
                <c:ptCount val="6"/>
                <c:pt idx="0">
                  <c:v>35655,20 га сільськогосподарські землі</c:v>
                </c:pt>
                <c:pt idx="1">
                  <c:v>2249,67 га ліси та лісовкриті площі</c:v>
                </c:pt>
                <c:pt idx="2">
                  <c:v>851,76 га забудовані землі</c:v>
                </c:pt>
                <c:pt idx="3">
                  <c:v>783,8 га відкриті заболочені землі</c:v>
                </c:pt>
                <c:pt idx="4">
                  <c:v>879,27 га відкриті землі без рослинного покриву</c:v>
                </c:pt>
                <c:pt idx="5">
                  <c:v>1780,33 га води</c:v>
                </c:pt>
              </c:strCache>
            </c:strRef>
          </c:cat>
          <c:val>
            <c:numRef>
              <c:f>Лист1!$B$2:$B$8</c:f>
              <c:numCache>
                <c:formatCode>0.00%</c:formatCode>
                <c:ptCount val="7"/>
                <c:pt idx="0">
                  <c:v>0.84350000000000003</c:v>
                </c:pt>
                <c:pt idx="1">
                  <c:v>5.3199999999999997E-2</c:v>
                </c:pt>
                <c:pt idx="2">
                  <c:v>2.010000000000001E-2</c:v>
                </c:pt>
                <c:pt idx="3">
                  <c:v>1.8499999999999999E-2</c:v>
                </c:pt>
                <c:pt idx="4">
                  <c:v>2.0799999999999999E-2</c:v>
                </c:pt>
                <c:pt idx="5">
                  <c:v>4.2100000000000033E-2</c:v>
                </c:pt>
                <c:pt idx="6" formatCode="General">
                  <c:v>0</c:v>
                </c:pt>
              </c:numCache>
            </c:numRef>
          </c:val>
        </c:ser>
        <c:dLbls>
          <c:showLegendKey val="0"/>
          <c:showVal val="0"/>
          <c:showCatName val="0"/>
          <c:showSerName val="0"/>
          <c:showPercent val="1"/>
          <c:showBubbleSize val="0"/>
          <c:showLeaderLines val="0"/>
        </c:dLbls>
      </c:pie3DChart>
    </c:plotArea>
    <c:legend>
      <c:legendPos val="r"/>
      <c:legendEntry>
        <c:idx val="6"/>
        <c:delete val="1"/>
      </c:legendEntry>
      <c:layout>
        <c:manualLayout>
          <c:xMode val="edge"/>
          <c:yMode val="edge"/>
          <c:x val="0.66032855891601805"/>
          <c:y val="0.1585173200831875"/>
          <c:w val="0.32704526632778191"/>
          <c:h val="0.84148267991681258"/>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txPr>
    <a:bodyPr/>
    <a:lstStyle/>
    <a:p>
      <a:pPr>
        <a:defRPr sz="13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BA700-8ADD-432A-8B03-E0371E89F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22</Pages>
  <Words>6400</Words>
  <Characters>36486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Элит</dc:creator>
  <cp:lastModifiedBy>Dilovod</cp:lastModifiedBy>
  <cp:revision>31</cp:revision>
  <cp:lastPrinted>2022-01-19T07:55:00Z</cp:lastPrinted>
  <dcterms:created xsi:type="dcterms:W3CDTF">2022-01-12T06:26:00Z</dcterms:created>
  <dcterms:modified xsi:type="dcterms:W3CDTF">2022-02-17T09:42:00Z</dcterms:modified>
</cp:coreProperties>
</file>