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05" w:rsidRPr="00520408" w:rsidRDefault="00780905" w:rsidP="00780905">
      <w:pPr>
        <w:jc w:val="center"/>
        <w:rPr>
          <w:rFonts w:ascii="Times New Roman" w:hAnsi="Times New Roman" w:cs="Times New Roman"/>
          <w:color w:val="404040"/>
          <w:sz w:val="26"/>
          <w:szCs w:val="26"/>
        </w:rPr>
      </w:pPr>
      <w:r w:rsidRPr="00520408">
        <w:rPr>
          <w:rFonts w:ascii="Times New Roman" w:hAnsi="Times New Roman" w:cs="Times New Roman"/>
          <w:noProof/>
          <w:color w:val="404040"/>
          <w:sz w:val="26"/>
          <w:szCs w:val="26"/>
        </w:rPr>
        <w:drawing>
          <wp:inline distT="0" distB="0" distL="0" distR="0" wp14:anchorId="4BB123D8" wp14:editId="65B90602">
            <wp:extent cx="431800" cy="609600"/>
            <wp:effectExtent l="19050" t="0" r="6350" b="0"/>
            <wp:docPr id="26"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 cstate="print"/>
                    <a:srcRect l="7770" t="6108" r="8936" b="7272"/>
                    <a:stretch>
                      <a:fillRect/>
                    </a:stretch>
                  </pic:blipFill>
                  <pic:spPr bwMode="auto">
                    <a:xfrm>
                      <a:off x="0" y="0"/>
                      <a:ext cx="431800" cy="609600"/>
                    </a:xfrm>
                    <a:prstGeom prst="rect">
                      <a:avLst/>
                    </a:prstGeom>
                    <a:noFill/>
                    <a:ln w="9525">
                      <a:noFill/>
                      <a:miter lim="800000"/>
                      <a:headEnd/>
                      <a:tailEnd/>
                    </a:ln>
                  </pic:spPr>
                </pic:pic>
              </a:graphicData>
            </a:graphic>
          </wp:inline>
        </w:drawing>
      </w:r>
    </w:p>
    <w:p w:rsidR="00780905" w:rsidRPr="00520408" w:rsidRDefault="00780905" w:rsidP="00780905">
      <w:pPr>
        <w:spacing w:after="0"/>
        <w:jc w:val="center"/>
        <w:rPr>
          <w:rFonts w:ascii="Times New Roman" w:hAnsi="Times New Roman" w:cs="Times New Roman"/>
          <w:b/>
          <w:smallCaps/>
          <w:sz w:val="26"/>
          <w:szCs w:val="26"/>
        </w:rPr>
      </w:pPr>
      <w:r w:rsidRPr="00520408">
        <w:rPr>
          <w:rFonts w:ascii="Times New Roman" w:hAnsi="Times New Roman" w:cs="Times New Roman"/>
          <w:b/>
          <w:smallCaps/>
          <w:sz w:val="26"/>
          <w:szCs w:val="26"/>
        </w:rPr>
        <w:t>ТЯГИНСЬКА СІЛЬСЬКА РАДА</w:t>
      </w:r>
    </w:p>
    <w:p w:rsidR="00780905" w:rsidRPr="00520408" w:rsidRDefault="00780905" w:rsidP="00780905">
      <w:pPr>
        <w:spacing w:after="0"/>
        <w:jc w:val="center"/>
        <w:rPr>
          <w:rFonts w:ascii="Times New Roman" w:hAnsi="Times New Roman" w:cs="Times New Roman"/>
          <w:b/>
          <w:smallCaps/>
          <w:sz w:val="26"/>
          <w:szCs w:val="26"/>
        </w:rPr>
      </w:pPr>
      <w:r w:rsidRPr="00520408">
        <w:rPr>
          <w:rFonts w:ascii="Times New Roman" w:hAnsi="Times New Roman" w:cs="Times New Roman"/>
          <w:b/>
          <w:sz w:val="26"/>
          <w:szCs w:val="26"/>
        </w:rPr>
        <w:t>БЕРИСЛАВСЬКОГО РАЙОНУ ХЕРСОНСЬКОЇ ОБЛАСТІ</w:t>
      </w:r>
    </w:p>
    <w:p w:rsidR="00780905" w:rsidRPr="00520408" w:rsidRDefault="00780905" w:rsidP="00780905">
      <w:pPr>
        <w:spacing w:after="0"/>
        <w:jc w:val="center"/>
        <w:rPr>
          <w:rFonts w:ascii="Times New Roman" w:hAnsi="Times New Roman" w:cs="Times New Roman"/>
          <w:b/>
          <w:sz w:val="26"/>
          <w:szCs w:val="26"/>
        </w:rPr>
      </w:pPr>
      <w:r w:rsidRPr="00520408">
        <w:rPr>
          <w:rFonts w:ascii="Times New Roman" w:hAnsi="Times New Roman" w:cs="Times New Roman"/>
          <w:b/>
          <w:sz w:val="26"/>
          <w:szCs w:val="26"/>
        </w:rPr>
        <w:t>ВИКОНАВЧИЙ КОМІТЕТ</w:t>
      </w:r>
    </w:p>
    <w:p w:rsidR="00780905" w:rsidRPr="00520408" w:rsidRDefault="00780905" w:rsidP="00780905">
      <w:pPr>
        <w:spacing w:after="0"/>
        <w:jc w:val="center"/>
        <w:rPr>
          <w:rFonts w:ascii="Times New Roman" w:hAnsi="Times New Roman" w:cs="Times New Roman"/>
          <w:b/>
          <w:sz w:val="26"/>
          <w:szCs w:val="26"/>
        </w:rPr>
      </w:pPr>
      <w:r w:rsidRPr="00520408">
        <w:rPr>
          <w:rFonts w:ascii="Times New Roman" w:hAnsi="Times New Roman" w:cs="Times New Roman"/>
          <w:b/>
          <w:sz w:val="26"/>
          <w:szCs w:val="26"/>
        </w:rPr>
        <w:t xml:space="preserve"> </w:t>
      </w:r>
    </w:p>
    <w:p w:rsidR="00780905" w:rsidRPr="00520408" w:rsidRDefault="00780905" w:rsidP="00780905">
      <w:pPr>
        <w:spacing w:after="0"/>
        <w:jc w:val="center"/>
        <w:rPr>
          <w:rFonts w:ascii="Times New Roman" w:hAnsi="Times New Roman" w:cs="Times New Roman"/>
          <w:b/>
          <w:sz w:val="26"/>
          <w:szCs w:val="26"/>
        </w:rPr>
      </w:pPr>
      <w:r w:rsidRPr="00520408">
        <w:rPr>
          <w:rFonts w:ascii="Times New Roman" w:hAnsi="Times New Roman" w:cs="Times New Roman"/>
          <w:b/>
          <w:sz w:val="26"/>
          <w:szCs w:val="26"/>
        </w:rPr>
        <w:t>Р І Ш Е Н Н Я</w:t>
      </w:r>
    </w:p>
    <w:p w:rsidR="00780905" w:rsidRPr="00520408" w:rsidRDefault="00780905" w:rsidP="00780905">
      <w:pPr>
        <w:spacing w:after="0" w:line="240" w:lineRule="auto"/>
        <w:jc w:val="center"/>
        <w:rPr>
          <w:rFonts w:ascii="Times New Roman" w:hAnsi="Times New Roman" w:cs="Times New Roman"/>
          <w:sz w:val="26"/>
          <w:szCs w:val="26"/>
        </w:rPr>
      </w:pPr>
      <w:r w:rsidRPr="00520408">
        <w:rPr>
          <w:rFonts w:ascii="Times New Roman" w:hAnsi="Times New Roman" w:cs="Times New Roman"/>
          <w:sz w:val="26"/>
          <w:szCs w:val="26"/>
        </w:rPr>
        <w:t xml:space="preserve"> </w:t>
      </w:r>
    </w:p>
    <w:p w:rsidR="00780905" w:rsidRDefault="00780905" w:rsidP="00780905">
      <w:pPr>
        <w:tabs>
          <w:tab w:val="left" w:pos="6096"/>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29.07.2021 </w:t>
      </w:r>
      <w:r>
        <w:rPr>
          <w:rFonts w:ascii="Times New Roman" w:hAnsi="Times New Roman" w:cs="Times New Roman"/>
          <w:sz w:val="26"/>
          <w:szCs w:val="26"/>
        </w:rPr>
        <w:tab/>
      </w:r>
      <w:r w:rsidRPr="00520408">
        <w:rPr>
          <w:rFonts w:ascii="Times New Roman" w:hAnsi="Times New Roman" w:cs="Times New Roman"/>
          <w:sz w:val="26"/>
          <w:szCs w:val="26"/>
        </w:rPr>
        <w:t>№</w:t>
      </w:r>
      <w:r>
        <w:rPr>
          <w:rFonts w:ascii="Times New Roman" w:hAnsi="Times New Roman" w:cs="Times New Roman"/>
          <w:sz w:val="26"/>
          <w:szCs w:val="26"/>
        </w:rPr>
        <w:t>77</w:t>
      </w:r>
    </w:p>
    <w:p w:rsidR="00780905" w:rsidRDefault="00780905" w:rsidP="00780905">
      <w:pPr>
        <w:spacing w:after="0" w:line="240" w:lineRule="auto"/>
        <w:rPr>
          <w:rFonts w:ascii="Times New Roman" w:eastAsia="Times New Roman" w:hAnsi="Times New Roman" w:cs="Times New Roman"/>
          <w:sz w:val="26"/>
          <w:szCs w:val="26"/>
        </w:rPr>
      </w:pPr>
      <w:r w:rsidRPr="00520408">
        <w:rPr>
          <w:rFonts w:ascii="Times New Roman" w:hAnsi="Times New Roman" w:cs="Times New Roman"/>
          <w:sz w:val="26"/>
          <w:szCs w:val="26"/>
        </w:rPr>
        <w:t xml:space="preserve"> </w:t>
      </w:r>
      <w:r w:rsidRPr="00520408">
        <w:rPr>
          <w:rFonts w:ascii="Times New Roman" w:eastAsia="Times New Roman" w:hAnsi="Times New Roman" w:cs="Times New Roman"/>
          <w:sz w:val="26"/>
          <w:szCs w:val="26"/>
        </w:rPr>
        <w:t xml:space="preserve">Про роботу зі зверненнями </w:t>
      </w:r>
    </w:p>
    <w:p w:rsidR="00780905" w:rsidRPr="00520408" w:rsidRDefault="00780905" w:rsidP="00780905">
      <w:pPr>
        <w:spacing w:after="0" w:line="240" w:lineRule="auto"/>
        <w:rPr>
          <w:rFonts w:ascii="Times New Roman" w:eastAsia="Times New Roman" w:hAnsi="Times New Roman" w:cs="Times New Roman"/>
          <w:sz w:val="26"/>
          <w:szCs w:val="26"/>
        </w:rPr>
      </w:pPr>
      <w:r w:rsidRPr="00520408">
        <w:rPr>
          <w:rFonts w:ascii="Times New Roman" w:eastAsia="Times New Roman" w:hAnsi="Times New Roman" w:cs="Times New Roman"/>
          <w:sz w:val="26"/>
          <w:szCs w:val="26"/>
        </w:rPr>
        <w:t>громадян за І півріччя 2021 року</w:t>
      </w:r>
    </w:p>
    <w:p w:rsidR="00780905" w:rsidRPr="00520408" w:rsidRDefault="00780905" w:rsidP="00780905">
      <w:pPr>
        <w:tabs>
          <w:tab w:val="left" w:pos="851"/>
          <w:tab w:val="left" w:pos="1134"/>
        </w:tabs>
        <w:spacing w:after="0" w:line="240" w:lineRule="auto"/>
        <w:jc w:val="both"/>
        <w:rPr>
          <w:rFonts w:ascii="Times New Roman" w:eastAsia="Times New Roman" w:hAnsi="Times New Roman" w:cs="Times New Roman"/>
          <w:sz w:val="26"/>
          <w:szCs w:val="26"/>
        </w:rPr>
      </w:pPr>
    </w:p>
    <w:p w:rsidR="00780905" w:rsidRPr="00520408" w:rsidRDefault="00780905" w:rsidP="00780905">
      <w:pPr>
        <w:tabs>
          <w:tab w:val="left" w:pos="851"/>
          <w:tab w:val="left" w:pos="1134"/>
        </w:tabs>
        <w:spacing w:after="0" w:line="240" w:lineRule="auto"/>
        <w:ind w:firstLine="709"/>
        <w:jc w:val="both"/>
        <w:rPr>
          <w:rFonts w:ascii="Times New Roman" w:eastAsia="Times New Roman" w:hAnsi="Times New Roman" w:cs="Times New Roman"/>
          <w:sz w:val="26"/>
          <w:szCs w:val="26"/>
        </w:rPr>
      </w:pPr>
      <w:r w:rsidRPr="00520408">
        <w:rPr>
          <w:rFonts w:ascii="Times New Roman" w:eastAsia="Times New Roman" w:hAnsi="Times New Roman" w:cs="Times New Roman"/>
          <w:sz w:val="26"/>
          <w:szCs w:val="26"/>
        </w:rPr>
        <w:t>Керуючись підпунктом 1 пункту «б» частини 1 статті 38, статтею 52, частиною 6 статті 59, Закону України «Про місцеве самоврядування в Україні», Законом України « Про звернення громадян», Указом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секретаря виконавчого комітету про організацію роботи з питань забезпечення розгляду звернень громадян за І півріччя 2021 року (додається), виконавчий комітет відмічає, що сільським головою, спеціалістами виконавчого комітету, депутатами сільської ради проводилась відповідна робота з вищезазначеного питання: розглядаються та вирішуються ті чи інші питання порушені громадянами в робочому порядку, а також на засіданнях сесії й виконавчого комітету приймаються відповідні рішення. Враховуючи вищевикладене, з метою поліпшення роботи із зверненнями громадян, їх особистого прийому, виконавчий комітет сільської ради:</w:t>
      </w:r>
    </w:p>
    <w:p w:rsidR="00780905" w:rsidRPr="00520408" w:rsidRDefault="00780905" w:rsidP="00780905">
      <w:pPr>
        <w:tabs>
          <w:tab w:val="left" w:pos="851"/>
          <w:tab w:val="left" w:pos="1134"/>
        </w:tabs>
        <w:spacing w:after="0" w:line="240" w:lineRule="auto"/>
        <w:jc w:val="both"/>
        <w:rPr>
          <w:rFonts w:ascii="Times New Roman" w:eastAsia="Times New Roman" w:hAnsi="Times New Roman" w:cs="Times New Roman"/>
          <w:sz w:val="26"/>
          <w:szCs w:val="26"/>
        </w:rPr>
      </w:pPr>
    </w:p>
    <w:p w:rsidR="00780905" w:rsidRPr="00520408" w:rsidRDefault="00780905" w:rsidP="00780905">
      <w:pPr>
        <w:spacing w:after="0" w:line="240" w:lineRule="auto"/>
        <w:jc w:val="center"/>
        <w:rPr>
          <w:rFonts w:ascii="Times New Roman" w:eastAsia="Times New Roman" w:hAnsi="Times New Roman" w:cs="Times New Roman"/>
          <w:sz w:val="26"/>
          <w:szCs w:val="26"/>
        </w:rPr>
      </w:pPr>
      <w:r w:rsidRPr="00520408">
        <w:rPr>
          <w:rFonts w:ascii="Times New Roman" w:eastAsia="Times New Roman" w:hAnsi="Times New Roman" w:cs="Times New Roman"/>
          <w:sz w:val="26"/>
          <w:szCs w:val="26"/>
        </w:rPr>
        <w:t>В И Р І Ш И В:</w:t>
      </w:r>
    </w:p>
    <w:p w:rsidR="00780905" w:rsidRPr="00520408" w:rsidRDefault="00780905" w:rsidP="00780905">
      <w:pPr>
        <w:spacing w:after="0" w:line="240" w:lineRule="auto"/>
        <w:jc w:val="both"/>
        <w:rPr>
          <w:rFonts w:ascii="Times New Roman" w:eastAsia="MS Mincho" w:hAnsi="Times New Roman" w:cs="Times New Roman"/>
          <w:color w:val="C00000"/>
          <w:sz w:val="26"/>
          <w:szCs w:val="26"/>
        </w:rPr>
      </w:pPr>
    </w:p>
    <w:p w:rsidR="00780905" w:rsidRPr="005A58D5" w:rsidRDefault="00780905" w:rsidP="00780905">
      <w:pPr>
        <w:numPr>
          <w:ilvl w:val="0"/>
          <w:numId w:val="1"/>
        </w:numPr>
        <w:tabs>
          <w:tab w:val="left" w:pos="993"/>
        </w:tabs>
        <w:spacing w:after="0" w:line="240" w:lineRule="auto"/>
        <w:ind w:left="0" w:firstLine="567"/>
        <w:contextualSpacing/>
        <w:jc w:val="both"/>
        <w:rPr>
          <w:rFonts w:ascii="Times New Roman" w:eastAsia="MS Mincho" w:hAnsi="Times New Roman" w:cs="Times New Roman"/>
          <w:color w:val="C00000"/>
          <w:sz w:val="26"/>
          <w:szCs w:val="26"/>
        </w:rPr>
      </w:pPr>
      <w:r w:rsidRPr="00520408">
        <w:rPr>
          <w:rFonts w:ascii="Times New Roman" w:eastAsia="Times New Roman" w:hAnsi="Times New Roman" w:cs="Times New Roman"/>
          <w:sz w:val="26"/>
          <w:szCs w:val="26"/>
        </w:rPr>
        <w:t xml:space="preserve">Інформацію секретаря сільської ради про роботу зі зверненнями громадян за </w:t>
      </w:r>
      <w:r w:rsidRPr="005A58D5">
        <w:rPr>
          <w:rFonts w:ascii="Times New Roman" w:eastAsia="Times New Roman" w:hAnsi="Times New Roman" w:cs="Times New Roman"/>
          <w:sz w:val="26"/>
          <w:szCs w:val="26"/>
        </w:rPr>
        <w:t>І півріччя 2021 року прийняти до відома (додається).</w:t>
      </w:r>
    </w:p>
    <w:p w:rsidR="00780905" w:rsidRPr="005A58D5" w:rsidRDefault="00780905" w:rsidP="00780905">
      <w:pPr>
        <w:numPr>
          <w:ilvl w:val="0"/>
          <w:numId w:val="1"/>
        </w:numPr>
        <w:tabs>
          <w:tab w:val="left" w:pos="993"/>
        </w:tabs>
        <w:spacing w:after="0" w:line="240" w:lineRule="auto"/>
        <w:ind w:left="0" w:firstLine="567"/>
        <w:contextualSpacing/>
        <w:jc w:val="both"/>
        <w:rPr>
          <w:rFonts w:ascii="Times New Roman" w:eastAsia="MS Mincho" w:hAnsi="Times New Roman" w:cs="Times New Roman"/>
          <w:color w:val="C00000"/>
          <w:sz w:val="26"/>
          <w:szCs w:val="26"/>
        </w:rPr>
      </w:pPr>
      <w:r w:rsidRPr="005A58D5">
        <w:rPr>
          <w:rFonts w:ascii="Times New Roman" w:eastAsia="Times New Roman" w:hAnsi="Times New Roman" w:cs="Times New Roman"/>
          <w:sz w:val="26"/>
          <w:szCs w:val="26"/>
        </w:rPr>
        <w:t xml:space="preserve">Сільському голові, секретарю виконавчого комітету, спеціалістам апарату виконавчого комітету: </w:t>
      </w:r>
    </w:p>
    <w:p w:rsidR="00780905" w:rsidRPr="005A58D5" w:rsidRDefault="00780905" w:rsidP="00780905">
      <w:pPr>
        <w:numPr>
          <w:ilvl w:val="1"/>
          <w:numId w:val="1"/>
        </w:numPr>
        <w:tabs>
          <w:tab w:val="left" w:pos="993"/>
        </w:tabs>
        <w:spacing w:after="0" w:line="240" w:lineRule="auto"/>
        <w:ind w:left="0" w:firstLine="567"/>
        <w:contextualSpacing/>
        <w:jc w:val="both"/>
        <w:rPr>
          <w:rFonts w:ascii="Times New Roman" w:eastAsia="MS Mincho" w:hAnsi="Times New Roman" w:cs="Times New Roman"/>
          <w:color w:val="C00000"/>
          <w:sz w:val="26"/>
          <w:szCs w:val="26"/>
        </w:rPr>
      </w:pPr>
      <w:r w:rsidRPr="005A58D5">
        <w:rPr>
          <w:rFonts w:ascii="Times New Roman" w:eastAsia="Times New Roman" w:hAnsi="Times New Roman" w:cs="Times New Roman"/>
          <w:sz w:val="26"/>
          <w:szCs w:val="26"/>
        </w:rPr>
        <w:t xml:space="preserve"> З метою якісного, своєчасного та більш глибокого розгляду звернень громадян, підвищити персональну відповідальність безпосередніх виконавців, а також не допускати проявів формалізму та неякісного відпрацювання відповідей.</w:t>
      </w:r>
    </w:p>
    <w:p w:rsidR="00780905" w:rsidRPr="005A58D5" w:rsidRDefault="00780905" w:rsidP="00780905">
      <w:pPr>
        <w:numPr>
          <w:ilvl w:val="1"/>
          <w:numId w:val="1"/>
        </w:numPr>
        <w:tabs>
          <w:tab w:val="left" w:pos="993"/>
        </w:tabs>
        <w:spacing w:after="0" w:line="240" w:lineRule="auto"/>
        <w:ind w:left="0" w:firstLine="567"/>
        <w:contextualSpacing/>
        <w:jc w:val="both"/>
        <w:rPr>
          <w:rFonts w:ascii="Times New Roman" w:eastAsia="MS Mincho" w:hAnsi="Times New Roman" w:cs="Times New Roman"/>
          <w:color w:val="C00000"/>
          <w:sz w:val="26"/>
          <w:szCs w:val="26"/>
        </w:rPr>
      </w:pPr>
      <w:r w:rsidRPr="005A58D5">
        <w:rPr>
          <w:rFonts w:ascii="Times New Roman" w:eastAsia="Times New Roman" w:hAnsi="Times New Roman" w:cs="Times New Roman"/>
          <w:sz w:val="26"/>
          <w:szCs w:val="26"/>
        </w:rPr>
        <w:t xml:space="preserve"> З метою упередження надходжень звернень до центральних органів влади, посилити роз’яснювальну роботу серед населення через офіційний вебсайт сільської ради з питань, які найбільш турбують жителів села.</w:t>
      </w:r>
    </w:p>
    <w:p w:rsidR="00780905" w:rsidRPr="005A58D5" w:rsidRDefault="00780905" w:rsidP="00780905">
      <w:pPr>
        <w:numPr>
          <w:ilvl w:val="1"/>
          <w:numId w:val="1"/>
        </w:numPr>
        <w:tabs>
          <w:tab w:val="left" w:pos="993"/>
        </w:tabs>
        <w:spacing w:after="0" w:line="240" w:lineRule="auto"/>
        <w:ind w:left="0" w:firstLine="567"/>
        <w:contextualSpacing/>
        <w:jc w:val="both"/>
        <w:rPr>
          <w:rFonts w:ascii="Times New Roman" w:eastAsia="MS Mincho" w:hAnsi="Times New Roman" w:cs="Times New Roman"/>
          <w:color w:val="C00000"/>
          <w:sz w:val="26"/>
          <w:szCs w:val="26"/>
        </w:rPr>
      </w:pPr>
      <w:r w:rsidRPr="005A58D5">
        <w:rPr>
          <w:rFonts w:ascii="Times New Roman" w:eastAsia="Times New Roman" w:hAnsi="Times New Roman" w:cs="Times New Roman"/>
          <w:sz w:val="26"/>
          <w:szCs w:val="26"/>
        </w:rPr>
        <w:t xml:space="preserve"> Вживати невідкладних заходів щодо забезпечення реалізації конституційних прав громадян на письмове звернення та особистий прийом, обов’язкове одержання обґрунтованої відповіді, упорядкування роботи із зверненнями громадян, зокрема щодо:</w:t>
      </w:r>
    </w:p>
    <w:p w:rsidR="00780905" w:rsidRPr="005A58D5" w:rsidRDefault="00780905" w:rsidP="0078090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6"/>
          <w:szCs w:val="26"/>
        </w:rPr>
      </w:pPr>
      <w:r w:rsidRPr="005A58D5">
        <w:rPr>
          <w:rFonts w:ascii="Times New Roman" w:eastAsia="Times New Roman" w:hAnsi="Times New Roman" w:cs="Times New Roman"/>
          <w:sz w:val="26"/>
          <w:szCs w:val="26"/>
        </w:rPr>
        <w:t>недопущення надання неоднозначних відповідей із порушенням строків, установлених законодавством, безпідставної  передачі  розгляду звернень іншим органам;</w:t>
      </w:r>
    </w:p>
    <w:p w:rsidR="00780905" w:rsidRPr="005A58D5" w:rsidRDefault="00780905" w:rsidP="0078090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6"/>
          <w:szCs w:val="26"/>
        </w:rPr>
      </w:pPr>
      <w:r w:rsidRPr="005A58D5">
        <w:rPr>
          <w:rFonts w:ascii="Times New Roman" w:eastAsia="Times New Roman" w:hAnsi="Times New Roman" w:cs="Times New Roman"/>
          <w:sz w:val="26"/>
          <w:szCs w:val="26"/>
        </w:rPr>
        <w:lastRenderedPageBreak/>
        <w:t>запровадження постійного контролю за організацією роботи посадових та службових осіб зі зверненнями громадян;</w:t>
      </w:r>
    </w:p>
    <w:p w:rsidR="00780905" w:rsidRPr="005A58D5" w:rsidRDefault="00780905" w:rsidP="0078090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6"/>
          <w:szCs w:val="26"/>
        </w:rPr>
      </w:pPr>
      <w:r w:rsidRPr="005A58D5">
        <w:rPr>
          <w:rFonts w:ascii="Times New Roman" w:eastAsia="Times New Roman" w:hAnsi="Times New Roman" w:cs="Times New Roman"/>
          <w:sz w:val="26"/>
          <w:szCs w:val="26"/>
        </w:rPr>
        <w:t>з’ясування причин, що породжують повторні звернення громадян, систематичного аналізу випадків безпідставної відмови у задоволенні законних вимог заявників, проявів упередженості, халатності та формалізму при розгляді звернень громадян;</w:t>
      </w:r>
    </w:p>
    <w:p w:rsidR="00780905" w:rsidRPr="005A58D5" w:rsidRDefault="00780905" w:rsidP="0078090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6"/>
          <w:szCs w:val="26"/>
        </w:rPr>
      </w:pPr>
      <w:r w:rsidRPr="005A58D5">
        <w:rPr>
          <w:rFonts w:ascii="Times New Roman" w:eastAsia="Times New Roman" w:hAnsi="Times New Roman" w:cs="Times New Roman"/>
          <w:sz w:val="26"/>
          <w:szCs w:val="26"/>
        </w:rPr>
        <w:t>узяття під особистий контроль сільським головою розгляду звернень та забезпечення проведення першочергового особистого прийому жінок, яким присвоєно звання України « Мати-героїня», учасників бойових дій;</w:t>
      </w:r>
    </w:p>
    <w:p w:rsidR="00780905" w:rsidRPr="005A58D5" w:rsidRDefault="00780905" w:rsidP="0078090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6"/>
          <w:szCs w:val="26"/>
        </w:rPr>
      </w:pPr>
      <w:r w:rsidRPr="005A58D5">
        <w:rPr>
          <w:rFonts w:ascii="Times New Roman" w:eastAsia="Times New Roman" w:hAnsi="Times New Roman" w:cs="Times New Roman"/>
          <w:sz w:val="26"/>
          <w:szCs w:val="26"/>
        </w:rPr>
        <w:t>приділення особливої уваги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780905" w:rsidRPr="005A58D5" w:rsidRDefault="00780905" w:rsidP="00780905">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6"/>
          <w:szCs w:val="26"/>
        </w:rPr>
      </w:pPr>
      <w:r w:rsidRPr="005A58D5">
        <w:rPr>
          <w:rFonts w:ascii="Times New Roman" w:eastAsia="Times New Roman" w:hAnsi="Times New Roman" w:cs="Times New Roman"/>
          <w:sz w:val="26"/>
          <w:szCs w:val="26"/>
        </w:rPr>
        <w:t xml:space="preserve"> Про стан роботи із зверненнями громадян інформувати обласну державну адміністрацію щокварталу до 05 числа місяця, наступного за звітним періодом.</w:t>
      </w:r>
    </w:p>
    <w:p w:rsidR="00780905" w:rsidRPr="005A58D5" w:rsidRDefault="00780905" w:rsidP="00780905">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6"/>
          <w:szCs w:val="26"/>
        </w:rPr>
      </w:pPr>
      <w:r w:rsidRPr="005A58D5">
        <w:rPr>
          <w:rFonts w:ascii="Times New Roman" w:eastAsia="Times New Roman" w:hAnsi="Times New Roman" w:cs="Times New Roman"/>
          <w:sz w:val="26"/>
          <w:szCs w:val="26"/>
        </w:rPr>
        <w:t xml:space="preserve"> Аналізувати та готувати довідку на засідання виконавчого комітету щодо стану виконавської дисципліни у структурних відділах виконавчого комітету.</w:t>
      </w:r>
    </w:p>
    <w:p w:rsidR="00780905" w:rsidRPr="005A58D5" w:rsidRDefault="00780905" w:rsidP="00780905">
      <w:pPr>
        <w:numPr>
          <w:ilvl w:val="0"/>
          <w:numId w:val="1"/>
        </w:numPr>
        <w:shd w:val="clear" w:color="auto" w:fill="FFFFFF"/>
        <w:spacing w:after="0" w:line="240" w:lineRule="auto"/>
        <w:ind w:left="0" w:firstLine="709"/>
        <w:jc w:val="both"/>
        <w:rPr>
          <w:rFonts w:ascii="Times New Roman" w:eastAsia="Times New Roman" w:hAnsi="Times New Roman" w:cs="Times New Roman"/>
          <w:sz w:val="26"/>
          <w:szCs w:val="26"/>
          <w:bdr w:val="none" w:sz="0" w:space="0" w:color="auto" w:frame="1"/>
        </w:rPr>
      </w:pPr>
      <w:r w:rsidRPr="005A58D5">
        <w:rPr>
          <w:rFonts w:ascii="Times New Roman" w:eastAsia="Times New Roman" w:hAnsi="Times New Roman" w:cs="Times New Roman"/>
          <w:sz w:val="26"/>
          <w:szCs w:val="26"/>
          <w:bdr w:val="none" w:sz="0" w:space="0" w:color="auto" w:frame="1"/>
        </w:rPr>
        <w:t>Контроль за виконанням даного рішення покласти на заступника сільського голови з питань діяльності виконавчих органів ради Баєву Л.М.</w:t>
      </w:r>
    </w:p>
    <w:p w:rsidR="00780905" w:rsidRDefault="00780905" w:rsidP="00780905">
      <w:pPr>
        <w:shd w:val="clear" w:color="auto" w:fill="FFFFFF"/>
        <w:spacing w:after="0" w:line="240" w:lineRule="auto"/>
        <w:ind w:right="-141" w:firstLine="567"/>
        <w:rPr>
          <w:bCs/>
        </w:rPr>
      </w:pPr>
    </w:p>
    <w:p w:rsidR="00780905" w:rsidRPr="00520408" w:rsidRDefault="00780905" w:rsidP="00780905">
      <w:pPr>
        <w:tabs>
          <w:tab w:val="left" w:pos="993"/>
        </w:tabs>
        <w:spacing w:after="0" w:line="240" w:lineRule="auto"/>
        <w:jc w:val="both"/>
        <w:rPr>
          <w:rFonts w:ascii="Times New Roman" w:eastAsia="Times New Roman" w:hAnsi="Times New Roman" w:cs="Times New Roman"/>
          <w:sz w:val="26"/>
          <w:szCs w:val="26"/>
        </w:rPr>
      </w:pPr>
    </w:p>
    <w:p w:rsidR="00780905" w:rsidRPr="00520408" w:rsidRDefault="00780905" w:rsidP="00780905">
      <w:pPr>
        <w:tabs>
          <w:tab w:val="left" w:pos="6804"/>
        </w:tabs>
        <w:autoSpaceDE w:val="0"/>
        <w:autoSpaceDN w:val="0"/>
        <w:adjustRightInd w:val="0"/>
        <w:spacing w:after="0"/>
        <w:jc w:val="both"/>
        <w:rPr>
          <w:rFonts w:ascii="Times New Roman" w:hAnsi="Times New Roman" w:cs="Times New Roman"/>
          <w:sz w:val="26"/>
          <w:szCs w:val="26"/>
        </w:rPr>
      </w:pPr>
      <w:r w:rsidRPr="00520408">
        <w:rPr>
          <w:rFonts w:ascii="Times New Roman" w:hAnsi="Times New Roman" w:cs="Times New Roman"/>
          <w:sz w:val="26"/>
          <w:szCs w:val="26"/>
        </w:rPr>
        <w:t>Сільський голова</w:t>
      </w:r>
      <w:r>
        <w:rPr>
          <w:rFonts w:ascii="Times New Roman" w:hAnsi="Times New Roman" w:cs="Times New Roman"/>
          <w:sz w:val="26"/>
          <w:szCs w:val="26"/>
        </w:rPr>
        <w:tab/>
      </w:r>
      <w:r w:rsidRPr="00520408">
        <w:rPr>
          <w:rFonts w:ascii="Times New Roman" w:hAnsi="Times New Roman" w:cs="Times New Roman"/>
          <w:sz w:val="26"/>
          <w:szCs w:val="26"/>
        </w:rPr>
        <w:t>Раїса ПОНОМАРЕНКО</w:t>
      </w:r>
    </w:p>
    <w:p w:rsidR="00780905" w:rsidRDefault="00780905">
      <w:pPr>
        <w:rPr>
          <w:rFonts w:ascii="Times New Roman" w:eastAsia="Times New Roman" w:hAnsi="Times New Roman" w:cs="Times New Roman"/>
          <w:bCs/>
          <w:i/>
          <w:spacing w:val="1"/>
          <w:sz w:val="26"/>
          <w:szCs w:val="26"/>
        </w:rPr>
      </w:pPr>
      <w:r>
        <w:rPr>
          <w:rFonts w:ascii="Times New Roman" w:eastAsia="Times New Roman" w:hAnsi="Times New Roman" w:cs="Times New Roman"/>
          <w:bCs/>
          <w:i/>
          <w:spacing w:val="1"/>
          <w:sz w:val="26"/>
          <w:szCs w:val="26"/>
        </w:rPr>
        <w:br w:type="page"/>
      </w:r>
    </w:p>
    <w:p w:rsidR="00780905" w:rsidRPr="004520A0" w:rsidRDefault="00780905" w:rsidP="00780905">
      <w:pPr>
        <w:shd w:val="clear" w:color="auto" w:fill="FFFFFF"/>
        <w:spacing w:after="0" w:line="240" w:lineRule="auto"/>
        <w:ind w:left="5954"/>
        <w:jc w:val="both"/>
        <w:rPr>
          <w:rFonts w:ascii="Times New Roman" w:eastAsia="Times New Roman" w:hAnsi="Times New Roman" w:cs="Times New Roman"/>
          <w:bCs/>
          <w:i/>
          <w:spacing w:val="1"/>
          <w:sz w:val="26"/>
          <w:szCs w:val="26"/>
        </w:rPr>
      </w:pPr>
      <w:r w:rsidRPr="004520A0">
        <w:rPr>
          <w:rFonts w:ascii="Times New Roman" w:eastAsia="Times New Roman" w:hAnsi="Times New Roman" w:cs="Times New Roman"/>
          <w:bCs/>
          <w:i/>
          <w:spacing w:val="1"/>
          <w:sz w:val="26"/>
          <w:szCs w:val="26"/>
        </w:rPr>
        <w:lastRenderedPageBreak/>
        <w:t xml:space="preserve">Додаток </w:t>
      </w:r>
    </w:p>
    <w:p w:rsidR="00780905" w:rsidRPr="004520A0" w:rsidRDefault="00780905" w:rsidP="00780905">
      <w:pPr>
        <w:shd w:val="clear" w:color="auto" w:fill="FFFFFF"/>
        <w:spacing w:after="0" w:line="240" w:lineRule="auto"/>
        <w:ind w:left="5954"/>
        <w:jc w:val="both"/>
        <w:rPr>
          <w:rFonts w:ascii="Times New Roman" w:eastAsia="Times New Roman" w:hAnsi="Times New Roman" w:cs="Times New Roman"/>
          <w:bCs/>
          <w:spacing w:val="1"/>
          <w:sz w:val="26"/>
          <w:szCs w:val="26"/>
        </w:rPr>
      </w:pPr>
      <w:r w:rsidRPr="004520A0">
        <w:rPr>
          <w:rFonts w:ascii="Times New Roman" w:eastAsia="Times New Roman" w:hAnsi="Times New Roman" w:cs="Times New Roman"/>
          <w:bCs/>
          <w:spacing w:val="1"/>
          <w:sz w:val="26"/>
          <w:szCs w:val="26"/>
        </w:rPr>
        <w:t xml:space="preserve">до рішення виконкому </w:t>
      </w:r>
    </w:p>
    <w:p w:rsidR="00780905" w:rsidRPr="00DC6B27" w:rsidRDefault="00780905" w:rsidP="00780905">
      <w:pPr>
        <w:shd w:val="clear" w:color="auto" w:fill="FFFFFF"/>
        <w:spacing w:after="0" w:line="240" w:lineRule="auto"/>
        <w:ind w:left="5954"/>
        <w:jc w:val="both"/>
        <w:rPr>
          <w:rFonts w:ascii="Times New Roman" w:eastAsia="Times New Roman" w:hAnsi="Times New Roman" w:cs="Times New Roman"/>
          <w:bCs/>
          <w:spacing w:val="1"/>
          <w:sz w:val="26"/>
          <w:szCs w:val="26"/>
        </w:rPr>
      </w:pPr>
      <w:r w:rsidRPr="004520A0">
        <w:rPr>
          <w:rFonts w:ascii="Times New Roman" w:eastAsia="Times New Roman" w:hAnsi="Times New Roman" w:cs="Times New Roman"/>
          <w:bCs/>
          <w:spacing w:val="1"/>
          <w:sz w:val="26"/>
          <w:szCs w:val="26"/>
        </w:rPr>
        <w:t xml:space="preserve">від </w:t>
      </w:r>
      <w:r>
        <w:rPr>
          <w:rFonts w:ascii="Times New Roman" w:eastAsia="Times New Roman" w:hAnsi="Times New Roman" w:cs="Times New Roman"/>
          <w:bCs/>
          <w:spacing w:val="1"/>
          <w:sz w:val="26"/>
          <w:szCs w:val="26"/>
        </w:rPr>
        <w:t>29.07.2021 року</w:t>
      </w:r>
      <w:r w:rsidRPr="004520A0">
        <w:rPr>
          <w:rFonts w:ascii="Times New Roman" w:eastAsia="Times New Roman" w:hAnsi="Times New Roman" w:cs="Times New Roman"/>
          <w:bCs/>
          <w:spacing w:val="1"/>
          <w:sz w:val="26"/>
          <w:szCs w:val="26"/>
        </w:rPr>
        <w:t xml:space="preserve"> №</w:t>
      </w:r>
      <w:r>
        <w:rPr>
          <w:rFonts w:ascii="Times New Roman" w:eastAsia="Times New Roman" w:hAnsi="Times New Roman" w:cs="Times New Roman"/>
          <w:bCs/>
          <w:spacing w:val="1"/>
          <w:sz w:val="26"/>
          <w:szCs w:val="26"/>
        </w:rPr>
        <w:t>77</w:t>
      </w:r>
    </w:p>
    <w:p w:rsidR="00780905" w:rsidRPr="004520A0" w:rsidRDefault="00780905" w:rsidP="00780905">
      <w:pPr>
        <w:autoSpaceDE w:val="0"/>
        <w:autoSpaceDN w:val="0"/>
        <w:adjustRightInd w:val="0"/>
        <w:spacing w:after="0" w:line="240" w:lineRule="auto"/>
        <w:jc w:val="both"/>
        <w:rPr>
          <w:rFonts w:ascii="Times New Roman" w:eastAsia="Times New Roman" w:hAnsi="Times New Roman" w:cs="Times New Roman"/>
          <w:sz w:val="26"/>
          <w:szCs w:val="26"/>
        </w:rPr>
      </w:pPr>
    </w:p>
    <w:p w:rsidR="00780905" w:rsidRPr="00DC23E1" w:rsidRDefault="00780905" w:rsidP="00780905">
      <w:pPr>
        <w:tabs>
          <w:tab w:val="left" w:pos="851"/>
          <w:tab w:val="left" w:pos="1134"/>
        </w:tabs>
        <w:spacing w:after="0" w:line="240" w:lineRule="auto"/>
        <w:jc w:val="center"/>
        <w:rPr>
          <w:rFonts w:ascii="Times New Roman" w:eastAsia="Times New Roman" w:hAnsi="Times New Roman" w:cs="Times New Roman"/>
          <w:b/>
          <w:sz w:val="26"/>
          <w:szCs w:val="26"/>
        </w:rPr>
      </w:pPr>
      <w:r w:rsidRPr="00DC23E1">
        <w:rPr>
          <w:rFonts w:ascii="Times New Roman" w:eastAsia="Times New Roman" w:hAnsi="Times New Roman" w:cs="Times New Roman"/>
          <w:b/>
          <w:sz w:val="26"/>
          <w:szCs w:val="26"/>
        </w:rPr>
        <w:t>Інформація</w:t>
      </w:r>
    </w:p>
    <w:p w:rsidR="00780905" w:rsidRPr="00DC23E1" w:rsidRDefault="00780905" w:rsidP="00780905">
      <w:pPr>
        <w:tabs>
          <w:tab w:val="left" w:pos="851"/>
          <w:tab w:val="left" w:pos="1134"/>
        </w:tabs>
        <w:spacing w:after="0" w:line="240" w:lineRule="auto"/>
        <w:jc w:val="center"/>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 xml:space="preserve">про роботу  зі зверненнями громадян за І півріччя 2021 року </w:t>
      </w:r>
    </w:p>
    <w:p w:rsidR="00780905" w:rsidRPr="00DC23E1" w:rsidRDefault="00780905" w:rsidP="00780905">
      <w:pPr>
        <w:tabs>
          <w:tab w:val="left" w:pos="851"/>
          <w:tab w:val="left" w:pos="1134"/>
        </w:tabs>
        <w:spacing w:after="0" w:line="240" w:lineRule="auto"/>
        <w:jc w:val="center"/>
        <w:rPr>
          <w:rFonts w:ascii="Times New Roman" w:eastAsia="Times New Roman" w:hAnsi="Times New Roman" w:cs="Times New Roman"/>
          <w:sz w:val="26"/>
          <w:szCs w:val="26"/>
        </w:rPr>
      </w:pP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shd w:val="clear" w:color="auto" w:fill="FFFFFF"/>
        </w:rPr>
      </w:pPr>
      <w:r w:rsidRPr="00DC23E1">
        <w:rPr>
          <w:rFonts w:ascii="Times New Roman" w:eastAsia="Times New Roman" w:hAnsi="Times New Roman" w:cs="Times New Roman"/>
          <w:sz w:val="26"/>
          <w:szCs w:val="26"/>
          <w:shd w:val="clear" w:color="auto" w:fill="FFFFFF"/>
        </w:rPr>
        <w:t>Відповідно до Регламенту та плану роботи на 2021 рік у Тягинській сільській раді забезпечується неухильне виконання статті 40 Конституції України,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вимог Інструкції з діловодства за зверненнями громадян в органах державної влади і місцевого самоврядування, об'єднаннях громадян, на підприємствах, установах, організаціях незалежно від форм власності, в засобах масової інформації, затвердженої постановою Кабінету Міністрів України від 14.04.1997 року №348.</w:t>
      </w:r>
    </w:p>
    <w:p w:rsidR="00780905" w:rsidRPr="00DC23E1" w:rsidRDefault="00780905" w:rsidP="00780905">
      <w:pPr>
        <w:tabs>
          <w:tab w:val="left" w:pos="720"/>
        </w:tabs>
        <w:autoSpaceDE w:val="0"/>
        <w:autoSpaceDN w:val="0"/>
        <w:spacing w:after="0" w:line="240" w:lineRule="auto"/>
        <w:ind w:right="-5" w:firstLine="709"/>
        <w:jc w:val="both"/>
        <w:rPr>
          <w:rFonts w:ascii="Times New Roman" w:eastAsia="Calibri" w:hAnsi="Times New Roman" w:cs="Times New Roman"/>
          <w:sz w:val="26"/>
          <w:szCs w:val="26"/>
        </w:rPr>
      </w:pPr>
      <w:r w:rsidRPr="00DC23E1">
        <w:rPr>
          <w:rFonts w:ascii="Times New Roman" w:eastAsia="Calibri" w:hAnsi="Times New Roman" w:cs="Times New Roman"/>
          <w:sz w:val="26"/>
          <w:szCs w:val="26"/>
          <w:shd w:val="clear" w:color="auto" w:fill="FFFFFF"/>
        </w:rPr>
        <w:t xml:space="preserve">Згідно з вимогами вищеназваних законодавчих актів в сільській раді здійснюється постійний контроль за організацією роботи із зверненнями громадян та згідно резолюцій сільського голови, а на час його відсутності – секретаря сільської ради. Звернення розглядаються виконавцями </w:t>
      </w:r>
      <w:r w:rsidRPr="00DC23E1">
        <w:rPr>
          <w:rFonts w:ascii="Times New Roman" w:eastAsia="Calibri" w:hAnsi="Times New Roman" w:cs="Times New Roman"/>
          <w:sz w:val="26"/>
          <w:szCs w:val="26"/>
        </w:rPr>
        <w:t xml:space="preserve">без порушень строків, установлених законодавством. Не допускалися надання неоднозначних, необґрунтованих, неповних відповідей на звернення громадян. Приділяється особлива увага  вирішенню проблем, з якими звертаються ветерани війни та праці, особи з інвалідністю, громадяни, які постраждали внаслідок Чорнобильської катастрофи, члени багатодітних сімей, учасники АТО та бойових дій, інші категорії, які потребують соціального захисту та підтримки. </w:t>
      </w:r>
    </w:p>
    <w:p w:rsidR="00780905" w:rsidRPr="00DC23E1" w:rsidRDefault="00780905" w:rsidP="00780905">
      <w:pPr>
        <w:tabs>
          <w:tab w:val="left" w:pos="720"/>
        </w:tabs>
        <w:autoSpaceDE w:val="0"/>
        <w:autoSpaceDN w:val="0"/>
        <w:spacing w:after="0" w:line="240" w:lineRule="auto"/>
        <w:ind w:right="-5" w:firstLine="709"/>
        <w:jc w:val="both"/>
        <w:rPr>
          <w:rFonts w:ascii="Times New Roman" w:eastAsia="Times New Roman" w:hAnsi="Times New Roman" w:cs="Times New Roman"/>
          <w:sz w:val="26"/>
          <w:szCs w:val="26"/>
        </w:rPr>
      </w:pPr>
      <w:r w:rsidRPr="00DC23E1">
        <w:rPr>
          <w:rFonts w:ascii="Times New Roman" w:eastAsia="Calibri" w:hAnsi="Times New Roman" w:cs="Times New Roman"/>
          <w:sz w:val="26"/>
          <w:szCs w:val="26"/>
        </w:rPr>
        <w:tab/>
      </w:r>
      <w:r w:rsidRPr="00DC23E1">
        <w:rPr>
          <w:rFonts w:ascii="Times New Roman" w:eastAsia="Times New Roman" w:hAnsi="Times New Roman" w:cs="Times New Roman"/>
          <w:sz w:val="26"/>
          <w:szCs w:val="26"/>
        </w:rPr>
        <w:t>Для підвищення ефективності роботи із зверненнями громадян, для надання кваліфікованої консультації під час проведення ос</w:t>
      </w:r>
      <w:r>
        <w:rPr>
          <w:rFonts w:ascii="Times New Roman" w:eastAsia="Times New Roman" w:hAnsi="Times New Roman" w:cs="Times New Roman"/>
          <w:sz w:val="26"/>
          <w:szCs w:val="26"/>
        </w:rPr>
        <w:t xml:space="preserve">обистих (в тому числі виїзних) </w:t>
      </w:r>
      <w:r w:rsidRPr="00DC23E1">
        <w:rPr>
          <w:rFonts w:ascii="Times New Roman" w:eastAsia="Times New Roman" w:hAnsi="Times New Roman" w:cs="Times New Roman"/>
          <w:sz w:val="26"/>
          <w:szCs w:val="26"/>
        </w:rPr>
        <w:t>прийомів громадян сільським головою та се</w:t>
      </w:r>
      <w:r>
        <w:rPr>
          <w:rFonts w:ascii="Times New Roman" w:eastAsia="Times New Roman" w:hAnsi="Times New Roman" w:cs="Times New Roman"/>
          <w:sz w:val="26"/>
          <w:szCs w:val="26"/>
        </w:rPr>
        <w:t xml:space="preserve">кретарем сільської ради, </w:t>
      </w:r>
      <w:r w:rsidRPr="00DC23E1">
        <w:rPr>
          <w:rFonts w:ascii="Times New Roman" w:eastAsia="Times New Roman" w:hAnsi="Times New Roman" w:cs="Times New Roman"/>
          <w:sz w:val="26"/>
          <w:szCs w:val="26"/>
        </w:rPr>
        <w:t>запроваджено участь спеціалістів сільської ради (за необхідності).</w:t>
      </w:r>
    </w:p>
    <w:p w:rsidR="00780905" w:rsidRPr="00DC23E1" w:rsidRDefault="00780905" w:rsidP="00780905">
      <w:pPr>
        <w:tabs>
          <w:tab w:val="left" w:pos="720"/>
        </w:tabs>
        <w:autoSpaceDE w:val="0"/>
        <w:autoSpaceDN w:val="0"/>
        <w:spacing w:after="0" w:line="240" w:lineRule="auto"/>
        <w:ind w:right="-5"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shd w:val="clear" w:color="auto" w:fill="FFFFFF"/>
        </w:rPr>
        <w:t>Всього до с</w:t>
      </w:r>
      <w:r>
        <w:rPr>
          <w:rFonts w:ascii="Times New Roman" w:eastAsia="Times New Roman" w:hAnsi="Times New Roman" w:cs="Times New Roman"/>
          <w:sz w:val="26"/>
          <w:szCs w:val="26"/>
          <w:shd w:val="clear" w:color="auto" w:fill="FFFFFF"/>
        </w:rPr>
        <w:t>ільської ради за І півріччя 2021</w:t>
      </w:r>
      <w:r w:rsidRPr="00DC23E1">
        <w:rPr>
          <w:rFonts w:ascii="Times New Roman" w:eastAsia="Times New Roman" w:hAnsi="Times New Roman" w:cs="Times New Roman"/>
          <w:sz w:val="26"/>
          <w:szCs w:val="26"/>
          <w:shd w:val="clear" w:color="auto" w:fill="FFFFFF"/>
        </w:rPr>
        <w:t xml:space="preserve"> року надійшло 137 зве</w:t>
      </w:r>
      <w:r>
        <w:rPr>
          <w:rFonts w:ascii="Times New Roman" w:eastAsia="Times New Roman" w:hAnsi="Times New Roman" w:cs="Times New Roman"/>
          <w:sz w:val="26"/>
          <w:szCs w:val="26"/>
          <w:shd w:val="clear" w:color="auto" w:fill="FFFFFF"/>
        </w:rPr>
        <w:t xml:space="preserve">рнень, з них:  письмових – 49, </w:t>
      </w:r>
      <w:r w:rsidRPr="00DC23E1">
        <w:rPr>
          <w:rFonts w:ascii="Times New Roman" w:eastAsia="Times New Roman" w:hAnsi="Times New Roman" w:cs="Times New Roman"/>
          <w:sz w:val="26"/>
          <w:szCs w:val="26"/>
          <w:shd w:val="clear" w:color="auto" w:fill="FFFFFF"/>
        </w:rPr>
        <w:t>на особистому прийомі – 88. Вирішено позитивно 103 звернень, нада</w:t>
      </w:r>
      <w:r>
        <w:rPr>
          <w:rFonts w:ascii="Times New Roman" w:eastAsia="Times New Roman" w:hAnsi="Times New Roman" w:cs="Times New Roman"/>
          <w:sz w:val="26"/>
          <w:szCs w:val="26"/>
          <w:shd w:val="clear" w:color="auto" w:fill="FFFFFF"/>
        </w:rPr>
        <w:t>но роз’яснення на 34 звернення. Відмовлень у</w:t>
      </w:r>
      <w:r w:rsidRPr="00DC23E1">
        <w:rPr>
          <w:rFonts w:ascii="Times New Roman" w:eastAsia="Times New Roman" w:hAnsi="Times New Roman" w:cs="Times New Roman"/>
          <w:sz w:val="26"/>
          <w:szCs w:val="26"/>
          <w:shd w:val="clear" w:color="auto" w:fill="FFFFFF"/>
        </w:rPr>
        <w:t xml:space="preserve"> розгляді заяв не було. </w:t>
      </w:r>
      <w:r w:rsidRPr="00DC23E1">
        <w:rPr>
          <w:rFonts w:ascii="Times New Roman" w:eastAsia="Times New Roman" w:hAnsi="Times New Roman" w:cs="Times New Roman"/>
          <w:sz w:val="26"/>
          <w:szCs w:val="26"/>
        </w:rPr>
        <w:t>За зві</w:t>
      </w:r>
      <w:r>
        <w:rPr>
          <w:rFonts w:ascii="Times New Roman" w:eastAsia="Times New Roman" w:hAnsi="Times New Roman" w:cs="Times New Roman"/>
          <w:sz w:val="26"/>
          <w:szCs w:val="26"/>
        </w:rPr>
        <w:t xml:space="preserve">тний період надійшло повторних </w:t>
      </w:r>
      <w:r w:rsidRPr="00DC23E1">
        <w:rPr>
          <w:rFonts w:ascii="Times New Roman" w:eastAsia="Times New Roman" w:hAnsi="Times New Roman" w:cs="Times New Roman"/>
          <w:sz w:val="26"/>
          <w:szCs w:val="26"/>
        </w:rPr>
        <w:t xml:space="preserve">заяв – 3, колективних 0 звернення (у І півріччі 2020 року повторних не було). </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У зверненнях громадян, що надійшли до сільської ради протягом звітного періоду, було порушено 137 питань різної тематики (у І півріччі 2020 року – 22).</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Найбільш актуальною групою питань, порушених у зверненнях громадян протягом звітного періоду, переважали питання: соціального захисту населення, аграрної політики і земельних відносин, забезпечення дотримання законності та охорони правопорядку, функціонування комунального господарства та житлової політики. У розрізі тематик всього отримано:</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- 9 звернень з питань соціального захисту населення</w:t>
      </w:r>
      <w:r>
        <w:rPr>
          <w:rFonts w:ascii="Times New Roman" w:eastAsia="Times New Roman" w:hAnsi="Times New Roman" w:cs="Times New Roman"/>
          <w:sz w:val="26"/>
          <w:szCs w:val="26"/>
        </w:rPr>
        <w:t xml:space="preserve"> </w:t>
      </w:r>
      <w:r w:rsidRPr="00DC23E1">
        <w:rPr>
          <w:rFonts w:ascii="Times New Roman" w:eastAsia="Times New Roman" w:hAnsi="Times New Roman" w:cs="Times New Roman"/>
          <w:sz w:val="26"/>
          <w:szCs w:val="26"/>
        </w:rPr>
        <w:t xml:space="preserve">(у І півріччі 2020 року - 2); </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- 22 звернення з питань аграрної політики і земельних відносини</w:t>
      </w:r>
      <w:r>
        <w:rPr>
          <w:rFonts w:ascii="Times New Roman" w:eastAsia="Times New Roman" w:hAnsi="Times New Roman" w:cs="Times New Roman"/>
          <w:sz w:val="26"/>
          <w:szCs w:val="26"/>
        </w:rPr>
        <w:t xml:space="preserve"> </w:t>
      </w:r>
      <w:r w:rsidRPr="00DC23E1">
        <w:rPr>
          <w:rFonts w:ascii="Times New Roman" w:eastAsia="Times New Roman" w:hAnsi="Times New Roman" w:cs="Times New Roman"/>
          <w:sz w:val="26"/>
          <w:szCs w:val="26"/>
        </w:rPr>
        <w:t>(у І півріччі 2020 року – 12);</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 xml:space="preserve">- 3 звернення з питань забезпечення дотримання законності та охорони правопорядку - у І півріччі 2020 року – 0; </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lastRenderedPageBreak/>
        <w:t>- 18 звернень з питань функціонування комунального го</w:t>
      </w:r>
      <w:r>
        <w:rPr>
          <w:rFonts w:ascii="Times New Roman" w:eastAsia="Times New Roman" w:hAnsi="Times New Roman" w:cs="Times New Roman"/>
          <w:sz w:val="26"/>
          <w:szCs w:val="26"/>
        </w:rPr>
        <w:t xml:space="preserve">сподарства та </w:t>
      </w:r>
      <w:r w:rsidRPr="00DC23E1">
        <w:rPr>
          <w:rFonts w:ascii="Times New Roman" w:eastAsia="Times New Roman" w:hAnsi="Times New Roman" w:cs="Times New Roman"/>
          <w:sz w:val="26"/>
          <w:szCs w:val="26"/>
        </w:rPr>
        <w:t>житлової політики, у І півріччі 2020 року – 3;</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 3 звернення з питань </w:t>
      </w:r>
      <w:r w:rsidRPr="00DC23E1">
        <w:rPr>
          <w:rFonts w:ascii="Times New Roman" w:eastAsia="Times New Roman" w:hAnsi="Times New Roman" w:cs="Times New Roman"/>
          <w:sz w:val="26"/>
          <w:szCs w:val="26"/>
        </w:rPr>
        <w:t xml:space="preserve">житлової політики </w:t>
      </w:r>
      <w:r>
        <w:rPr>
          <w:rFonts w:ascii="Times New Roman" w:eastAsia="Times New Roman" w:hAnsi="Times New Roman" w:cs="Times New Roman"/>
          <w:sz w:val="26"/>
          <w:szCs w:val="26"/>
        </w:rPr>
        <w:t xml:space="preserve">та забезпечення </w:t>
      </w:r>
      <w:r w:rsidRPr="00DC23E1">
        <w:rPr>
          <w:rFonts w:ascii="Times New Roman" w:eastAsia="Times New Roman" w:hAnsi="Times New Roman" w:cs="Times New Roman"/>
          <w:sz w:val="26"/>
          <w:szCs w:val="26"/>
        </w:rPr>
        <w:t>дотримання законності та охорони правопорядку;</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 по 2 звернення з питань фінансової,</w:t>
      </w:r>
      <w:r>
        <w:rPr>
          <w:rFonts w:ascii="Times New Roman" w:eastAsia="Times New Roman" w:hAnsi="Times New Roman" w:cs="Times New Roman"/>
          <w:sz w:val="26"/>
          <w:szCs w:val="26"/>
        </w:rPr>
        <w:t xml:space="preserve"> податкової, митної політики та</w:t>
      </w:r>
      <w:r w:rsidRPr="00DC23E1">
        <w:rPr>
          <w:rFonts w:ascii="Times New Roman" w:eastAsia="Times New Roman" w:hAnsi="Times New Roman" w:cs="Times New Roman"/>
          <w:sz w:val="26"/>
          <w:szCs w:val="26"/>
        </w:rPr>
        <w:t xml:space="preserve"> транспорту і зв’язку;</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- 13 звернень з питань </w:t>
      </w:r>
      <w:r w:rsidRPr="00DC23E1">
        <w:rPr>
          <w:rFonts w:ascii="Times New Roman" w:eastAsia="Times New Roman" w:hAnsi="Times New Roman" w:cs="Times New Roman"/>
          <w:sz w:val="26"/>
          <w:szCs w:val="26"/>
        </w:rPr>
        <w:t>сім’ї, дітей, молоді, гендерної рівності, фізичної культури і сп</w:t>
      </w:r>
      <w:r>
        <w:rPr>
          <w:rFonts w:ascii="Times New Roman" w:eastAsia="Times New Roman" w:hAnsi="Times New Roman" w:cs="Times New Roman"/>
          <w:sz w:val="26"/>
          <w:szCs w:val="26"/>
        </w:rPr>
        <w:t>орту у І півріччі 2020 року – 0</w:t>
      </w:r>
      <w:r w:rsidRPr="00DC23E1">
        <w:rPr>
          <w:rFonts w:ascii="Times New Roman" w:eastAsia="Times New Roman" w:hAnsi="Times New Roman" w:cs="Times New Roman"/>
          <w:sz w:val="26"/>
          <w:szCs w:val="26"/>
        </w:rPr>
        <w:t>;</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- 4 звернення з питан</w:t>
      </w:r>
      <w:r>
        <w:rPr>
          <w:rFonts w:ascii="Times New Roman" w:eastAsia="Times New Roman" w:hAnsi="Times New Roman" w:cs="Times New Roman"/>
          <w:sz w:val="26"/>
          <w:szCs w:val="26"/>
        </w:rPr>
        <w:t xml:space="preserve">ь освіти, науково – технічної, інноваційної діяльності та </w:t>
      </w:r>
      <w:r w:rsidRPr="00DC23E1">
        <w:rPr>
          <w:rFonts w:ascii="Times New Roman" w:eastAsia="Times New Roman" w:hAnsi="Times New Roman" w:cs="Times New Roman"/>
          <w:sz w:val="26"/>
          <w:szCs w:val="26"/>
        </w:rPr>
        <w:t xml:space="preserve">інтелектуальної власності у І півріччі 2020 року – 0. </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 xml:space="preserve">Від загальної кількості громадян, які звертались до сільської ради – 27 осіб із соціально незахищених верств населення, а саме: 6 осіб з інвалідністю, 8 членів багатодітних сімей, ветерани праці -10, від дітей  війни – 3. </w:t>
      </w: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shd w:val="clear" w:color="auto" w:fill="FFFFFF"/>
        </w:rPr>
      </w:pPr>
      <w:r w:rsidRPr="00DC23E1">
        <w:rPr>
          <w:rFonts w:ascii="Times New Roman" w:eastAsia="Times New Roman" w:hAnsi="Times New Roman" w:cs="Times New Roman"/>
          <w:sz w:val="26"/>
          <w:szCs w:val="26"/>
        </w:rPr>
        <w:t>Результати організації</w:t>
      </w:r>
      <w:r>
        <w:rPr>
          <w:rFonts w:ascii="Times New Roman" w:eastAsia="Times New Roman" w:hAnsi="Times New Roman" w:cs="Times New Roman"/>
          <w:sz w:val="26"/>
          <w:szCs w:val="26"/>
        </w:rPr>
        <w:t xml:space="preserve"> роботи зі зверненнями громадян</w:t>
      </w:r>
      <w:r w:rsidRPr="00DC23E1">
        <w:rPr>
          <w:rFonts w:ascii="Times New Roman" w:eastAsia="Times New Roman" w:hAnsi="Times New Roman" w:cs="Times New Roman"/>
          <w:sz w:val="26"/>
          <w:szCs w:val="26"/>
        </w:rPr>
        <w:t xml:space="preserve"> заслуховуються щокварталу на засіданнях виконавчого комітету сільської ради та на нарадах при  сільському голові. </w:t>
      </w:r>
    </w:p>
    <w:p w:rsidR="00780905" w:rsidRPr="00DC23E1" w:rsidRDefault="00780905" w:rsidP="00780905">
      <w:pPr>
        <w:spacing w:after="0" w:line="240" w:lineRule="auto"/>
        <w:ind w:firstLine="709"/>
        <w:jc w:val="both"/>
        <w:rPr>
          <w:rFonts w:ascii="Tahoma" w:eastAsia="Times New Roman" w:hAnsi="Tahoma" w:cs="Tahoma"/>
          <w:sz w:val="26"/>
          <w:szCs w:val="26"/>
          <w:shd w:val="clear" w:color="auto" w:fill="FFFFFF"/>
        </w:rPr>
      </w:pPr>
    </w:p>
    <w:p w:rsidR="00780905" w:rsidRPr="00DC23E1" w:rsidRDefault="00780905" w:rsidP="00780905">
      <w:pPr>
        <w:spacing w:after="0" w:line="240" w:lineRule="auto"/>
        <w:ind w:firstLine="709"/>
        <w:jc w:val="both"/>
        <w:rPr>
          <w:rFonts w:ascii="Times New Roman" w:eastAsia="Times New Roman" w:hAnsi="Times New Roman" w:cs="Times New Roman"/>
          <w:sz w:val="26"/>
          <w:szCs w:val="26"/>
        </w:rPr>
      </w:pPr>
    </w:p>
    <w:p w:rsidR="00780905" w:rsidRPr="00DC23E1" w:rsidRDefault="00780905" w:rsidP="00780905">
      <w:pPr>
        <w:tabs>
          <w:tab w:val="left" w:pos="6237"/>
        </w:tabs>
        <w:spacing w:after="0" w:line="360" w:lineRule="exact"/>
        <w:jc w:val="both"/>
        <w:rPr>
          <w:rFonts w:ascii="Times New Roman" w:eastAsia="Times New Roman" w:hAnsi="Times New Roman" w:cs="Times New Roman"/>
          <w:sz w:val="26"/>
          <w:szCs w:val="26"/>
        </w:rPr>
      </w:pPr>
      <w:r w:rsidRPr="00DC23E1">
        <w:rPr>
          <w:rFonts w:ascii="Times New Roman" w:eastAsia="Times New Roman" w:hAnsi="Times New Roman" w:cs="Times New Roman"/>
          <w:sz w:val="26"/>
          <w:szCs w:val="26"/>
        </w:rPr>
        <w:t>Секретар виконкому</w:t>
      </w:r>
      <w:r>
        <w:rPr>
          <w:rFonts w:ascii="Times New Roman" w:eastAsia="Times New Roman" w:hAnsi="Times New Roman" w:cs="Times New Roman"/>
          <w:sz w:val="26"/>
          <w:szCs w:val="26"/>
        </w:rPr>
        <w:tab/>
      </w:r>
      <w:bookmarkStart w:id="0" w:name="_GoBack"/>
      <w:bookmarkEnd w:id="0"/>
      <w:r w:rsidRPr="00DC23E1">
        <w:rPr>
          <w:rFonts w:ascii="Times New Roman" w:eastAsia="Times New Roman" w:hAnsi="Times New Roman" w:cs="Times New Roman"/>
          <w:sz w:val="26"/>
          <w:szCs w:val="26"/>
        </w:rPr>
        <w:t>Тетяна КОСТОЧКО</w:t>
      </w:r>
    </w:p>
    <w:p w:rsidR="00780905" w:rsidRPr="003A09DD" w:rsidRDefault="00780905" w:rsidP="00780905">
      <w:pPr>
        <w:ind w:firstLine="709"/>
        <w:rPr>
          <w:color w:val="404040" w:themeColor="text1" w:themeTint="BF"/>
          <w:sz w:val="26"/>
          <w:szCs w:val="26"/>
        </w:rPr>
      </w:pPr>
    </w:p>
    <w:p w:rsidR="006859CF" w:rsidRDefault="006859CF"/>
    <w:sectPr w:rsidR="006859CF" w:rsidSect="00780905">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CA" w:rsidRDefault="00A65ACA" w:rsidP="00780905">
      <w:pPr>
        <w:spacing w:after="0" w:line="240" w:lineRule="auto"/>
      </w:pPr>
      <w:r>
        <w:separator/>
      </w:r>
    </w:p>
  </w:endnote>
  <w:endnote w:type="continuationSeparator" w:id="0">
    <w:p w:rsidR="00A65ACA" w:rsidRDefault="00A65ACA" w:rsidP="0078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CA" w:rsidRDefault="00A65ACA" w:rsidP="00780905">
      <w:pPr>
        <w:spacing w:after="0" w:line="240" w:lineRule="auto"/>
      </w:pPr>
      <w:r>
        <w:separator/>
      </w:r>
    </w:p>
  </w:footnote>
  <w:footnote w:type="continuationSeparator" w:id="0">
    <w:p w:rsidR="00A65ACA" w:rsidRDefault="00A65ACA" w:rsidP="00780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15455"/>
      <w:docPartObj>
        <w:docPartGallery w:val="Page Numbers (Top of Page)"/>
        <w:docPartUnique/>
      </w:docPartObj>
    </w:sdtPr>
    <w:sdtContent>
      <w:p w:rsidR="00780905" w:rsidRDefault="00780905">
        <w:pPr>
          <w:pStyle w:val="a5"/>
          <w:jc w:val="center"/>
        </w:pPr>
        <w:r>
          <w:fldChar w:fldCharType="begin"/>
        </w:r>
        <w:r>
          <w:instrText>PAGE   \* MERGEFORMAT</w:instrText>
        </w:r>
        <w:r>
          <w:fldChar w:fldCharType="separate"/>
        </w:r>
        <w:r w:rsidRPr="00780905">
          <w:rPr>
            <w:noProof/>
            <w:lang w:val="ru-RU"/>
          </w:rPr>
          <w:t>2</w:t>
        </w:r>
        <w:r>
          <w:fldChar w:fldCharType="end"/>
        </w:r>
      </w:p>
    </w:sdtContent>
  </w:sdt>
  <w:p w:rsidR="00780905" w:rsidRDefault="007809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40B6"/>
    <w:multiLevelType w:val="multilevel"/>
    <w:tmpl w:val="1CCC3FD8"/>
    <w:lvl w:ilvl="0">
      <w:start w:val="1"/>
      <w:numFmt w:val="decimal"/>
      <w:lvlText w:val="%1."/>
      <w:lvlJc w:val="left"/>
      <w:pPr>
        <w:ind w:left="927" w:hanging="360"/>
      </w:pPr>
      <w:rPr>
        <w:rFonts w:hint="default"/>
        <w:color w:val="auto"/>
        <w:sz w:val="28"/>
      </w:rPr>
    </w:lvl>
    <w:lvl w:ilvl="1">
      <w:start w:val="1"/>
      <w:numFmt w:val="decimal"/>
      <w:isLgl/>
      <w:lvlText w:val="%1.%2."/>
      <w:lvlJc w:val="left"/>
      <w:pPr>
        <w:ind w:left="720" w:hanging="720"/>
      </w:pPr>
      <w:rPr>
        <w:rFonts w:eastAsia="Times New Roman" w:hint="default"/>
        <w:color w:val="auto"/>
        <w:sz w:val="28"/>
      </w:rPr>
    </w:lvl>
    <w:lvl w:ilvl="2">
      <w:start w:val="1"/>
      <w:numFmt w:val="decimal"/>
      <w:isLgl/>
      <w:lvlText w:val="%1.%2.%3."/>
      <w:lvlJc w:val="left"/>
      <w:pPr>
        <w:ind w:left="1287" w:hanging="720"/>
      </w:pPr>
      <w:rPr>
        <w:rFonts w:eastAsia="Times New Roman" w:hint="default"/>
        <w:color w:val="auto"/>
        <w:sz w:val="24"/>
      </w:rPr>
    </w:lvl>
    <w:lvl w:ilvl="3">
      <w:start w:val="1"/>
      <w:numFmt w:val="decimal"/>
      <w:isLgl/>
      <w:lvlText w:val="%1.%2.%3.%4."/>
      <w:lvlJc w:val="left"/>
      <w:pPr>
        <w:ind w:left="1647" w:hanging="1080"/>
      </w:pPr>
      <w:rPr>
        <w:rFonts w:eastAsia="Times New Roman" w:hint="default"/>
        <w:color w:val="auto"/>
        <w:sz w:val="24"/>
      </w:rPr>
    </w:lvl>
    <w:lvl w:ilvl="4">
      <w:start w:val="1"/>
      <w:numFmt w:val="decimal"/>
      <w:isLgl/>
      <w:lvlText w:val="%1.%2.%3.%4.%5."/>
      <w:lvlJc w:val="left"/>
      <w:pPr>
        <w:ind w:left="1647" w:hanging="1080"/>
      </w:pPr>
      <w:rPr>
        <w:rFonts w:eastAsia="Times New Roman" w:hint="default"/>
        <w:color w:val="auto"/>
        <w:sz w:val="24"/>
      </w:rPr>
    </w:lvl>
    <w:lvl w:ilvl="5">
      <w:start w:val="1"/>
      <w:numFmt w:val="decimal"/>
      <w:isLgl/>
      <w:lvlText w:val="%1.%2.%3.%4.%5.%6."/>
      <w:lvlJc w:val="left"/>
      <w:pPr>
        <w:ind w:left="2007" w:hanging="1440"/>
      </w:pPr>
      <w:rPr>
        <w:rFonts w:eastAsia="Times New Roman" w:hint="default"/>
        <w:color w:val="auto"/>
        <w:sz w:val="24"/>
      </w:rPr>
    </w:lvl>
    <w:lvl w:ilvl="6">
      <w:start w:val="1"/>
      <w:numFmt w:val="decimal"/>
      <w:isLgl/>
      <w:lvlText w:val="%1.%2.%3.%4.%5.%6.%7."/>
      <w:lvlJc w:val="left"/>
      <w:pPr>
        <w:ind w:left="2367" w:hanging="1800"/>
      </w:pPr>
      <w:rPr>
        <w:rFonts w:eastAsia="Times New Roman" w:hint="default"/>
        <w:color w:val="auto"/>
        <w:sz w:val="24"/>
      </w:rPr>
    </w:lvl>
    <w:lvl w:ilvl="7">
      <w:start w:val="1"/>
      <w:numFmt w:val="decimal"/>
      <w:isLgl/>
      <w:lvlText w:val="%1.%2.%3.%4.%5.%6.%7.%8."/>
      <w:lvlJc w:val="left"/>
      <w:pPr>
        <w:ind w:left="2367" w:hanging="1800"/>
      </w:pPr>
      <w:rPr>
        <w:rFonts w:eastAsia="Times New Roman" w:hint="default"/>
        <w:color w:val="auto"/>
        <w:sz w:val="24"/>
      </w:rPr>
    </w:lvl>
    <w:lvl w:ilvl="8">
      <w:start w:val="1"/>
      <w:numFmt w:val="decimal"/>
      <w:isLgl/>
      <w:lvlText w:val="%1.%2.%3.%4.%5.%6.%7.%8.%9."/>
      <w:lvlJc w:val="left"/>
      <w:pPr>
        <w:ind w:left="2727" w:hanging="2160"/>
      </w:pPr>
      <w:rPr>
        <w:rFonts w:eastAsia="Times New Roman" w:hint="default"/>
        <w:color w:val="auto"/>
        <w:sz w:val="24"/>
      </w:rPr>
    </w:lvl>
  </w:abstractNum>
  <w:abstractNum w:abstractNumId="1">
    <w:nsid w:val="357806BA"/>
    <w:multiLevelType w:val="hybridMultilevel"/>
    <w:tmpl w:val="D5A84386"/>
    <w:lvl w:ilvl="0" w:tplc="064860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05"/>
    <w:rsid w:val="006859CF"/>
    <w:rsid w:val="00780905"/>
    <w:rsid w:val="00A6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905"/>
    <w:rPr>
      <w:rFonts w:ascii="Tahoma" w:hAnsi="Tahoma" w:cs="Tahoma"/>
      <w:sz w:val="16"/>
      <w:szCs w:val="16"/>
      <w:lang w:val="uk-UA"/>
    </w:rPr>
  </w:style>
  <w:style w:type="paragraph" w:styleId="a5">
    <w:name w:val="header"/>
    <w:basedOn w:val="a"/>
    <w:link w:val="a6"/>
    <w:uiPriority w:val="99"/>
    <w:unhideWhenUsed/>
    <w:rsid w:val="0078090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80905"/>
    <w:rPr>
      <w:lang w:val="uk-UA"/>
    </w:rPr>
  </w:style>
  <w:style w:type="paragraph" w:styleId="a7">
    <w:name w:val="footer"/>
    <w:basedOn w:val="a"/>
    <w:link w:val="a8"/>
    <w:uiPriority w:val="99"/>
    <w:unhideWhenUsed/>
    <w:rsid w:val="0078090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780905"/>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905"/>
    <w:rPr>
      <w:rFonts w:ascii="Tahoma" w:hAnsi="Tahoma" w:cs="Tahoma"/>
      <w:sz w:val="16"/>
      <w:szCs w:val="16"/>
      <w:lang w:val="uk-UA"/>
    </w:rPr>
  </w:style>
  <w:style w:type="paragraph" w:styleId="a5">
    <w:name w:val="header"/>
    <w:basedOn w:val="a"/>
    <w:link w:val="a6"/>
    <w:uiPriority w:val="99"/>
    <w:unhideWhenUsed/>
    <w:rsid w:val="0078090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80905"/>
    <w:rPr>
      <w:lang w:val="uk-UA"/>
    </w:rPr>
  </w:style>
  <w:style w:type="paragraph" w:styleId="a7">
    <w:name w:val="footer"/>
    <w:basedOn w:val="a"/>
    <w:link w:val="a8"/>
    <w:uiPriority w:val="99"/>
    <w:unhideWhenUsed/>
    <w:rsid w:val="0078090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78090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1</cp:revision>
  <dcterms:created xsi:type="dcterms:W3CDTF">2021-08-06T08:35:00Z</dcterms:created>
  <dcterms:modified xsi:type="dcterms:W3CDTF">2021-08-06T08:45:00Z</dcterms:modified>
</cp:coreProperties>
</file>