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45C24" w14:textId="77777777" w:rsidR="002D662B" w:rsidRPr="00C22FFE" w:rsidRDefault="002D662B" w:rsidP="00C22FFE">
      <w:pPr>
        <w:spacing w:after="0"/>
        <w:ind w:firstLine="709"/>
        <w:jc w:val="right"/>
        <w:rPr>
          <w:rFonts w:ascii="Times New Roman" w:hAnsi="Times New Roman" w:cs="Times New Roman"/>
          <w:b/>
          <w:color w:val="404040" w:themeColor="text1" w:themeTint="BF"/>
          <w:sz w:val="26"/>
          <w:szCs w:val="26"/>
          <w:lang w:val="uk-UA"/>
        </w:rPr>
      </w:pPr>
      <w:r w:rsidRPr="00C22FFE">
        <w:rPr>
          <w:noProof/>
          <w:color w:val="404040" w:themeColor="text1" w:themeTint="BF"/>
          <w:sz w:val="26"/>
          <w:szCs w:val="26"/>
          <w:lang w:eastAsia="ru-RU"/>
        </w:rPr>
        <w:drawing>
          <wp:anchor distT="0" distB="0" distL="114300" distR="114300" simplePos="0" relativeHeight="251658240" behindDoc="0" locked="0" layoutInCell="1" allowOverlap="1" wp14:anchorId="204A609B" wp14:editId="6068EFE0">
            <wp:simplePos x="0" y="0"/>
            <wp:positionH relativeFrom="column">
              <wp:posOffset>2901315</wp:posOffset>
            </wp:positionH>
            <wp:positionV relativeFrom="paragraph">
              <wp:posOffset>287655</wp:posOffset>
            </wp:positionV>
            <wp:extent cx="431800" cy="619125"/>
            <wp:effectExtent l="19050" t="0" r="6350" b="0"/>
            <wp:wrapSquare wrapText="left"/>
            <wp:docPr id="5"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7"/>
                    <a:srcRect l="7770" t="6108" r="8936" b="7272"/>
                    <a:stretch>
                      <a:fillRect/>
                    </a:stretch>
                  </pic:blipFill>
                  <pic:spPr bwMode="auto">
                    <a:xfrm>
                      <a:off x="0" y="0"/>
                      <a:ext cx="431800" cy="619125"/>
                    </a:xfrm>
                    <a:prstGeom prst="rect">
                      <a:avLst/>
                    </a:prstGeom>
                    <a:noFill/>
                    <a:ln w="9525">
                      <a:noFill/>
                      <a:miter lim="800000"/>
                      <a:headEnd/>
                      <a:tailEnd/>
                    </a:ln>
                  </pic:spPr>
                </pic:pic>
              </a:graphicData>
            </a:graphic>
          </wp:anchor>
        </w:drawing>
      </w:r>
    </w:p>
    <w:p w14:paraId="402FA4EC" w14:textId="77777777" w:rsidR="004D29BD" w:rsidRPr="00C22FFE" w:rsidRDefault="004D29BD" w:rsidP="00C22FFE">
      <w:pPr>
        <w:spacing w:after="0"/>
        <w:ind w:firstLine="709"/>
        <w:jc w:val="right"/>
        <w:rPr>
          <w:rFonts w:ascii="Times New Roman" w:hAnsi="Times New Roman" w:cs="Times New Roman"/>
          <w:b/>
          <w:color w:val="404040" w:themeColor="text1" w:themeTint="BF"/>
          <w:sz w:val="26"/>
          <w:szCs w:val="26"/>
          <w:lang w:val="uk-UA"/>
        </w:rPr>
      </w:pPr>
    </w:p>
    <w:p w14:paraId="7ED6D563" w14:textId="77777777" w:rsidR="004D29BD" w:rsidRPr="00C22FFE" w:rsidRDefault="004D29BD" w:rsidP="00C22FFE">
      <w:pPr>
        <w:spacing w:after="0"/>
        <w:ind w:firstLine="709"/>
        <w:jc w:val="right"/>
        <w:rPr>
          <w:rFonts w:ascii="Times New Roman" w:hAnsi="Times New Roman" w:cs="Times New Roman"/>
          <w:b/>
          <w:color w:val="404040" w:themeColor="text1" w:themeTint="BF"/>
          <w:sz w:val="26"/>
          <w:szCs w:val="26"/>
          <w:lang w:val="uk-UA"/>
        </w:rPr>
      </w:pPr>
    </w:p>
    <w:p w14:paraId="12C52723" w14:textId="77777777" w:rsidR="002D662B" w:rsidRPr="00C22FFE" w:rsidRDefault="002D662B" w:rsidP="00C22FFE">
      <w:pPr>
        <w:ind w:firstLine="709"/>
        <w:jc w:val="both"/>
        <w:rPr>
          <w:rFonts w:ascii="Times New Roman" w:hAnsi="Times New Roman" w:cs="Times New Roman"/>
          <w:color w:val="404040" w:themeColor="text1" w:themeTint="BF"/>
          <w:sz w:val="26"/>
          <w:szCs w:val="26"/>
          <w:lang w:val="uk-UA"/>
        </w:rPr>
      </w:pPr>
    </w:p>
    <w:p w14:paraId="307B1A0B" w14:textId="77777777" w:rsidR="002D662B" w:rsidRPr="00C22FFE" w:rsidRDefault="002D662B" w:rsidP="00C22FFE">
      <w:pPr>
        <w:spacing w:after="0"/>
        <w:ind w:firstLine="709"/>
        <w:jc w:val="center"/>
        <w:rPr>
          <w:rFonts w:ascii="Times New Roman" w:hAnsi="Times New Roman" w:cs="Times New Roman"/>
          <w:b/>
          <w:color w:val="404040" w:themeColor="text1" w:themeTint="BF"/>
          <w:sz w:val="26"/>
          <w:szCs w:val="26"/>
          <w:lang w:val="uk-UA"/>
        </w:rPr>
      </w:pPr>
      <w:r w:rsidRPr="00C22FFE">
        <w:rPr>
          <w:rFonts w:ascii="Times New Roman" w:hAnsi="Times New Roman" w:cs="Times New Roman"/>
          <w:b/>
          <w:color w:val="404040" w:themeColor="text1" w:themeTint="BF"/>
          <w:sz w:val="26"/>
          <w:szCs w:val="26"/>
          <w:lang w:val="uk-UA"/>
        </w:rPr>
        <w:t xml:space="preserve">ТЯГИНСЬКА СІЛЬСЬКА РАДА </w:t>
      </w:r>
    </w:p>
    <w:p w14:paraId="7DA2F7E7" w14:textId="77777777" w:rsidR="002D662B" w:rsidRPr="00C22FFE" w:rsidRDefault="002D662B" w:rsidP="00C22FFE">
      <w:pPr>
        <w:spacing w:after="0"/>
        <w:ind w:firstLine="709"/>
        <w:jc w:val="center"/>
        <w:rPr>
          <w:rFonts w:ascii="Times New Roman" w:hAnsi="Times New Roman" w:cs="Times New Roman"/>
          <w:b/>
          <w:color w:val="404040" w:themeColor="text1" w:themeTint="BF"/>
          <w:sz w:val="26"/>
          <w:szCs w:val="26"/>
          <w:lang w:val="uk-UA"/>
        </w:rPr>
      </w:pPr>
      <w:r w:rsidRPr="00C22FFE">
        <w:rPr>
          <w:rFonts w:ascii="Times New Roman" w:hAnsi="Times New Roman" w:cs="Times New Roman"/>
          <w:b/>
          <w:color w:val="404040" w:themeColor="text1" w:themeTint="BF"/>
          <w:sz w:val="26"/>
          <w:szCs w:val="26"/>
          <w:lang w:val="uk-UA"/>
        </w:rPr>
        <w:t>БЕРИСЛАВСЬКОГО РАЙОНУ ХЕРСОНСЬКОЇ ОБЛАСТІ</w:t>
      </w:r>
    </w:p>
    <w:p w14:paraId="700D45F0" w14:textId="77777777" w:rsidR="002D662B" w:rsidRPr="00C22FFE" w:rsidRDefault="002D662B" w:rsidP="00C22FFE">
      <w:pPr>
        <w:spacing w:after="0"/>
        <w:ind w:firstLine="709"/>
        <w:jc w:val="center"/>
        <w:rPr>
          <w:rFonts w:ascii="Times New Roman" w:hAnsi="Times New Roman" w:cs="Times New Roman"/>
          <w:b/>
          <w:color w:val="404040" w:themeColor="text1" w:themeTint="BF"/>
          <w:sz w:val="26"/>
          <w:szCs w:val="26"/>
          <w:lang w:val="uk-UA"/>
        </w:rPr>
      </w:pPr>
      <w:r w:rsidRPr="00C22FFE">
        <w:rPr>
          <w:rFonts w:ascii="Times New Roman" w:hAnsi="Times New Roman" w:cs="Times New Roman"/>
          <w:b/>
          <w:color w:val="404040" w:themeColor="text1" w:themeTint="BF"/>
          <w:sz w:val="26"/>
          <w:szCs w:val="26"/>
          <w:lang w:val="uk-UA"/>
        </w:rPr>
        <w:t>ВИКОНАВЧИЙ КОМІТЕТ</w:t>
      </w:r>
    </w:p>
    <w:p w14:paraId="4840ED1E" w14:textId="77777777" w:rsidR="002D662B" w:rsidRPr="00C22FFE" w:rsidRDefault="002D662B" w:rsidP="00C22FFE">
      <w:pPr>
        <w:spacing w:after="0"/>
        <w:ind w:firstLine="709"/>
        <w:jc w:val="center"/>
        <w:rPr>
          <w:rFonts w:ascii="Times New Roman" w:hAnsi="Times New Roman" w:cs="Times New Roman"/>
          <w:color w:val="404040" w:themeColor="text1" w:themeTint="BF"/>
          <w:spacing w:val="40"/>
          <w:sz w:val="26"/>
          <w:szCs w:val="26"/>
          <w:lang w:val="uk-UA"/>
        </w:rPr>
      </w:pPr>
    </w:p>
    <w:p w14:paraId="7DD56525" w14:textId="77777777" w:rsidR="002D662B" w:rsidRPr="00C22FFE" w:rsidRDefault="002D662B" w:rsidP="00C22FFE">
      <w:pPr>
        <w:ind w:firstLine="709"/>
        <w:jc w:val="center"/>
        <w:rPr>
          <w:rFonts w:ascii="Times New Roman" w:hAnsi="Times New Roman" w:cs="Times New Roman"/>
          <w:color w:val="404040" w:themeColor="text1" w:themeTint="BF"/>
          <w:spacing w:val="40"/>
          <w:sz w:val="26"/>
          <w:szCs w:val="26"/>
          <w:lang w:val="uk-UA"/>
        </w:rPr>
      </w:pPr>
      <w:r w:rsidRPr="00C22FFE">
        <w:rPr>
          <w:rFonts w:ascii="Times New Roman" w:hAnsi="Times New Roman" w:cs="Times New Roman"/>
          <w:color w:val="404040" w:themeColor="text1" w:themeTint="BF"/>
          <w:spacing w:val="40"/>
          <w:sz w:val="26"/>
          <w:szCs w:val="26"/>
          <w:lang w:val="uk-UA"/>
        </w:rPr>
        <w:t>РІШЕННЯ</w:t>
      </w:r>
    </w:p>
    <w:p w14:paraId="7E96470E" w14:textId="0F947AE6" w:rsidR="002D662B" w:rsidRPr="00C22FFE" w:rsidRDefault="00C22FFE" w:rsidP="00C22FFE">
      <w:pPr>
        <w:tabs>
          <w:tab w:val="left" w:pos="7088"/>
        </w:tabs>
        <w:spacing w:after="0" w:line="240" w:lineRule="auto"/>
        <w:jc w:val="both"/>
        <w:rPr>
          <w:rFonts w:ascii="Times New Roman" w:hAnsi="Times New Roman" w:cs="Times New Roman"/>
          <w:color w:val="404040" w:themeColor="text1" w:themeTint="BF"/>
          <w:sz w:val="26"/>
          <w:szCs w:val="26"/>
          <w:lang w:val="uk-UA"/>
        </w:rPr>
      </w:pPr>
      <w:r w:rsidRPr="00C22FFE">
        <w:rPr>
          <w:rFonts w:ascii="Times New Roman" w:hAnsi="Times New Roman" w:cs="Times New Roman"/>
          <w:color w:val="404040" w:themeColor="text1" w:themeTint="BF"/>
          <w:sz w:val="26"/>
          <w:szCs w:val="26"/>
          <w:lang w:val="uk-UA"/>
        </w:rPr>
        <w:t>29.06.2021</w:t>
      </w:r>
      <w:r w:rsidR="002D662B" w:rsidRPr="00C22FFE">
        <w:rPr>
          <w:rFonts w:ascii="Times New Roman" w:hAnsi="Times New Roman" w:cs="Times New Roman"/>
          <w:color w:val="404040" w:themeColor="text1" w:themeTint="BF"/>
          <w:sz w:val="26"/>
          <w:szCs w:val="26"/>
          <w:lang w:val="uk-UA"/>
        </w:rPr>
        <w:tab/>
      </w:r>
      <w:r w:rsidR="00755FE5" w:rsidRPr="00C22FFE">
        <w:rPr>
          <w:rFonts w:ascii="Times New Roman" w:hAnsi="Times New Roman" w:cs="Times New Roman"/>
          <w:color w:val="404040" w:themeColor="text1" w:themeTint="BF"/>
          <w:sz w:val="26"/>
          <w:szCs w:val="26"/>
          <w:lang w:val="uk-UA"/>
        </w:rPr>
        <w:t>№</w:t>
      </w:r>
      <w:r w:rsidRPr="00C22FFE">
        <w:rPr>
          <w:rFonts w:ascii="Times New Roman" w:hAnsi="Times New Roman" w:cs="Times New Roman"/>
          <w:color w:val="404040" w:themeColor="text1" w:themeTint="BF"/>
          <w:sz w:val="26"/>
          <w:szCs w:val="26"/>
          <w:lang w:val="uk-UA"/>
        </w:rPr>
        <w:t xml:space="preserve"> 57</w:t>
      </w:r>
    </w:p>
    <w:p w14:paraId="6630E5C9" w14:textId="192613FE" w:rsidR="002C3296" w:rsidRPr="00C22FFE" w:rsidRDefault="002C3296" w:rsidP="00C22FFE">
      <w:pPr>
        <w:spacing w:line="240" w:lineRule="auto"/>
        <w:ind w:right="5395"/>
        <w:rPr>
          <w:rFonts w:ascii="Times New Roman" w:hAnsi="Times New Roman" w:cs="Times New Roman"/>
          <w:sz w:val="26"/>
          <w:szCs w:val="26"/>
          <w:lang w:val="uk-UA"/>
        </w:rPr>
      </w:pPr>
      <w:r w:rsidRPr="00C22FFE">
        <w:rPr>
          <w:rFonts w:ascii="Times New Roman" w:hAnsi="Times New Roman" w:cs="Times New Roman"/>
          <w:sz w:val="26"/>
          <w:szCs w:val="26"/>
          <w:lang w:val="uk-UA"/>
        </w:rPr>
        <w:t xml:space="preserve">Про висновок щодо доцільності </w:t>
      </w:r>
      <w:r w:rsidR="00756F50" w:rsidRPr="00C22FFE">
        <w:rPr>
          <w:rFonts w:ascii="Times New Roman" w:hAnsi="Times New Roman" w:cs="Times New Roman"/>
          <w:sz w:val="26"/>
          <w:szCs w:val="26"/>
          <w:lang w:val="uk-UA"/>
        </w:rPr>
        <w:t xml:space="preserve">(недоцільності) </w:t>
      </w:r>
      <w:r w:rsidRPr="00C22FFE">
        <w:rPr>
          <w:rFonts w:ascii="Times New Roman" w:hAnsi="Times New Roman" w:cs="Times New Roman"/>
          <w:sz w:val="26"/>
          <w:szCs w:val="26"/>
          <w:lang w:val="uk-UA"/>
        </w:rPr>
        <w:t>позб</w:t>
      </w:r>
      <w:r w:rsidR="001C53A0" w:rsidRPr="00C22FFE">
        <w:rPr>
          <w:rFonts w:ascii="Times New Roman" w:hAnsi="Times New Roman" w:cs="Times New Roman"/>
          <w:sz w:val="26"/>
          <w:szCs w:val="26"/>
          <w:lang w:val="uk-UA"/>
        </w:rPr>
        <w:t>авлення</w:t>
      </w:r>
      <w:r w:rsidR="00C22FFE" w:rsidRPr="00C22FFE">
        <w:rPr>
          <w:rFonts w:ascii="Times New Roman" w:hAnsi="Times New Roman" w:cs="Times New Roman"/>
          <w:sz w:val="26"/>
          <w:szCs w:val="26"/>
          <w:lang w:val="uk-UA"/>
        </w:rPr>
        <w:t xml:space="preserve"> </w:t>
      </w:r>
      <w:r w:rsidR="001C53A0" w:rsidRPr="00C22FFE">
        <w:rPr>
          <w:rFonts w:ascii="Times New Roman" w:hAnsi="Times New Roman" w:cs="Times New Roman"/>
          <w:sz w:val="26"/>
          <w:szCs w:val="26"/>
          <w:lang w:val="uk-UA"/>
        </w:rPr>
        <w:t>батьківських прав</w:t>
      </w:r>
      <w:r w:rsidR="00086DE0" w:rsidRPr="00C22FFE">
        <w:rPr>
          <w:rFonts w:ascii="Times New Roman" w:hAnsi="Times New Roman" w:cs="Times New Roman"/>
          <w:sz w:val="26"/>
          <w:szCs w:val="26"/>
          <w:lang w:val="uk-UA"/>
        </w:rPr>
        <w:t xml:space="preserve"> Дяченко М.Ю.</w:t>
      </w:r>
    </w:p>
    <w:p w14:paraId="7CEC3A0A" w14:textId="77777777" w:rsidR="002C3296" w:rsidRPr="00C22FFE" w:rsidRDefault="002C3296" w:rsidP="00C22FFE">
      <w:pPr>
        <w:tabs>
          <w:tab w:val="left" w:pos="1510"/>
        </w:tabs>
        <w:spacing w:after="0" w:line="240" w:lineRule="auto"/>
        <w:ind w:firstLine="709"/>
        <w:jc w:val="both"/>
        <w:rPr>
          <w:rFonts w:ascii="Times New Roman" w:hAnsi="Times New Roman" w:cs="Times New Roman"/>
          <w:color w:val="404040" w:themeColor="text1" w:themeTint="BF"/>
          <w:sz w:val="26"/>
          <w:szCs w:val="26"/>
          <w:lang w:val="uk-UA"/>
        </w:rPr>
      </w:pPr>
    </w:p>
    <w:p w14:paraId="0D7B92AA" w14:textId="217B67D9" w:rsidR="00D346F2" w:rsidRPr="00C22FFE" w:rsidRDefault="006255AF" w:rsidP="00C22FFE">
      <w:pPr>
        <w:spacing w:after="0" w:line="240" w:lineRule="auto"/>
        <w:ind w:firstLine="709"/>
        <w:jc w:val="both"/>
        <w:rPr>
          <w:rFonts w:ascii="Times New Roman" w:hAnsi="Times New Roman" w:cs="Times New Roman"/>
          <w:color w:val="404040" w:themeColor="text1" w:themeTint="BF"/>
          <w:sz w:val="26"/>
          <w:szCs w:val="26"/>
          <w:lang w:val="uk-UA"/>
        </w:rPr>
      </w:pPr>
      <w:r w:rsidRPr="00C22FFE">
        <w:rPr>
          <w:rFonts w:ascii="Times New Roman" w:hAnsi="Times New Roman" w:cs="Times New Roman"/>
          <w:color w:val="404040" w:themeColor="text1" w:themeTint="BF"/>
          <w:sz w:val="26"/>
          <w:szCs w:val="26"/>
          <w:lang w:val="uk-UA"/>
        </w:rPr>
        <w:t>Розглянувши з</w:t>
      </w:r>
      <w:r w:rsidR="00D346F2" w:rsidRPr="00C22FFE">
        <w:rPr>
          <w:rFonts w:ascii="Times New Roman" w:hAnsi="Times New Roman" w:cs="Times New Roman"/>
          <w:color w:val="404040" w:themeColor="text1" w:themeTint="BF"/>
          <w:sz w:val="26"/>
          <w:szCs w:val="26"/>
          <w:lang w:val="uk-UA"/>
        </w:rPr>
        <w:t xml:space="preserve">вернення Бериславського районного суду Херсонської області </w:t>
      </w:r>
      <w:r w:rsidR="00D346F2" w:rsidRPr="00C22FFE">
        <w:rPr>
          <w:rFonts w:ascii="Times New Roman" w:hAnsi="Times New Roman" w:cs="Times New Roman"/>
          <w:sz w:val="26"/>
          <w:szCs w:val="26"/>
          <w:lang w:val="uk-UA"/>
        </w:rPr>
        <w:t>про надання висновку щодо доцільності (недоцільності) позбавлення батьківських прав, відібрання дитини без позбавлення батьківських прав, надані документи та пропозиції комісії з питань захисту прав дитини, на підставі ст.ст. 11, 12, 15 Закону України «Про охорону дитинства», ст.ст. 19, 164, 170, 180 Сімейного кодексу України, керуючись ст. 59 Закону України «Про місцеве самоврядування в Україні», виконавчий комітет Тягинської сільської ради</w:t>
      </w:r>
    </w:p>
    <w:p w14:paraId="58B62F24" w14:textId="77777777" w:rsidR="00756F50" w:rsidRPr="00C22FFE" w:rsidRDefault="00756F50" w:rsidP="00C22FFE">
      <w:pPr>
        <w:spacing w:after="0" w:line="240" w:lineRule="auto"/>
        <w:ind w:firstLine="709"/>
        <w:jc w:val="both"/>
        <w:rPr>
          <w:rFonts w:ascii="Times New Roman" w:hAnsi="Times New Roman" w:cs="Times New Roman"/>
          <w:color w:val="404040" w:themeColor="text1" w:themeTint="BF"/>
          <w:sz w:val="26"/>
          <w:szCs w:val="26"/>
          <w:lang w:val="uk-UA"/>
        </w:rPr>
      </w:pPr>
    </w:p>
    <w:p w14:paraId="603B586F" w14:textId="77777777" w:rsidR="004D29BD" w:rsidRPr="00C22FFE" w:rsidRDefault="004D29BD" w:rsidP="00C22FFE">
      <w:pPr>
        <w:spacing w:after="0" w:line="240" w:lineRule="auto"/>
        <w:ind w:firstLine="709"/>
        <w:jc w:val="center"/>
        <w:rPr>
          <w:rFonts w:ascii="Times New Roman" w:hAnsi="Times New Roman" w:cs="Times New Roman"/>
          <w:color w:val="404040" w:themeColor="text1" w:themeTint="BF"/>
          <w:sz w:val="26"/>
          <w:szCs w:val="26"/>
          <w:lang w:val="uk-UA"/>
        </w:rPr>
      </w:pPr>
      <w:r w:rsidRPr="00C22FFE">
        <w:rPr>
          <w:rFonts w:ascii="Times New Roman" w:hAnsi="Times New Roman" w:cs="Times New Roman"/>
          <w:color w:val="404040" w:themeColor="text1" w:themeTint="BF"/>
          <w:sz w:val="26"/>
          <w:szCs w:val="26"/>
          <w:lang w:val="uk-UA"/>
        </w:rPr>
        <w:t>В И Р І Ш И В:</w:t>
      </w:r>
    </w:p>
    <w:p w14:paraId="5FBC8ACA" w14:textId="77777777" w:rsidR="004D29BD" w:rsidRPr="00C22FFE" w:rsidRDefault="004D29BD" w:rsidP="00C22FFE">
      <w:pPr>
        <w:spacing w:after="0" w:line="240" w:lineRule="auto"/>
        <w:ind w:firstLine="709"/>
        <w:jc w:val="both"/>
        <w:rPr>
          <w:rFonts w:ascii="Times New Roman" w:hAnsi="Times New Roman" w:cs="Times New Roman"/>
          <w:color w:val="404040" w:themeColor="text1" w:themeTint="BF"/>
          <w:sz w:val="26"/>
          <w:szCs w:val="26"/>
          <w:lang w:val="uk-UA"/>
        </w:rPr>
      </w:pPr>
    </w:p>
    <w:p w14:paraId="5F2559DF" w14:textId="380FD19D" w:rsidR="00086DE0" w:rsidRPr="00C22FFE" w:rsidRDefault="001C53A0" w:rsidP="00C22FFE">
      <w:pPr>
        <w:spacing w:after="0" w:line="240" w:lineRule="auto"/>
        <w:ind w:firstLine="709"/>
        <w:jc w:val="both"/>
        <w:rPr>
          <w:rFonts w:ascii="Times New Roman" w:hAnsi="Times New Roman" w:cs="Times New Roman"/>
          <w:sz w:val="26"/>
          <w:szCs w:val="26"/>
          <w:lang w:val="uk-UA"/>
        </w:rPr>
      </w:pPr>
      <w:r w:rsidRPr="00C22FFE">
        <w:rPr>
          <w:rFonts w:ascii="Times New Roman" w:hAnsi="Times New Roman" w:cs="Times New Roman"/>
          <w:sz w:val="26"/>
          <w:szCs w:val="26"/>
        </w:rPr>
        <w:t>1. Затвердити виснов</w:t>
      </w:r>
      <w:r w:rsidRPr="00C22FFE">
        <w:rPr>
          <w:rFonts w:ascii="Times New Roman" w:hAnsi="Times New Roman" w:cs="Times New Roman"/>
          <w:sz w:val="26"/>
          <w:szCs w:val="26"/>
          <w:lang w:val="uk-UA"/>
        </w:rPr>
        <w:t>ок</w:t>
      </w:r>
      <w:r w:rsidRPr="00C22FFE">
        <w:rPr>
          <w:rFonts w:ascii="Times New Roman" w:hAnsi="Times New Roman" w:cs="Times New Roman"/>
          <w:sz w:val="26"/>
          <w:szCs w:val="26"/>
        </w:rPr>
        <w:t xml:space="preserve"> про доцільність</w:t>
      </w:r>
      <w:r w:rsidR="00C22FFE" w:rsidRPr="00C22FFE">
        <w:rPr>
          <w:rFonts w:ascii="Times New Roman" w:hAnsi="Times New Roman" w:cs="Times New Roman"/>
          <w:sz w:val="26"/>
          <w:szCs w:val="26"/>
        </w:rPr>
        <w:t xml:space="preserve"> </w:t>
      </w:r>
      <w:r w:rsidR="00D346F2" w:rsidRPr="00C22FFE">
        <w:rPr>
          <w:rFonts w:ascii="Times New Roman" w:hAnsi="Times New Roman" w:cs="Times New Roman"/>
          <w:sz w:val="26"/>
          <w:szCs w:val="26"/>
        </w:rPr>
        <w:t>позбавлення батьківських прав</w:t>
      </w:r>
      <w:r w:rsidR="00086DE0" w:rsidRPr="00C22FFE">
        <w:rPr>
          <w:rFonts w:ascii="Times New Roman" w:hAnsi="Times New Roman" w:cs="Times New Roman"/>
          <w:sz w:val="26"/>
          <w:szCs w:val="26"/>
          <w:lang w:val="uk-UA"/>
        </w:rPr>
        <w:t xml:space="preserve"> Дяченка Максима Юрійовича.</w:t>
      </w:r>
    </w:p>
    <w:p w14:paraId="36F5AED5" w14:textId="51E951EB" w:rsidR="00D346F2" w:rsidRPr="00C22FFE" w:rsidRDefault="001C53A0" w:rsidP="00C22FFE">
      <w:pPr>
        <w:spacing w:after="0" w:line="240" w:lineRule="auto"/>
        <w:ind w:firstLine="709"/>
        <w:jc w:val="both"/>
        <w:rPr>
          <w:rFonts w:ascii="Times New Roman" w:hAnsi="Times New Roman" w:cs="Times New Roman"/>
          <w:sz w:val="26"/>
          <w:szCs w:val="26"/>
        </w:rPr>
      </w:pPr>
      <w:r w:rsidRPr="00C22FFE">
        <w:rPr>
          <w:rFonts w:ascii="Times New Roman" w:hAnsi="Times New Roman" w:cs="Times New Roman"/>
          <w:sz w:val="26"/>
          <w:szCs w:val="26"/>
        </w:rPr>
        <w:t>2. Виснов</w:t>
      </w:r>
      <w:r w:rsidRPr="00C22FFE">
        <w:rPr>
          <w:rFonts w:ascii="Times New Roman" w:hAnsi="Times New Roman" w:cs="Times New Roman"/>
          <w:sz w:val="26"/>
          <w:szCs w:val="26"/>
          <w:lang w:val="uk-UA"/>
        </w:rPr>
        <w:t>ок</w:t>
      </w:r>
      <w:r w:rsidRPr="00C22FFE">
        <w:rPr>
          <w:rFonts w:ascii="Times New Roman" w:hAnsi="Times New Roman" w:cs="Times New Roman"/>
          <w:sz w:val="26"/>
          <w:szCs w:val="26"/>
        </w:rPr>
        <w:t xml:space="preserve"> про доцільність позбавлення батьківських </w:t>
      </w:r>
      <w:r w:rsidR="008A623E" w:rsidRPr="00C22FFE">
        <w:rPr>
          <w:rFonts w:ascii="Times New Roman" w:hAnsi="Times New Roman" w:cs="Times New Roman"/>
          <w:sz w:val="26"/>
          <w:szCs w:val="26"/>
          <w:lang w:val="uk-UA"/>
        </w:rPr>
        <w:t xml:space="preserve">прав </w:t>
      </w:r>
      <w:r w:rsidR="00086DE0" w:rsidRPr="00C22FFE">
        <w:rPr>
          <w:rFonts w:ascii="Times New Roman" w:hAnsi="Times New Roman" w:cs="Times New Roman"/>
          <w:sz w:val="26"/>
          <w:szCs w:val="26"/>
          <w:lang w:val="uk-UA"/>
        </w:rPr>
        <w:t xml:space="preserve">Дяченка М.Ю. </w:t>
      </w:r>
      <w:r w:rsidR="00D346F2" w:rsidRPr="00C22FFE">
        <w:rPr>
          <w:rFonts w:ascii="Times New Roman" w:hAnsi="Times New Roman" w:cs="Times New Roman"/>
          <w:sz w:val="26"/>
          <w:szCs w:val="26"/>
        </w:rPr>
        <w:t>надати до суду.</w:t>
      </w:r>
    </w:p>
    <w:p w14:paraId="0A40EDA9" w14:textId="7EF8950F" w:rsidR="00D346F2" w:rsidRPr="00C22FFE" w:rsidRDefault="00D346F2" w:rsidP="00C22FFE">
      <w:pPr>
        <w:spacing w:line="240" w:lineRule="auto"/>
        <w:ind w:firstLine="709"/>
        <w:jc w:val="both"/>
        <w:rPr>
          <w:rFonts w:ascii="Times New Roman" w:hAnsi="Times New Roman" w:cs="Times New Roman"/>
          <w:sz w:val="26"/>
          <w:szCs w:val="26"/>
          <w:lang w:val="uk-UA"/>
        </w:rPr>
      </w:pPr>
      <w:r w:rsidRPr="00C22FFE">
        <w:rPr>
          <w:rFonts w:ascii="Times New Roman" w:hAnsi="Times New Roman" w:cs="Times New Roman"/>
          <w:sz w:val="26"/>
          <w:szCs w:val="26"/>
        </w:rPr>
        <w:t>3.</w:t>
      </w:r>
      <w:r w:rsidRPr="00C22FFE">
        <w:rPr>
          <w:rFonts w:ascii="Times New Roman" w:hAnsi="Times New Roman" w:cs="Times New Roman"/>
          <w:sz w:val="26"/>
          <w:szCs w:val="26"/>
          <w:lang w:val="uk-UA"/>
        </w:rPr>
        <w:t xml:space="preserve"> </w:t>
      </w:r>
      <w:r w:rsidRPr="00C22FFE">
        <w:rPr>
          <w:rFonts w:ascii="Times New Roman" w:hAnsi="Times New Roman" w:cs="Times New Roman"/>
          <w:sz w:val="26"/>
          <w:szCs w:val="26"/>
        </w:rPr>
        <w:t xml:space="preserve">Контроль за виконанням рішення покласти на </w:t>
      </w:r>
      <w:r w:rsidR="001C53A0" w:rsidRPr="00C22FFE">
        <w:rPr>
          <w:rFonts w:ascii="Times New Roman" w:hAnsi="Times New Roman" w:cs="Times New Roman"/>
          <w:sz w:val="26"/>
          <w:szCs w:val="26"/>
          <w:lang w:val="uk-UA"/>
        </w:rPr>
        <w:t>начальника Служби у</w:t>
      </w:r>
      <w:r w:rsidR="007B4005" w:rsidRPr="00C22FFE">
        <w:rPr>
          <w:rFonts w:ascii="Times New Roman" w:hAnsi="Times New Roman" w:cs="Times New Roman"/>
          <w:sz w:val="26"/>
          <w:szCs w:val="26"/>
          <w:lang w:val="uk-UA"/>
        </w:rPr>
        <w:t xml:space="preserve"> справах дітей Тягинської сільської ради </w:t>
      </w:r>
    </w:p>
    <w:p w14:paraId="77EA1C6C" w14:textId="77777777" w:rsidR="00D346F2" w:rsidRPr="00C22FFE" w:rsidRDefault="00D346F2" w:rsidP="00C22FFE">
      <w:pPr>
        <w:pStyle w:val="a3"/>
        <w:ind w:left="0" w:firstLine="709"/>
        <w:jc w:val="both"/>
        <w:rPr>
          <w:sz w:val="26"/>
          <w:szCs w:val="26"/>
        </w:rPr>
      </w:pPr>
    </w:p>
    <w:p w14:paraId="6B5145A1" w14:textId="599486A1" w:rsidR="00E075F3" w:rsidRPr="00C22FFE" w:rsidRDefault="00A240AC" w:rsidP="00C22FFE">
      <w:pPr>
        <w:pStyle w:val="a4"/>
        <w:shd w:val="clear" w:color="auto" w:fill="FFFFFF"/>
        <w:tabs>
          <w:tab w:val="left" w:pos="6237"/>
        </w:tabs>
        <w:spacing w:before="0" w:beforeAutospacing="0" w:after="225" w:afterAutospacing="0"/>
        <w:ind w:firstLine="709"/>
        <w:jc w:val="both"/>
        <w:textAlignment w:val="baseline"/>
        <w:rPr>
          <w:color w:val="404040" w:themeColor="text1" w:themeTint="BF"/>
          <w:sz w:val="26"/>
          <w:szCs w:val="26"/>
          <w:lang w:val="uk-UA"/>
        </w:rPr>
      </w:pPr>
      <w:r w:rsidRPr="00C22FFE">
        <w:rPr>
          <w:color w:val="000000"/>
          <w:sz w:val="26"/>
          <w:szCs w:val="26"/>
          <w:lang w:val="uk-UA"/>
        </w:rPr>
        <w:t>Сі</w:t>
      </w:r>
      <w:r w:rsidR="00756F50" w:rsidRPr="00C22FFE">
        <w:rPr>
          <w:bCs/>
          <w:color w:val="404040" w:themeColor="text1" w:themeTint="BF"/>
          <w:sz w:val="26"/>
          <w:szCs w:val="26"/>
          <w:lang w:val="uk-UA"/>
        </w:rPr>
        <w:t>льський голова</w:t>
      </w:r>
      <w:r w:rsidR="00C22FFE">
        <w:rPr>
          <w:bCs/>
          <w:color w:val="404040" w:themeColor="text1" w:themeTint="BF"/>
          <w:sz w:val="26"/>
          <w:szCs w:val="26"/>
          <w:lang w:val="uk-UA"/>
        </w:rPr>
        <w:tab/>
      </w:r>
      <w:bookmarkStart w:id="0" w:name="_GoBack"/>
      <w:bookmarkEnd w:id="0"/>
      <w:r w:rsidR="00C22FFE" w:rsidRPr="00C22FFE">
        <w:rPr>
          <w:bCs/>
          <w:color w:val="404040" w:themeColor="text1" w:themeTint="BF"/>
          <w:sz w:val="26"/>
          <w:szCs w:val="26"/>
          <w:lang w:val="uk-UA"/>
        </w:rPr>
        <w:t xml:space="preserve"> </w:t>
      </w:r>
      <w:r w:rsidR="00676694" w:rsidRPr="00C22FFE">
        <w:rPr>
          <w:bCs/>
          <w:color w:val="404040" w:themeColor="text1" w:themeTint="BF"/>
          <w:sz w:val="26"/>
          <w:szCs w:val="26"/>
          <w:lang w:val="uk-UA"/>
        </w:rPr>
        <w:t>Раїса ПОНОМАРЕНКО</w:t>
      </w:r>
    </w:p>
    <w:p w14:paraId="27E92EFF" w14:textId="77777777" w:rsidR="00556B49" w:rsidRPr="00C22FFE" w:rsidRDefault="00556B49" w:rsidP="00C22FFE">
      <w:pPr>
        <w:ind w:firstLine="709"/>
        <w:jc w:val="both"/>
        <w:rPr>
          <w:rFonts w:ascii="Times New Roman" w:hAnsi="Times New Roman" w:cs="Times New Roman"/>
          <w:color w:val="404040" w:themeColor="text1" w:themeTint="BF"/>
          <w:sz w:val="26"/>
          <w:szCs w:val="26"/>
        </w:rPr>
      </w:pPr>
    </w:p>
    <w:p w14:paraId="37BCA9B4" w14:textId="77777777" w:rsidR="00556B49" w:rsidRPr="00C22FFE" w:rsidRDefault="00556B49" w:rsidP="00C22FFE">
      <w:pPr>
        <w:ind w:firstLine="709"/>
        <w:jc w:val="both"/>
        <w:rPr>
          <w:rFonts w:ascii="Times New Roman" w:hAnsi="Times New Roman" w:cs="Times New Roman"/>
          <w:color w:val="404040" w:themeColor="text1" w:themeTint="BF"/>
          <w:sz w:val="26"/>
          <w:szCs w:val="26"/>
        </w:rPr>
      </w:pPr>
    </w:p>
    <w:p w14:paraId="5BC739A7" w14:textId="77777777" w:rsidR="00556B49" w:rsidRPr="00C22FFE" w:rsidRDefault="00556B49" w:rsidP="00C22FFE">
      <w:pPr>
        <w:ind w:firstLine="709"/>
        <w:rPr>
          <w:color w:val="404040" w:themeColor="text1" w:themeTint="BF"/>
          <w:sz w:val="26"/>
          <w:szCs w:val="26"/>
        </w:rPr>
      </w:pPr>
    </w:p>
    <w:p w14:paraId="04FB9EA7" w14:textId="77777777" w:rsidR="00556B49" w:rsidRPr="00C22FFE" w:rsidRDefault="00556B49" w:rsidP="00C22FFE">
      <w:pPr>
        <w:ind w:firstLine="709"/>
        <w:rPr>
          <w:color w:val="404040" w:themeColor="text1" w:themeTint="BF"/>
          <w:sz w:val="26"/>
          <w:szCs w:val="26"/>
        </w:rPr>
      </w:pPr>
    </w:p>
    <w:p w14:paraId="44021E1F" w14:textId="77777777" w:rsidR="002163C8" w:rsidRPr="00C22FFE" w:rsidRDefault="002163C8" w:rsidP="00C22FFE">
      <w:pPr>
        <w:ind w:firstLine="709"/>
        <w:rPr>
          <w:color w:val="404040" w:themeColor="text1" w:themeTint="BF"/>
          <w:sz w:val="26"/>
          <w:szCs w:val="26"/>
        </w:rPr>
      </w:pPr>
    </w:p>
    <w:sectPr w:rsidR="002163C8" w:rsidRPr="00C22FFE" w:rsidSect="002D662B">
      <w:pgSz w:w="11906" w:h="16838"/>
      <w:pgMar w:top="568"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E08A6"/>
    <w:multiLevelType w:val="hybridMultilevel"/>
    <w:tmpl w:val="B98823D0"/>
    <w:lvl w:ilvl="0" w:tplc="458A1FAE">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
    <w:nsid w:val="665D3A3A"/>
    <w:multiLevelType w:val="hybridMultilevel"/>
    <w:tmpl w:val="660C6A0C"/>
    <w:lvl w:ilvl="0" w:tplc="E0C21F5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556B49"/>
    <w:rsid w:val="00086DE0"/>
    <w:rsid w:val="00177FE0"/>
    <w:rsid w:val="001C53A0"/>
    <w:rsid w:val="002163C8"/>
    <w:rsid w:val="00295915"/>
    <w:rsid w:val="002C3296"/>
    <w:rsid w:val="002D662B"/>
    <w:rsid w:val="00432A94"/>
    <w:rsid w:val="00494F1D"/>
    <w:rsid w:val="004D29BD"/>
    <w:rsid w:val="00505E31"/>
    <w:rsid w:val="005165D9"/>
    <w:rsid w:val="00556B49"/>
    <w:rsid w:val="006255AF"/>
    <w:rsid w:val="00672AE7"/>
    <w:rsid w:val="00676694"/>
    <w:rsid w:val="006E2A16"/>
    <w:rsid w:val="006F6611"/>
    <w:rsid w:val="00755FE5"/>
    <w:rsid w:val="00756F50"/>
    <w:rsid w:val="007B4005"/>
    <w:rsid w:val="00856837"/>
    <w:rsid w:val="00864A16"/>
    <w:rsid w:val="00895AE3"/>
    <w:rsid w:val="008A623E"/>
    <w:rsid w:val="008C51DF"/>
    <w:rsid w:val="008D73D5"/>
    <w:rsid w:val="00A240AC"/>
    <w:rsid w:val="00A47D25"/>
    <w:rsid w:val="00AC3EF1"/>
    <w:rsid w:val="00AE360C"/>
    <w:rsid w:val="00B738C1"/>
    <w:rsid w:val="00B91E5A"/>
    <w:rsid w:val="00BC5241"/>
    <w:rsid w:val="00BE2A28"/>
    <w:rsid w:val="00BE5671"/>
    <w:rsid w:val="00C22FFE"/>
    <w:rsid w:val="00CA6F62"/>
    <w:rsid w:val="00D346F2"/>
    <w:rsid w:val="00E048B9"/>
    <w:rsid w:val="00E075F3"/>
    <w:rsid w:val="00E318D5"/>
    <w:rsid w:val="00E72720"/>
    <w:rsid w:val="00E86F75"/>
    <w:rsid w:val="00EC15FA"/>
    <w:rsid w:val="00EF252A"/>
    <w:rsid w:val="00F01B2E"/>
    <w:rsid w:val="00F314C8"/>
    <w:rsid w:val="00F708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8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B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B4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ocdata">
    <w:name w:val="docdata"/>
    <w:aliases w:val="docy,v5,2674,baiaagaaboqcaaadrwyaaavvbgaaaaaaaaaaaaaaaaaaaaaaaaaaaaaaaaaaaaaaaaaaaaaaaaaaaaaaaaaaaaaaaaaaaaaaaaaaaaaaaaaaaaaaaaaaaaaaaaaaaaaaaaaaaaaaaaaaaaaaaaaaaaaaaaaaaaaaaaaaaaaaaaaaaaaaaaaaaaaaaaaaaaaaaaaaaaaaaaaaaaaaaaaaaaaaaaaaaaaaaaaaaaaa"/>
    <w:basedOn w:val="a"/>
    <w:rsid w:val="005165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755F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55F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7074">
      <w:bodyDiv w:val="1"/>
      <w:marLeft w:val="0"/>
      <w:marRight w:val="0"/>
      <w:marTop w:val="0"/>
      <w:marBottom w:val="0"/>
      <w:divBdr>
        <w:top w:val="none" w:sz="0" w:space="0" w:color="auto"/>
        <w:left w:val="none" w:sz="0" w:space="0" w:color="auto"/>
        <w:bottom w:val="none" w:sz="0" w:space="0" w:color="auto"/>
        <w:right w:val="none" w:sz="0" w:space="0" w:color="auto"/>
      </w:divBdr>
    </w:div>
    <w:div w:id="1201287596">
      <w:bodyDiv w:val="1"/>
      <w:marLeft w:val="0"/>
      <w:marRight w:val="0"/>
      <w:marTop w:val="0"/>
      <w:marBottom w:val="0"/>
      <w:divBdr>
        <w:top w:val="none" w:sz="0" w:space="0" w:color="auto"/>
        <w:left w:val="none" w:sz="0" w:space="0" w:color="auto"/>
        <w:bottom w:val="none" w:sz="0" w:space="0" w:color="auto"/>
        <w:right w:val="none" w:sz="0" w:space="0" w:color="auto"/>
      </w:divBdr>
    </w:div>
    <w:div w:id="175508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D96FC-3323-49FB-8170-819249B0F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913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Элит</dc:creator>
  <cp:lastModifiedBy>Dilovod</cp:lastModifiedBy>
  <cp:revision>5</cp:revision>
  <cp:lastPrinted>2021-05-25T08:56:00Z</cp:lastPrinted>
  <dcterms:created xsi:type="dcterms:W3CDTF">2021-06-23T15:03:00Z</dcterms:created>
  <dcterms:modified xsi:type="dcterms:W3CDTF">2021-07-06T07:17:00Z</dcterms:modified>
</cp:coreProperties>
</file>