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0C" w:rsidRPr="00FE2370" w:rsidRDefault="007A590C" w:rsidP="007A590C">
      <w:pPr>
        <w:jc w:val="center"/>
        <w:rPr>
          <w:rFonts w:ascii="Times New Roman" w:hAnsi="Times New Roman" w:cs="Times New Roman"/>
          <w:smallCaps/>
          <w:color w:val="404040" w:themeColor="text1" w:themeTint="BF"/>
          <w:sz w:val="26"/>
          <w:szCs w:val="26"/>
          <w:lang w:val="en-US"/>
        </w:rPr>
      </w:pPr>
      <w:r>
        <w:rPr>
          <w:rFonts w:ascii="Times New Roman" w:hAnsi="Times New Roman" w:cs="Times New Roman"/>
          <w:smallCaps/>
          <w:noProof/>
          <w:color w:val="404040" w:themeColor="text1" w:themeTint="BF"/>
          <w:sz w:val="26"/>
          <w:szCs w:val="26"/>
          <w:lang w:val="ru-RU" w:eastAsia="ru-RU"/>
        </w:rPr>
        <w:drawing>
          <wp:inline distT="0" distB="0" distL="0" distR="0">
            <wp:extent cx="431165" cy="612775"/>
            <wp:effectExtent l="19050" t="0" r="698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0C" w:rsidRPr="00FE2370" w:rsidRDefault="007A590C" w:rsidP="007A590C">
      <w:pPr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7A590C" w:rsidRPr="00FE2370" w:rsidRDefault="007A590C" w:rsidP="007A590C">
      <w:pPr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FE2370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ТЯГИНСЬКА СІЛЬСЬКА РАДА</w:t>
      </w:r>
    </w:p>
    <w:p w:rsidR="007A590C" w:rsidRPr="00FE2370" w:rsidRDefault="007A590C" w:rsidP="007A590C">
      <w:pPr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FE2370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БЕРИСЛАВСЬКОГО РАЙОНУ ХЕРСОНСЬКОЇ ОБЛАСТІ</w:t>
      </w:r>
    </w:p>
    <w:p w:rsidR="007A590C" w:rsidRPr="00FE2370" w:rsidRDefault="007A590C" w:rsidP="007A590C">
      <w:pPr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FE2370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ВИКОНАВЧИЙ КОМІТЕТ</w:t>
      </w:r>
    </w:p>
    <w:p w:rsidR="007A590C" w:rsidRPr="00FE2370" w:rsidRDefault="007A590C" w:rsidP="007A590C">
      <w:pPr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A590C" w:rsidRPr="00FE2370" w:rsidRDefault="007A590C" w:rsidP="007A590C">
      <w:pPr>
        <w:jc w:val="center"/>
        <w:rPr>
          <w:rFonts w:ascii="Times New Roman" w:hAnsi="Times New Roman" w:cs="Times New Roman"/>
          <w:color w:val="404040" w:themeColor="text1" w:themeTint="BF"/>
          <w:spacing w:val="40"/>
          <w:sz w:val="26"/>
          <w:szCs w:val="26"/>
        </w:rPr>
      </w:pPr>
      <w:r w:rsidRPr="00FE2370">
        <w:rPr>
          <w:rFonts w:ascii="Times New Roman" w:hAnsi="Times New Roman" w:cs="Times New Roman"/>
          <w:color w:val="404040" w:themeColor="text1" w:themeTint="BF"/>
          <w:spacing w:val="40"/>
          <w:sz w:val="26"/>
          <w:szCs w:val="26"/>
        </w:rPr>
        <w:t>РІШЕННЯ</w:t>
      </w:r>
    </w:p>
    <w:p w:rsidR="007A590C" w:rsidRPr="00FE2370" w:rsidRDefault="007A590C" w:rsidP="007A590C">
      <w:pPr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A590C" w:rsidRPr="00FE2370" w:rsidRDefault="00025247" w:rsidP="007A590C">
      <w:pPr>
        <w:tabs>
          <w:tab w:val="left" w:pos="6946"/>
        </w:tabs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29.04.2021</w:t>
      </w:r>
      <w:r w:rsidR="007A590C" w:rsidRPr="00FE237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>№</w:t>
      </w: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33</w:t>
      </w:r>
    </w:p>
    <w:p w:rsidR="007A590C" w:rsidRPr="00FE2370" w:rsidRDefault="007A590C" w:rsidP="007A590C">
      <w:pPr>
        <w:tabs>
          <w:tab w:val="left" w:pos="142"/>
        </w:tabs>
        <w:ind w:right="5035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E237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Про роботу зі зверненнями громадян </w:t>
      </w:r>
      <w:r w:rsidR="000252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FE237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у Тягинській сільській раді та старостинських округах за  </w:t>
      </w:r>
    </w:p>
    <w:p w:rsidR="007A590C" w:rsidRPr="00FE2370" w:rsidRDefault="007A590C" w:rsidP="007A590C">
      <w:pPr>
        <w:tabs>
          <w:tab w:val="left" w:pos="142"/>
        </w:tabs>
        <w:ind w:right="5035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E237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І квартал 2021 року</w:t>
      </w:r>
    </w:p>
    <w:p w:rsidR="00025247" w:rsidRDefault="00025247" w:rsidP="007A590C">
      <w:pPr>
        <w:tabs>
          <w:tab w:val="left" w:pos="709"/>
        </w:tabs>
        <w:ind w:left="1" w:firstLine="567"/>
        <w:jc w:val="both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7A590C" w:rsidRPr="00FE2370" w:rsidRDefault="007A590C" w:rsidP="00025247">
      <w:pPr>
        <w:tabs>
          <w:tab w:val="left" w:pos="709"/>
        </w:tabs>
        <w:ind w:left="1"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E237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Члени виконкому заслухали звіт Косточко Т.М., секретаря Тягинської сільської ради про роботу зі зверненнями громадян в Тягинській сільській раді , керуючись підпунктом 1 пункту «б» частини першої статті 38 Закону України «Про місцеве самоврядування в Україні», виконком сільської ради </w:t>
      </w:r>
    </w:p>
    <w:p w:rsidR="007A590C" w:rsidRPr="00FE2370" w:rsidRDefault="007A590C" w:rsidP="007A590C">
      <w:pPr>
        <w:tabs>
          <w:tab w:val="left" w:pos="709"/>
        </w:tabs>
        <w:ind w:left="1" w:firstLine="567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A590C" w:rsidRPr="00FE2370" w:rsidRDefault="007A590C" w:rsidP="007A590C">
      <w:pPr>
        <w:ind w:firstLine="567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E237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И Р І Ш И В:</w:t>
      </w:r>
    </w:p>
    <w:p w:rsidR="007A590C" w:rsidRPr="00FE2370" w:rsidRDefault="007A590C" w:rsidP="007A590C">
      <w:pPr>
        <w:pStyle w:val="a3"/>
        <w:shd w:val="clear" w:color="auto" w:fill="FFFFFF"/>
        <w:spacing w:before="0" w:after="0" w:line="180" w:lineRule="atLeast"/>
        <w:ind w:firstLine="567"/>
        <w:jc w:val="both"/>
        <w:rPr>
          <w:color w:val="404040" w:themeColor="text1" w:themeTint="BF"/>
          <w:sz w:val="26"/>
          <w:szCs w:val="26"/>
        </w:rPr>
      </w:pPr>
      <w:r w:rsidRPr="00FE2370">
        <w:rPr>
          <w:color w:val="404040" w:themeColor="text1" w:themeTint="BF"/>
          <w:sz w:val="26"/>
          <w:szCs w:val="26"/>
        </w:rPr>
        <w:t>1. Інформацію   «Про стан роботи із зверненнями громадян за І квартал 2021 року» в Тягинській сільській раді та її старостинських округів  прийняти до відома.</w:t>
      </w:r>
    </w:p>
    <w:p w:rsidR="007A590C" w:rsidRPr="00FE2370" w:rsidRDefault="007A590C" w:rsidP="007A590C">
      <w:pPr>
        <w:pStyle w:val="a3"/>
        <w:shd w:val="clear" w:color="auto" w:fill="FFFFFF"/>
        <w:tabs>
          <w:tab w:val="left" w:pos="709"/>
        </w:tabs>
        <w:spacing w:before="0" w:after="0" w:line="180" w:lineRule="atLeast"/>
        <w:ind w:firstLine="567"/>
        <w:jc w:val="both"/>
        <w:rPr>
          <w:color w:val="404040" w:themeColor="text1" w:themeTint="BF"/>
          <w:sz w:val="26"/>
          <w:szCs w:val="26"/>
        </w:rPr>
      </w:pPr>
      <w:r w:rsidRPr="00FE2370">
        <w:rPr>
          <w:color w:val="404040" w:themeColor="text1" w:themeTint="BF"/>
          <w:sz w:val="26"/>
          <w:szCs w:val="26"/>
        </w:rPr>
        <w:t>2. Рекомендувати працівникам Тягинської сільської  ради у своїй роботі і надалі дотримуватись вимог Закону України «Про звернення громадян». Секретарю, старостам сільської ради  письмово повідомляти громадян про результати розгляду звернень.</w:t>
      </w:r>
    </w:p>
    <w:p w:rsidR="007A590C" w:rsidRPr="00FE2370" w:rsidRDefault="007A590C" w:rsidP="007A590C">
      <w:pPr>
        <w:pStyle w:val="a3"/>
        <w:shd w:val="clear" w:color="auto" w:fill="FFFFFF"/>
        <w:spacing w:before="0" w:after="0" w:line="180" w:lineRule="atLeast"/>
        <w:ind w:firstLine="567"/>
        <w:jc w:val="both"/>
        <w:rPr>
          <w:color w:val="404040" w:themeColor="text1" w:themeTint="BF"/>
          <w:sz w:val="26"/>
          <w:szCs w:val="26"/>
        </w:rPr>
      </w:pPr>
      <w:r w:rsidRPr="00FE2370">
        <w:rPr>
          <w:color w:val="404040" w:themeColor="text1" w:themeTint="BF"/>
          <w:sz w:val="26"/>
          <w:szCs w:val="26"/>
        </w:rPr>
        <w:t> 3. Рекомендувати сільському голові, заступнику голови з питань роботи виконавчих органів ради,  секретарю  сільської ради, старостам, спеціалістам апарату виконавчого комітету:</w:t>
      </w:r>
    </w:p>
    <w:p w:rsidR="007A590C" w:rsidRPr="00FE2370" w:rsidRDefault="007A590C" w:rsidP="007A590C">
      <w:pPr>
        <w:pStyle w:val="a3"/>
        <w:shd w:val="clear" w:color="auto" w:fill="FFFFFF"/>
        <w:spacing w:before="0" w:after="0" w:line="180" w:lineRule="atLeast"/>
        <w:ind w:firstLine="567"/>
        <w:jc w:val="both"/>
        <w:rPr>
          <w:color w:val="404040" w:themeColor="text1" w:themeTint="BF"/>
          <w:sz w:val="26"/>
          <w:szCs w:val="26"/>
        </w:rPr>
      </w:pPr>
      <w:r w:rsidRPr="00FE2370">
        <w:rPr>
          <w:color w:val="404040" w:themeColor="text1" w:themeTint="BF"/>
          <w:sz w:val="26"/>
          <w:szCs w:val="26"/>
        </w:rPr>
        <w:t xml:space="preserve"> - з метою якісного, своєчасного та більш глибокого розгляду звернень громадян підвищити персональну відповідальність безпосередніх виконавців, а також не допускати проявів формалізму та неякісного відпрацювання відповідей;</w:t>
      </w:r>
    </w:p>
    <w:p w:rsidR="007A590C" w:rsidRPr="00FE2370" w:rsidRDefault="007A590C" w:rsidP="007A590C">
      <w:pPr>
        <w:pStyle w:val="a3"/>
        <w:shd w:val="clear" w:color="auto" w:fill="FFFFFF"/>
        <w:spacing w:before="0" w:after="0" w:line="180" w:lineRule="atLeast"/>
        <w:ind w:firstLine="567"/>
        <w:jc w:val="both"/>
        <w:rPr>
          <w:color w:val="404040" w:themeColor="text1" w:themeTint="BF"/>
          <w:sz w:val="26"/>
          <w:szCs w:val="26"/>
        </w:rPr>
      </w:pPr>
      <w:r w:rsidRPr="00FE2370">
        <w:rPr>
          <w:color w:val="404040" w:themeColor="text1" w:themeTint="BF"/>
          <w:sz w:val="26"/>
          <w:szCs w:val="26"/>
        </w:rPr>
        <w:t>- вживати заходів щодо забезпечення реалізації конституційних прав громадян на письмове звернення та особистий прийом, обов’язкове одержання обґрунтованої відповіді, упорядкування роботи із зверненнями громадян;</w:t>
      </w:r>
    </w:p>
    <w:p w:rsidR="007A590C" w:rsidRPr="00FE2370" w:rsidRDefault="007A590C" w:rsidP="007A590C">
      <w:pPr>
        <w:pStyle w:val="a3"/>
        <w:shd w:val="clear" w:color="auto" w:fill="FFFFFF"/>
        <w:spacing w:before="0" w:after="0" w:line="180" w:lineRule="atLeast"/>
        <w:ind w:firstLine="567"/>
        <w:jc w:val="both"/>
        <w:rPr>
          <w:color w:val="404040" w:themeColor="text1" w:themeTint="BF"/>
          <w:sz w:val="26"/>
          <w:szCs w:val="26"/>
        </w:rPr>
      </w:pPr>
      <w:r w:rsidRPr="00FE2370">
        <w:rPr>
          <w:color w:val="404040" w:themeColor="text1" w:themeTint="BF"/>
          <w:sz w:val="26"/>
          <w:szCs w:val="26"/>
        </w:rPr>
        <w:t>- взяття під особистий контроль сільського голови розгляд звернень та забезпечення проведення першочергового особистого прийому інвалідів Великої  війни, Матерів – героїнь, Героїв праці;</w:t>
      </w:r>
    </w:p>
    <w:p w:rsidR="007A590C" w:rsidRPr="00FE2370" w:rsidRDefault="007A590C" w:rsidP="007A590C">
      <w:pPr>
        <w:pStyle w:val="a3"/>
        <w:shd w:val="clear" w:color="auto" w:fill="FFFFFF"/>
        <w:spacing w:before="0" w:after="0" w:line="180" w:lineRule="atLeast"/>
        <w:ind w:firstLine="567"/>
        <w:jc w:val="both"/>
        <w:rPr>
          <w:color w:val="404040" w:themeColor="text1" w:themeTint="BF"/>
          <w:sz w:val="26"/>
          <w:szCs w:val="26"/>
        </w:rPr>
      </w:pPr>
      <w:bookmarkStart w:id="0" w:name="_GoBack"/>
      <w:bookmarkEnd w:id="0"/>
      <w:r w:rsidRPr="00FE2370">
        <w:rPr>
          <w:color w:val="404040" w:themeColor="text1" w:themeTint="BF"/>
          <w:sz w:val="26"/>
          <w:szCs w:val="26"/>
        </w:rPr>
        <w:t>- приділяти особливу увагу вирішенню проблем, з якими звертаються ветерани війни та праці, інваліди, громадяни, які постраждали внаслідок Чорнобильської катастрофи, багатодітні сім’ї, одинокі матері та інші громадяни, які потребують соціального захисту та підтримки.</w:t>
      </w:r>
    </w:p>
    <w:p w:rsidR="007A590C" w:rsidRPr="00FE2370" w:rsidRDefault="007A590C" w:rsidP="007A590C">
      <w:pPr>
        <w:pStyle w:val="a3"/>
        <w:shd w:val="clear" w:color="auto" w:fill="FFFFFF"/>
        <w:spacing w:before="0" w:after="0" w:line="180" w:lineRule="atLeast"/>
        <w:ind w:firstLine="567"/>
        <w:jc w:val="both"/>
        <w:rPr>
          <w:color w:val="404040" w:themeColor="text1" w:themeTint="BF"/>
          <w:sz w:val="26"/>
          <w:szCs w:val="26"/>
        </w:rPr>
      </w:pPr>
      <w:r w:rsidRPr="00FE2370">
        <w:rPr>
          <w:color w:val="404040" w:themeColor="text1" w:themeTint="BF"/>
          <w:sz w:val="26"/>
          <w:szCs w:val="26"/>
        </w:rPr>
        <w:t> 4. Контроль за виконанням даного рішення  покласти на секретаря сільської ради Косточко Тетяну Миколаївну.</w:t>
      </w:r>
    </w:p>
    <w:p w:rsidR="00025247" w:rsidRDefault="00025247" w:rsidP="007A590C">
      <w:pPr>
        <w:pStyle w:val="a3"/>
        <w:shd w:val="clear" w:color="auto" w:fill="FFFFFF"/>
        <w:tabs>
          <w:tab w:val="left" w:pos="6650"/>
        </w:tabs>
        <w:spacing w:before="0" w:after="0" w:line="180" w:lineRule="atLeast"/>
        <w:jc w:val="both"/>
        <w:rPr>
          <w:color w:val="404040" w:themeColor="text1" w:themeTint="BF"/>
          <w:sz w:val="26"/>
          <w:szCs w:val="26"/>
        </w:rPr>
      </w:pPr>
    </w:p>
    <w:p w:rsidR="007A590C" w:rsidRPr="00FE2370" w:rsidRDefault="007A590C" w:rsidP="007A590C">
      <w:pPr>
        <w:pStyle w:val="a3"/>
        <w:shd w:val="clear" w:color="auto" w:fill="FFFFFF"/>
        <w:tabs>
          <w:tab w:val="left" w:pos="6650"/>
        </w:tabs>
        <w:spacing w:before="0" w:after="0" w:line="180" w:lineRule="atLeast"/>
        <w:jc w:val="both"/>
        <w:rPr>
          <w:color w:val="404040" w:themeColor="text1" w:themeTint="BF"/>
          <w:sz w:val="26"/>
          <w:szCs w:val="26"/>
        </w:rPr>
      </w:pPr>
      <w:r w:rsidRPr="00FE2370">
        <w:rPr>
          <w:color w:val="404040" w:themeColor="text1" w:themeTint="BF"/>
          <w:sz w:val="26"/>
          <w:szCs w:val="26"/>
        </w:rPr>
        <w:t>Сільський голова</w:t>
      </w:r>
      <w:r w:rsidRPr="00FE2370">
        <w:rPr>
          <w:color w:val="404040" w:themeColor="text1" w:themeTint="BF"/>
          <w:sz w:val="26"/>
          <w:szCs w:val="26"/>
        </w:rPr>
        <w:tab/>
        <w:t>Р.ПОНОМАРЕНКО</w:t>
      </w:r>
    </w:p>
    <w:p w:rsidR="006524DA" w:rsidRDefault="006524DA"/>
    <w:sectPr w:rsidR="006524DA" w:rsidSect="00025247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A590C"/>
    <w:rsid w:val="00025247"/>
    <w:rsid w:val="0013671A"/>
    <w:rsid w:val="006524DA"/>
    <w:rsid w:val="007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0C"/>
    <w:pPr>
      <w:suppressAutoHyphens/>
      <w:spacing w:after="0" w:line="240" w:lineRule="auto"/>
    </w:pPr>
    <w:rPr>
      <w:rFonts w:ascii="UkrainianPeterburg" w:eastAsia="Times New Roman" w:hAnsi="UkrainianPeterburg" w:cs="UkrainianPeterburg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590C"/>
    <w:pPr>
      <w:spacing w:before="100" w:after="100"/>
    </w:pPr>
    <w:rPr>
      <w:rFonts w:ascii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A59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90C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Company>Grizli777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2</cp:revision>
  <dcterms:created xsi:type="dcterms:W3CDTF">2021-04-28T15:27:00Z</dcterms:created>
  <dcterms:modified xsi:type="dcterms:W3CDTF">2021-05-05T12:28:00Z</dcterms:modified>
</cp:coreProperties>
</file>