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00" w:rsidRPr="00AC683D" w:rsidRDefault="00BC4C00" w:rsidP="00AC683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25"/>
      </w:tblGrid>
      <w:tr w:rsidR="001B4CFA" w:rsidRPr="00AC683D" w:rsidTr="001B4CFA">
        <w:tc>
          <w:tcPr>
            <w:tcW w:w="6629" w:type="dxa"/>
            <w:tcBorders>
              <w:top w:val="nil"/>
              <w:left w:val="nil"/>
              <w:bottom w:val="nil"/>
              <w:right w:val="nil"/>
            </w:tcBorders>
          </w:tcPr>
          <w:p w:rsidR="001B4CFA" w:rsidRPr="00AC683D" w:rsidRDefault="001B4CFA" w:rsidP="00AC683D">
            <w:pPr>
              <w:keepNext/>
              <w:jc w:val="center"/>
              <w:outlineLvl w:val="8"/>
              <w:rPr>
                <w:sz w:val="26"/>
                <w:szCs w:val="26"/>
                <w:lang w:val="uk-UA"/>
              </w:rPr>
            </w:pPr>
            <w:r w:rsidRPr="00AC683D">
              <w:rPr>
                <w:sz w:val="26"/>
                <w:szCs w:val="26"/>
                <w:lang w:val="uk-UA"/>
              </w:rPr>
              <w:t>ДОВІДКА</w:t>
            </w:r>
          </w:p>
          <w:p w:rsidR="00206270" w:rsidRPr="00AC683D" w:rsidRDefault="001B4CFA" w:rsidP="00AC683D">
            <w:pPr>
              <w:jc w:val="center"/>
              <w:rPr>
                <w:sz w:val="26"/>
                <w:szCs w:val="26"/>
                <w:lang w:val="uk-UA"/>
              </w:rPr>
            </w:pPr>
            <w:r w:rsidRPr="00AC683D">
              <w:rPr>
                <w:sz w:val="26"/>
                <w:szCs w:val="26"/>
                <w:lang w:val="uk-UA"/>
              </w:rPr>
              <w:t xml:space="preserve">від </w:t>
            </w:r>
            <w:r w:rsidR="00D7365C" w:rsidRPr="00AC683D">
              <w:rPr>
                <w:sz w:val="26"/>
                <w:szCs w:val="26"/>
                <w:lang w:val="uk-UA"/>
              </w:rPr>
              <w:t>2</w:t>
            </w:r>
            <w:r w:rsidR="00474FDA" w:rsidRPr="00AC683D">
              <w:rPr>
                <w:sz w:val="26"/>
                <w:szCs w:val="26"/>
                <w:lang w:val="uk-UA"/>
              </w:rPr>
              <w:t>3квітня</w:t>
            </w:r>
            <w:r w:rsidRPr="00AC683D">
              <w:rPr>
                <w:sz w:val="26"/>
                <w:szCs w:val="26"/>
                <w:lang w:val="uk-UA"/>
              </w:rPr>
              <w:t xml:space="preserve"> 20</w:t>
            </w:r>
            <w:r w:rsidR="00D7365C" w:rsidRPr="00AC683D">
              <w:rPr>
                <w:sz w:val="26"/>
                <w:szCs w:val="26"/>
                <w:lang w:val="uk-UA"/>
              </w:rPr>
              <w:t>21</w:t>
            </w:r>
            <w:r w:rsidRPr="00AC683D">
              <w:rPr>
                <w:sz w:val="26"/>
                <w:szCs w:val="26"/>
                <w:lang w:val="uk-UA"/>
              </w:rPr>
              <w:t xml:space="preserve"> року</w:t>
            </w:r>
          </w:p>
        </w:tc>
        <w:tc>
          <w:tcPr>
            <w:tcW w:w="3225" w:type="dxa"/>
            <w:tcBorders>
              <w:top w:val="nil"/>
              <w:left w:val="nil"/>
              <w:bottom w:val="nil"/>
              <w:right w:val="nil"/>
            </w:tcBorders>
            <w:hideMark/>
          </w:tcPr>
          <w:p w:rsidR="001B4CFA" w:rsidRPr="00AC683D" w:rsidRDefault="00D7365C" w:rsidP="00AC683D">
            <w:pPr>
              <w:rPr>
                <w:sz w:val="26"/>
                <w:szCs w:val="26"/>
                <w:lang w:val="uk-UA"/>
              </w:rPr>
            </w:pPr>
            <w:r w:rsidRPr="00AC683D">
              <w:rPr>
                <w:sz w:val="26"/>
                <w:szCs w:val="26"/>
                <w:lang w:val="uk-UA"/>
              </w:rPr>
              <w:t>Засідання виконкому</w:t>
            </w:r>
          </w:p>
        </w:tc>
      </w:tr>
    </w:tbl>
    <w:p w:rsidR="001B4CFA" w:rsidRPr="00AC683D" w:rsidRDefault="001B4CFA" w:rsidP="00AC683D">
      <w:pPr>
        <w:jc w:val="center"/>
        <w:rPr>
          <w:b/>
          <w:sz w:val="26"/>
          <w:szCs w:val="26"/>
          <w:lang w:val="uk-UA"/>
        </w:rPr>
      </w:pPr>
    </w:p>
    <w:p w:rsidR="00474FDA" w:rsidRPr="00AC683D" w:rsidRDefault="00474FDA" w:rsidP="00AC683D">
      <w:pPr>
        <w:pStyle w:val="820"/>
        <w:shd w:val="clear" w:color="auto" w:fill="auto"/>
        <w:tabs>
          <w:tab w:val="left" w:pos="709"/>
        </w:tabs>
        <w:spacing w:line="240" w:lineRule="auto"/>
        <w:ind w:left="60" w:right="440" w:firstLine="791"/>
        <w:jc w:val="center"/>
        <w:rPr>
          <w:rFonts w:ascii="Times New Roman" w:hAnsi="Times New Roman" w:cs="Times New Roman"/>
          <w:sz w:val="26"/>
          <w:szCs w:val="26"/>
          <w:lang w:val="uk-UA"/>
        </w:rPr>
      </w:pPr>
      <w:r w:rsidRPr="00AC683D">
        <w:rPr>
          <w:rFonts w:ascii="Times New Roman" w:hAnsi="Times New Roman" w:cs="Times New Roman"/>
          <w:sz w:val="26"/>
          <w:szCs w:val="26"/>
          <w:lang w:val="uk-UA"/>
        </w:rPr>
        <w:t>Про хід виконання</w:t>
      </w:r>
      <w:r w:rsidR="00AC683D">
        <w:rPr>
          <w:rFonts w:ascii="Times New Roman" w:hAnsi="Times New Roman" w:cs="Times New Roman"/>
          <w:sz w:val="26"/>
          <w:szCs w:val="26"/>
          <w:lang w:val="uk-UA"/>
        </w:rPr>
        <w:t xml:space="preserve"> </w:t>
      </w:r>
      <w:r w:rsidRPr="00AC683D">
        <w:rPr>
          <w:rFonts w:ascii="Times New Roman" w:hAnsi="Times New Roman" w:cs="Times New Roman"/>
          <w:sz w:val="26"/>
          <w:szCs w:val="26"/>
          <w:lang w:val="uk-UA"/>
        </w:rPr>
        <w:t xml:space="preserve">«Програми соціально-економічного та культурного розвитку Тягинської сільської ради на 2021 рік» за підсумками </w:t>
      </w:r>
      <w:r w:rsidRPr="00AC683D">
        <w:rPr>
          <w:rFonts w:ascii="Times New Roman" w:hAnsi="Times New Roman" w:cs="Times New Roman"/>
          <w:sz w:val="26"/>
          <w:szCs w:val="26"/>
          <w:lang w:val="uk-UA"/>
        </w:rPr>
        <w:br/>
        <w:t>І квартал</w:t>
      </w:r>
      <w:r w:rsidR="006B0CB4" w:rsidRPr="00AC683D">
        <w:rPr>
          <w:rFonts w:ascii="Times New Roman" w:hAnsi="Times New Roman" w:cs="Times New Roman"/>
          <w:sz w:val="26"/>
          <w:szCs w:val="26"/>
          <w:lang w:val="uk-UA"/>
        </w:rPr>
        <w:t>у</w:t>
      </w:r>
      <w:r w:rsidRPr="00AC683D">
        <w:rPr>
          <w:rFonts w:ascii="Times New Roman" w:hAnsi="Times New Roman" w:cs="Times New Roman"/>
          <w:sz w:val="26"/>
          <w:szCs w:val="26"/>
          <w:lang w:val="uk-UA"/>
        </w:rPr>
        <w:t xml:space="preserve"> 2021 року</w:t>
      </w:r>
    </w:p>
    <w:p w:rsidR="00D7365C" w:rsidRPr="00AC683D" w:rsidRDefault="00D7365C" w:rsidP="00AC683D">
      <w:pPr>
        <w:ind w:firstLine="567"/>
        <w:jc w:val="both"/>
        <w:rPr>
          <w:sz w:val="26"/>
          <w:szCs w:val="26"/>
          <w:lang w:val="uk-UA"/>
        </w:rPr>
      </w:pPr>
    </w:p>
    <w:p w:rsidR="005871C6" w:rsidRPr="00AC683D" w:rsidRDefault="005871C6" w:rsidP="00AC683D">
      <w:pPr>
        <w:ind w:firstLine="709"/>
        <w:jc w:val="both"/>
        <w:rPr>
          <w:sz w:val="26"/>
          <w:szCs w:val="26"/>
          <w:lang w:val="uk-UA"/>
        </w:rPr>
      </w:pPr>
      <w:r w:rsidRPr="00AC683D">
        <w:rPr>
          <w:sz w:val="26"/>
          <w:szCs w:val="26"/>
          <w:lang w:val="uk-UA"/>
        </w:rPr>
        <w:t xml:space="preserve">Протягом звітного періоду 2021 року діяльність виконавчих органів сільської ради </w:t>
      </w:r>
      <w:r w:rsidR="001718B1" w:rsidRPr="00AC683D">
        <w:rPr>
          <w:sz w:val="26"/>
          <w:szCs w:val="26"/>
          <w:lang w:val="uk-UA"/>
        </w:rPr>
        <w:t xml:space="preserve">та </w:t>
      </w:r>
      <w:r w:rsidRPr="00AC683D">
        <w:rPr>
          <w:sz w:val="26"/>
          <w:szCs w:val="26"/>
          <w:lang w:val="uk-UA"/>
        </w:rPr>
        <w:t xml:space="preserve">органів місцевого самоврядування спрямовувалася на вирішення проблем </w:t>
      </w:r>
      <w:r w:rsidR="001718B1" w:rsidRPr="00AC683D">
        <w:rPr>
          <w:sz w:val="26"/>
          <w:szCs w:val="26"/>
          <w:lang w:val="uk-UA"/>
        </w:rPr>
        <w:t>т</w:t>
      </w:r>
      <w:r w:rsidRPr="00AC683D">
        <w:rPr>
          <w:sz w:val="26"/>
          <w:szCs w:val="26"/>
          <w:lang w:val="uk-UA"/>
        </w:rPr>
        <w:t>а створення необхідних умов для покращення якості життя та зростання добробуту населення.</w:t>
      </w:r>
    </w:p>
    <w:p w:rsidR="005871C6" w:rsidRPr="00AC683D" w:rsidRDefault="005871C6" w:rsidP="00AC683D">
      <w:pPr>
        <w:autoSpaceDE w:val="0"/>
        <w:autoSpaceDN w:val="0"/>
        <w:ind w:firstLine="709"/>
        <w:jc w:val="both"/>
        <w:rPr>
          <w:sz w:val="26"/>
          <w:szCs w:val="26"/>
          <w:lang w:val="uk-UA"/>
        </w:rPr>
      </w:pPr>
      <w:r w:rsidRPr="00AC683D">
        <w:rPr>
          <w:sz w:val="26"/>
          <w:szCs w:val="26"/>
          <w:lang w:val="uk-UA"/>
        </w:rPr>
        <w:t xml:space="preserve">Аналіз виконання завдань і заходів програми соціально-економічного та культурного розвитку </w:t>
      </w:r>
      <w:r w:rsidR="001718B1" w:rsidRPr="00AC683D">
        <w:rPr>
          <w:sz w:val="26"/>
          <w:szCs w:val="26"/>
          <w:lang w:val="uk-UA"/>
        </w:rPr>
        <w:t>Тягинської сільської ради</w:t>
      </w:r>
      <w:r w:rsidR="00AC683D">
        <w:rPr>
          <w:sz w:val="26"/>
          <w:szCs w:val="26"/>
          <w:lang w:val="uk-UA"/>
        </w:rPr>
        <w:t xml:space="preserve"> </w:t>
      </w:r>
      <w:r w:rsidRPr="00AC683D">
        <w:rPr>
          <w:sz w:val="26"/>
          <w:szCs w:val="26"/>
          <w:lang w:val="uk-UA"/>
        </w:rPr>
        <w:t>на 20</w:t>
      </w:r>
      <w:r w:rsidR="001718B1" w:rsidRPr="00AC683D">
        <w:rPr>
          <w:sz w:val="26"/>
          <w:szCs w:val="26"/>
          <w:lang w:val="uk-UA"/>
        </w:rPr>
        <w:t>21</w:t>
      </w:r>
      <w:r w:rsidRPr="00AC683D">
        <w:rPr>
          <w:sz w:val="26"/>
          <w:szCs w:val="26"/>
          <w:lang w:val="uk-UA"/>
        </w:rPr>
        <w:t xml:space="preserve"> рік, затвердженої рішенням </w:t>
      </w:r>
      <w:r w:rsidR="001718B1" w:rsidRPr="00AC683D">
        <w:rPr>
          <w:sz w:val="26"/>
          <w:szCs w:val="26"/>
          <w:lang w:val="uk-UA"/>
        </w:rPr>
        <w:t>3</w:t>
      </w:r>
      <w:r w:rsidRPr="00AC683D">
        <w:rPr>
          <w:sz w:val="26"/>
          <w:szCs w:val="26"/>
          <w:lang w:val="uk-UA"/>
        </w:rPr>
        <w:t xml:space="preserve"> сесії </w:t>
      </w:r>
      <w:r w:rsidR="001718B1" w:rsidRPr="00AC683D">
        <w:rPr>
          <w:sz w:val="26"/>
          <w:szCs w:val="26"/>
          <w:lang w:val="uk-UA"/>
        </w:rPr>
        <w:t>сільської</w:t>
      </w:r>
      <w:r w:rsidRPr="00AC683D">
        <w:rPr>
          <w:sz w:val="26"/>
          <w:szCs w:val="26"/>
          <w:lang w:val="uk-UA"/>
        </w:rPr>
        <w:t xml:space="preserve"> ради VII</w:t>
      </w:r>
      <w:r w:rsidR="001718B1" w:rsidRPr="00AC683D">
        <w:rPr>
          <w:sz w:val="26"/>
          <w:szCs w:val="26"/>
          <w:lang w:val="uk-UA"/>
        </w:rPr>
        <w:t>І</w:t>
      </w:r>
      <w:r w:rsidRPr="00AC683D">
        <w:rPr>
          <w:sz w:val="26"/>
          <w:szCs w:val="26"/>
          <w:lang w:val="uk-UA"/>
        </w:rPr>
        <w:t xml:space="preserve"> скликання</w:t>
      </w:r>
      <w:r w:rsidR="00AC683D">
        <w:rPr>
          <w:sz w:val="26"/>
          <w:szCs w:val="26"/>
          <w:lang w:val="uk-UA"/>
        </w:rPr>
        <w:t xml:space="preserve"> </w:t>
      </w:r>
      <w:r w:rsidRPr="00AC683D">
        <w:rPr>
          <w:sz w:val="26"/>
          <w:szCs w:val="26"/>
          <w:lang w:val="uk-UA"/>
        </w:rPr>
        <w:t>від 2</w:t>
      </w:r>
      <w:r w:rsidR="001718B1" w:rsidRPr="00AC683D">
        <w:rPr>
          <w:sz w:val="26"/>
          <w:szCs w:val="26"/>
          <w:lang w:val="uk-UA"/>
        </w:rPr>
        <w:t>3</w:t>
      </w:r>
      <w:r w:rsidRPr="00AC683D">
        <w:rPr>
          <w:sz w:val="26"/>
          <w:szCs w:val="26"/>
          <w:lang w:val="uk-UA"/>
        </w:rPr>
        <w:t>2 грудня 20</w:t>
      </w:r>
      <w:r w:rsidR="001718B1" w:rsidRPr="00AC683D">
        <w:rPr>
          <w:sz w:val="26"/>
          <w:szCs w:val="26"/>
          <w:lang w:val="uk-UA"/>
        </w:rPr>
        <w:t>20</w:t>
      </w:r>
      <w:r w:rsidRPr="00AC683D">
        <w:rPr>
          <w:sz w:val="26"/>
          <w:szCs w:val="26"/>
          <w:lang w:val="uk-UA"/>
        </w:rPr>
        <w:t xml:space="preserve"> року № </w:t>
      </w:r>
      <w:r w:rsidR="001718B1" w:rsidRPr="00AC683D">
        <w:rPr>
          <w:sz w:val="26"/>
          <w:szCs w:val="26"/>
          <w:lang w:val="uk-UA"/>
        </w:rPr>
        <w:t>19</w:t>
      </w:r>
      <w:r w:rsidRPr="00AC683D">
        <w:rPr>
          <w:sz w:val="26"/>
          <w:szCs w:val="26"/>
          <w:lang w:val="uk-UA"/>
        </w:rPr>
        <w:t xml:space="preserve"> (далі – Програма), за підсумками</w:t>
      </w:r>
      <w:r w:rsidR="00AC683D">
        <w:rPr>
          <w:sz w:val="26"/>
          <w:szCs w:val="26"/>
          <w:lang w:val="uk-UA"/>
        </w:rPr>
        <w:t xml:space="preserve"> </w:t>
      </w:r>
      <w:r w:rsidR="001718B1" w:rsidRPr="00AC683D">
        <w:rPr>
          <w:sz w:val="26"/>
          <w:szCs w:val="26"/>
          <w:lang w:val="uk-UA"/>
        </w:rPr>
        <w:t xml:space="preserve">І кварталу </w:t>
      </w:r>
      <w:r w:rsidRPr="00AC683D">
        <w:rPr>
          <w:sz w:val="26"/>
          <w:szCs w:val="26"/>
          <w:lang w:val="uk-UA"/>
        </w:rPr>
        <w:t>поточного року засвідчив про наступне.</w:t>
      </w:r>
    </w:p>
    <w:p w:rsidR="00E7500B" w:rsidRPr="00AC683D" w:rsidRDefault="00E7500B" w:rsidP="00AC683D">
      <w:pPr>
        <w:tabs>
          <w:tab w:val="left" w:pos="567"/>
        </w:tabs>
        <w:ind w:firstLine="709"/>
        <w:jc w:val="both"/>
        <w:rPr>
          <w:sz w:val="26"/>
          <w:szCs w:val="26"/>
          <w:lang w:val="uk-UA"/>
        </w:rPr>
      </w:pPr>
      <w:r w:rsidRPr="00AC683D">
        <w:rPr>
          <w:sz w:val="26"/>
          <w:szCs w:val="26"/>
          <w:lang w:val="uk-UA"/>
        </w:rPr>
        <w:t>Територія Тягинської сільської ради складає 42272 га, із них земель сіль</w:t>
      </w:r>
      <w:r w:rsidR="00B33BB5" w:rsidRPr="00AC683D">
        <w:rPr>
          <w:sz w:val="26"/>
          <w:szCs w:val="26"/>
          <w:lang w:val="uk-UA"/>
        </w:rPr>
        <w:t>сько</w:t>
      </w:r>
      <w:r w:rsidRPr="00AC683D">
        <w:rPr>
          <w:sz w:val="26"/>
          <w:szCs w:val="26"/>
          <w:lang w:val="uk-UA"/>
        </w:rPr>
        <w:t>госп</w:t>
      </w:r>
      <w:r w:rsidR="00B33BB5" w:rsidRPr="00AC683D">
        <w:rPr>
          <w:sz w:val="26"/>
          <w:szCs w:val="26"/>
          <w:lang w:val="uk-UA"/>
        </w:rPr>
        <w:t xml:space="preserve">одарського </w:t>
      </w:r>
      <w:r w:rsidRPr="00AC683D">
        <w:rPr>
          <w:sz w:val="26"/>
          <w:szCs w:val="26"/>
          <w:lang w:val="uk-UA"/>
        </w:rPr>
        <w:t>призначення - 33766,39 г</w:t>
      </w:r>
      <w:r w:rsidR="00B33BB5" w:rsidRPr="00AC683D">
        <w:rPr>
          <w:sz w:val="26"/>
          <w:szCs w:val="26"/>
          <w:lang w:val="uk-UA"/>
        </w:rPr>
        <w:t>а(</w:t>
      </w:r>
      <w:r w:rsidRPr="00AC683D">
        <w:rPr>
          <w:sz w:val="26"/>
          <w:szCs w:val="26"/>
          <w:lang w:val="uk-UA"/>
        </w:rPr>
        <w:t>ріллі – 29816,65 га</w:t>
      </w:r>
      <w:r w:rsidR="00B33BB5" w:rsidRPr="00AC683D">
        <w:rPr>
          <w:sz w:val="26"/>
          <w:szCs w:val="26"/>
          <w:lang w:val="uk-UA"/>
        </w:rPr>
        <w:t>)</w:t>
      </w:r>
      <w:r w:rsidRPr="00AC683D">
        <w:rPr>
          <w:sz w:val="26"/>
          <w:szCs w:val="26"/>
          <w:lang w:val="uk-UA"/>
        </w:rPr>
        <w:t xml:space="preserve">. До складу </w:t>
      </w:r>
      <w:r w:rsidR="00B33BB5" w:rsidRPr="00AC683D">
        <w:rPr>
          <w:sz w:val="26"/>
          <w:szCs w:val="26"/>
          <w:lang w:val="uk-UA"/>
        </w:rPr>
        <w:t xml:space="preserve">сільської ради </w:t>
      </w:r>
      <w:r w:rsidRPr="00AC683D">
        <w:rPr>
          <w:sz w:val="26"/>
          <w:szCs w:val="26"/>
          <w:lang w:val="uk-UA"/>
        </w:rPr>
        <w:t xml:space="preserve">входять п’ять старостинських округів: Бургунський, Високівський, </w:t>
      </w:r>
      <w:r w:rsidR="00B33BB5" w:rsidRPr="00AC683D">
        <w:rPr>
          <w:sz w:val="26"/>
          <w:szCs w:val="26"/>
          <w:lang w:val="uk-UA"/>
        </w:rPr>
        <w:t xml:space="preserve">Львівський, </w:t>
      </w:r>
      <w:r w:rsidRPr="00AC683D">
        <w:rPr>
          <w:sz w:val="26"/>
          <w:szCs w:val="26"/>
          <w:lang w:val="uk-UA"/>
        </w:rPr>
        <w:t>Ольгівський та Одрадокам`янський.</w:t>
      </w:r>
      <w:r w:rsidR="00AC683D">
        <w:rPr>
          <w:sz w:val="26"/>
          <w:szCs w:val="26"/>
          <w:lang w:val="uk-UA"/>
        </w:rPr>
        <w:t xml:space="preserve"> </w:t>
      </w:r>
    </w:p>
    <w:p w:rsidR="0033019C" w:rsidRPr="00AC683D" w:rsidRDefault="0033019C" w:rsidP="00AC683D">
      <w:pPr>
        <w:ind w:firstLine="709"/>
        <w:jc w:val="both"/>
        <w:rPr>
          <w:sz w:val="26"/>
          <w:szCs w:val="26"/>
          <w:lang w:val="uk-UA"/>
        </w:rPr>
      </w:pPr>
      <w:r w:rsidRPr="00AC683D">
        <w:rPr>
          <w:sz w:val="26"/>
          <w:szCs w:val="26"/>
          <w:lang w:val="uk-UA"/>
        </w:rPr>
        <w:t xml:space="preserve">Запорука успішного розвитку </w:t>
      </w:r>
      <w:r w:rsidR="004878F3" w:rsidRPr="00AC683D">
        <w:rPr>
          <w:sz w:val="26"/>
          <w:szCs w:val="26"/>
          <w:lang w:val="uk-UA"/>
        </w:rPr>
        <w:t>громади</w:t>
      </w:r>
      <w:r w:rsidRPr="00AC683D">
        <w:rPr>
          <w:sz w:val="26"/>
          <w:szCs w:val="26"/>
          <w:lang w:val="uk-UA"/>
        </w:rPr>
        <w:t xml:space="preserve"> це – наповнений бюджет. Одним з основних завдань протягом І </w:t>
      </w:r>
      <w:r w:rsidR="00377000" w:rsidRPr="00AC683D">
        <w:rPr>
          <w:sz w:val="26"/>
          <w:szCs w:val="26"/>
          <w:lang w:val="uk-UA"/>
        </w:rPr>
        <w:t>кварталу 2021</w:t>
      </w:r>
      <w:r w:rsidRPr="00AC683D">
        <w:rPr>
          <w:sz w:val="26"/>
          <w:szCs w:val="26"/>
          <w:lang w:val="uk-UA"/>
        </w:rPr>
        <w:t xml:space="preserve"> року було підвищення фінансової незалежності, збільшення рівня надходжень до бюджету, забезпечення нормального функціонування бюджетних установ.</w:t>
      </w:r>
    </w:p>
    <w:p w:rsidR="0033019C" w:rsidRPr="00AC683D" w:rsidRDefault="0033019C" w:rsidP="00AC683D">
      <w:pPr>
        <w:pStyle w:val="ab"/>
        <w:spacing w:after="0"/>
        <w:ind w:firstLine="709"/>
        <w:jc w:val="both"/>
        <w:rPr>
          <w:bCs/>
          <w:sz w:val="26"/>
          <w:szCs w:val="26"/>
          <w:lang w:val="uk-UA"/>
        </w:rPr>
      </w:pPr>
      <w:r w:rsidRPr="00AC683D">
        <w:rPr>
          <w:sz w:val="26"/>
          <w:szCs w:val="26"/>
          <w:lang w:val="uk-UA"/>
        </w:rPr>
        <w:t>За січень-</w:t>
      </w:r>
      <w:r w:rsidR="00377000" w:rsidRPr="00AC683D">
        <w:rPr>
          <w:sz w:val="26"/>
          <w:szCs w:val="26"/>
          <w:lang w:val="uk-UA"/>
        </w:rPr>
        <w:t>березень</w:t>
      </w:r>
      <w:r w:rsidRPr="00AC683D">
        <w:rPr>
          <w:sz w:val="26"/>
          <w:szCs w:val="26"/>
          <w:lang w:val="uk-UA"/>
        </w:rPr>
        <w:t xml:space="preserve"> 20</w:t>
      </w:r>
      <w:r w:rsidR="00377000" w:rsidRPr="00AC683D">
        <w:rPr>
          <w:sz w:val="26"/>
          <w:szCs w:val="26"/>
          <w:lang w:val="uk-UA"/>
        </w:rPr>
        <w:t>2</w:t>
      </w:r>
      <w:r w:rsidRPr="00AC683D">
        <w:rPr>
          <w:sz w:val="26"/>
          <w:szCs w:val="26"/>
          <w:lang w:val="uk-UA"/>
        </w:rPr>
        <w:t>1 року до загального фонду бюджет</w:t>
      </w:r>
      <w:r w:rsidR="00377000" w:rsidRPr="00AC683D">
        <w:rPr>
          <w:sz w:val="26"/>
          <w:szCs w:val="26"/>
          <w:lang w:val="uk-UA"/>
        </w:rPr>
        <w:t>у</w:t>
      </w:r>
      <w:r w:rsidR="004878F3" w:rsidRPr="00AC683D">
        <w:rPr>
          <w:sz w:val="26"/>
          <w:szCs w:val="26"/>
          <w:lang w:val="uk-UA"/>
        </w:rPr>
        <w:t xml:space="preserve">громади </w:t>
      </w:r>
      <w:r w:rsidRPr="00AC683D">
        <w:rPr>
          <w:sz w:val="26"/>
          <w:szCs w:val="26"/>
          <w:lang w:val="uk-UA"/>
        </w:rPr>
        <w:t xml:space="preserve">надійшло </w:t>
      </w:r>
      <w:r w:rsidR="00377000" w:rsidRPr="00AC683D">
        <w:rPr>
          <w:bCs/>
          <w:spacing w:val="-6"/>
          <w:sz w:val="26"/>
          <w:szCs w:val="26"/>
          <w:lang w:val="uk-UA"/>
        </w:rPr>
        <w:t>5351,853 тис. гр</w:t>
      </w:r>
      <w:r w:rsidR="004878F3" w:rsidRPr="00AC683D">
        <w:rPr>
          <w:bCs/>
          <w:spacing w:val="-6"/>
          <w:sz w:val="26"/>
          <w:szCs w:val="26"/>
          <w:lang w:val="uk-UA"/>
        </w:rPr>
        <w:t>ивень</w:t>
      </w:r>
      <w:r w:rsidR="00377000" w:rsidRPr="00AC683D">
        <w:rPr>
          <w:bCs/>
          <w:sz w:val="26"/>
          <w:szCs w:val="26"/>
          <w:lang w:val="uk-UA"/>
        </w:rPr>
        <w:t xml:space="preserve"> податків і зборів, при планових призначеннях 3563,460 тис. гр</w:t>
      </w:r>
      <w:r w:rsidR="00F62EFB" w:rsidRPr="00AC683D">
        <w:rPr>
          <w:bCs/>
          <w:sz w:val="26"/>
          <w:szCs w:val="26"/>
          <w:lang w:val="uk-UA"/>
        </w:rPr>
        <w:t>иве</w:t>
      </w:r>
      <w:r w:rsidR="001127D2" w:rsidRPr="00AC683D">
        <w:rPr>
          <w:bCs/>
          <w:sz w:val="26"/>
          <w:szCs w:val="26"/>
          <w:lang w:val="uk-UA"/>
        </w:rPr>
        <w:t>н</w:t>
      </w:r>
      <w:r w:rsidR="00F62EFB" w:rsidRPr="00AC683D">
        <w:rPr>
          <w:bCs/>
          <w:sz w:val="26"/>
          <w:szCs w:val="26"/>
          <w:lang w:val="uk-UA"/>
        </w:rPr>
        <w:t>ь</w:t>
      </w:r>
      <w:r w:rsidR="00377000" w:rsidRPr="00AC683D">
        <w:rPr>
          <w:bCs/>
          <w:sz w:val="26"/>
          <w:szCs w:val="26"/>
          <w:lang w:val="uk-UA"/>
        </w:rPr>
        <w:t>, виконання становить 150,2 відсотка. Понад планово отримано коштів у сумі 1788,393 тис. гр</w:t>
      </w:r>
      <w:r w:rsidR="00F62EFB" w:rsidRPr="00AC683D">
        <w:rPr>
          <w:bCs/>
          <w:sz w:val="26"/>
          <w:szCs w:val="26"/>
          <w:lang w:val="uk-UA"/>
        </w:rPr>
        <w:t>иве</w:t>
      </w:r>
      <w:r w:rsidR="001127D2" w:rsidRPr="00AC683D">
        <w:rPr>
          <w:bCs/>
          <w:sz w:val="26"/>
          <w:szCs w:val="26"/>
          <w:lang w:val="uk-UA"/>
        </w:rPr>
        <w:t>н</w:t>
      </w:r>
      <w:r w:rsidR="00F62EFB" w:rsidRPr="00AC683D">
        <w:rPr>
          <w:bCs/>
          <w:sz w:val="26"/>
          <w:szCs w:val="26"/>
          <w:lang w:val="uk-UA"/>
        </w:rPr>
        <w:t>ь</w:t>
      </w:r>
      <w:r w:rsidR="00377000" w:rsidRPr="00AC683D">
        <w:rPr>
          <w:bCs/>
          <w:sz w:val="26"/>
          <w:szCs w:val="26"/>
          <w:lang w:val="uk-UA"/>
        </w:rPr>
        <w:t>.</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Обсяг міжбюджетних трансфертів бюджету</w:t>
      </w:r>
      <w:r w:rsidRPr="00AC683D">
        <w:rPr>
          <w:bCs/>
          <w:spacing w:val="-4"/>
          <w:sz w:val="26"/>
          <w:szCs w:val="26"/>
          <w:lang w:val="uk-UA"/>
        </w:rPr>
        <w:t xml:space="preserve"> сільської ради</w:t>
      </w:r>
      <w:r w:rsidRPr="00AC683D">
        <w:rPr>
          <w:bCs/>
          <w:sz w:val="26"/>
          <w:szCs w:val="26"/>
          <w:lang w:val="uk-UA"/>
        </w:rPr>
        <w:t xml:space="preserve"> за звітний період складає</w:t>
      </w:r>
      <w:r w:rsidR="00AC683D">
        <w:rPr>
          <w:bCs/>
          <w:sz w:val="26"/>
          <w:szCs w:val="26"/>
          <w:lang w:val="uk-UA"/>
        </w:rPr>
        <w:t xml:space="preserve"> </w:t>
      </w:r>
      <w:r w:rsidRPr="00AC683D">
        <w:rPr>
          <w:bCs/>
          <w:sz w:val="26"/>
          <w:szCs w:val="26"/>
          <w:lang w:val="uk-UA"/>
        </w:rPr>
        <w:t xml:space="preserve">10460,458 тис. гривень у тому числі: </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 базова дотації 3556,800 тис. гривень;</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AC683D">
        <w:rPr>
          <w:bCs/>
          <w:sz w:val="26"/>
          <w:szCs w:val="26"/>
          <w:lang w:val="uk-UA"/>
        </w:rPr>
        <w:t xml:space="preserve"> </w:t>
      </w:r>
      <w:r w:rsidRPr="00AC683D">
        <w:rPr>
          <w:bCs/>
          <w:sz w:val="26"/>
          <w:szCs w:val="26"/>
          <w:lang w:val="uk-UA"/>
        </w:rPr>
        <w:t>176,274 тис.</w:t>
      </w:r>
      <w:r w:rsidR="00AC683D">
        <w:rPr>
          <w:bCs/>
          <w:sz w:val="26"/>
          <w:szCs w:val="26"/>
          <w:lang w:val="uk-UA"/>
        </w:rPr>
        <w:t xml:space="preserve"> </w:t>
      </w:r>
      <w:r w:rsidRPr="00AC683D">
        <w:rPr>
          <w:bCs/>
          <w:sz w:val="26"/>
          <w:szCs w:val="26"/>
          <w:lang w:val="uk-UA"/>
        </w:rPr>
        <w:t>гривень;</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 залишок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00AC683D">
        <w:rPr>
          <w:bCs/>
          <w:sz w:val="26"/>
          <w:szCs w:val="26"/>
          <w:lang w:val="uk-UA"/>
        </w:rPr>
        <w:t xml:space="preserve"> </w:t>
      </w:r>
      <w:r w:rsidRPr="00AC683D">
        <w:rPr>
          <w:bCs/>
          <w:sz w:val="26"/>
          <w:szCs w:val="26"/>
          <w:lang w:val="uk-UA"/>
        </w:rPr>
        <w:t xml:space="preserve">52,899 тис. гривень, </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14,685 тис. гривень; </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 xml:space="preserve">- освітня субвенції з державного бюджету місцевим бюджетам 6659,800 тис. гривень. </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 xml:space="preserve"> Загальний обсяг трансфертів становить 99,9 відсотків до планових призначень</w:t>
      </w:r>
      <w:r w:rsidR="00AC683D">
        <w:rPr>
          <w:bCs/>
          <w:sz w:val="26"/>
          <w:szCs w:val="26"/>
          <w:lang w:val="uk-UA"/>
        </w:rPr>
        <w:t xml:space="preserve"> </w:t>
      </w:r>
      <w:r w:rsidRPr="00AC683D">
        <w:rPr>
          <w:bCs/>
          <w:sz w:val="26"/>
          <w:szCs w:val="26"/>
          <w:lang w:val="uk-UA"/>
        </w:rPr>
        <w:t>та</w:t>
      </w:r>
      <w:r w:rsidR="00AC683D">
        <w:rPr>
          <w:bCs/>
          <w:sz w:val="26"/>
          <w:szCs w:val="26"/>
          <w:lang w:val="uk-UA"/>
        </w:rPr>
        <w:t xml:space="preserve"> </w:t>
      </w:r>
      <w:r w:rsidRPr="00AC683D">
        <w:rPr>
          <w:bCs/>
          <w:sz w:val="26"/>
          <w:szCs w:val="26"/>
          <w:lang w:val="uk-UA"/>
        </w:rPr>
        <w:t>66,2</w:t>
      </w:r>
      <w:r w:rsidR="00AC683D">
        <w:rPr>
          <w:bCs/>
          <w:sz w:val="26"/>
          <w:szCs w:val="26"/>
          <w:lang w:val="uk-UA"/>
        </w:rPr>
        <w:t xml:space="preserve"> </w:t>
      </w:r>
      <w:r w:rsidRPr="00AC683D">
        <w:rPr>
          <w:bCs/>
          <w:sz w:val="26"/>
          <w:szCs w:val="26"/>
          <w:lang w:val="uk-UA"/>
        </w:rPr>
        <w:t>відсотка в загальному обсязі надходжень до загального фонду.</w:t>
      </w:r>
    </w:p>
    <w:p w:rsidR="004878F3" w:rsidRPr="00AC683D" w:rsidRDefault="004878F3" w:rsidP="00AC683D">
      <w:pPr>
        <w:pStyle w:val="af0"/>
        <w:spacing w:after="0"/>
        <w:ind w:left="0" w:firstLine="709"/>
        <w:jc w:val="both"/>
        <w:rPr>
          <w:bCs/>
          <w:sz w:val="26"/>
          <w:szCs w:val="26"/>
          <w:lang w:val="uk-UA"/>
        </w:rPr>
      </w:pPr>
      <w:r w:rsidRPr="00AC683D">
        <w:rPr>
          <w:bCs/>
          <w:sz w:val="26"/>
          <w:szCs w:val="26"/>
          <w:lang w:val="uk-UA"/>
        </w:rPr>
        <w:t>Таким чином, доходи загального фонду</w:t>
      </w:r>
      <w:r w:rsidR="00AC683D">
        <w:rPr>
          <w:bCs/>
          <w:sz w:val="26"/>
          <w:szCs w:val="26"/>
          <w:lang w:val="uk-UA"/>
        </w:rPr>
        <w:t xml:space="preserve"> </w:t>
      </w:r>
      <w:r w:rsidRPr="00AC683D">
        <w:rPr>
          <w:bCs/>
          <w:sz w:val="26"/>
          <w:szCs w:val="26"/>
          <w:lang w:val="uk-UA"/>
        </w:rPr>
        <w:t>бюджету</w:t>
      </w:r>
      <w:r w:rsidRPr="00AC683D">
        <w:rPr>
          <w:bCs/>
          <w:spacing w:val="-4"/>
          <w:sz w:val="26"/>
          <w:szCs w:val="26"/>
          <w:lang w:val="uk-UA"/>
        </w:rPr>
        <w:t xml:space="preserve"> Тягинської територіальної громади</w:t>
      </w:r>
      <w:r w:rsidR="00AC683D">
        <w:rPr>
          <w:bCs/>
          <w:spacing w:val="-4"/>
          <w:sz w:val="26"/>
          <w:szCs w:val="26"/>
          <w:lang w:val="uk-UA"/>
        </w:rPr>
        <w:t xml:space="preserve"> </w:t>
      </w:r>
      <w:r w:rsidRPr="00AC683D">
        <w:rPr>
          <w:bCs/>
          <w:sz w:val="26"/>
          <w:szCs w:val="26"/>
          <w:lang w:val="uk-UA"/>
        </w:rPr>
        <w:t xml:space="preserve">становлять 15812,311 </w:t>
      </w:r>
      <w:r w:rsidRPr="00AC683D">
        <w:rPr>
          <w:bCs/>
          <w:spacing w:val="-4"/>
          <w:sz w:val="26"/>
          <w:szCs w:val="26"/>
          <w:lang w:val="uk-UA"/>
        </w:rPr>
        <w:t>тис. гривень, при уточнених бюджетних призначеннях 14024,961 тис. гривень,</w:t>
      </w:r>
      <w:r w:rsidRPr="00AC683D">
        <w:rPr>
          <w:bCs/>
          <w:sz w:val="26"/>
          <w:szCs w:val="26"/>
          <w:lang w:val="uk-UA"/>
        </w:rPr>
        <w:t xml:space="preserve"> або 112,7 відсотка.</w:t>
      </w:r>
    </w:p>
    <w:p w:rsidR="00F62EFB" w:rsidRPr="00AC683D" w:rsidRDefault="00F62EFB" w:rsidP="00AC683D">
      <w:pPr>
        <w:pStyle w:val="af0"/>
        <w:spacing w:after="0"/>
        <w:ind w:left="0" w:firstLine="709"/>
        <w:jc w:val="both"/>
        <w:rPr>
          <w:bCs/>
          <w:sz w:val="26"/>
          <w:szCs w:val="26"/>
          <w:lang w:val="uk-UA"/>
        </w:rPr>
      </w:pPr>
      <w:r w:rsidRPr="00AC683D">
        <w:rPr>
          <w:bCs/>
          <w:sz w:val="26"/>
          <w:szCs w:val="26"/>
          <w:lang w:val="uk-UA"/>
        </w:rPr>
        <w:t>Доходи спеціального фонду</w:t>
      </w:r>
      <w:r w:rsidR="00AC683D">
        <w:rPr>
          <w:bCs/>
          <w:sz w:val="26"/>
          <w:szCs w:val="26"/>
          <w:lang w:val="uk-UA"/>
        </w:rPr>
        <w:t xml:space="preserve"> </w:t>
      </w:r>
      <w:r w:rsidRPr="00AC683D">
        <w:rPr>
          <w:bCs/>
          <w:sz w:val="26"/>
          <w:szCs w:val="26"/>
          <w:lang w:val="uk-UA"/>
        </w:rPr>
        <w:t xml:space="preserve">бюджету </w:t>
      </w:r>
      <w:r w:rsidRPr="00AC683D">
        <w:rPr>
          <w:bCs/>
          <w:spacing w:val="-4"/>
          <w:sz w:val="26"/>
          <w:szCs w:val="26"/>
          <w:lang w:val="uk-UA"/>
        </w:rPr>
        <w:t>Тягинської територіальної громади</w:t>
      </w:r>
      <w:r w:rsidRPr="00AC683D">
        <w:rPr>
          <w:bCs/>
          <w:sz w:val="26"/>
          <w:szCs w:val="26"/>
          <w:lang w:val="uk-UA"/>
        </w:rPr>
        <w:t xml:space="preserve"> склали 105,366</w:t>
      </w:r>
      <w:r w:rsidR="00AC683D">
        <w:rPr>
          <w:bCs/>
          <w:sz w:val="26"/>
          <w:szCs w:val="26"/>
          <w:lang w:val="uk-UA"/>
        </w:rPr>
        <w:t xml:space="preserve"> </w:t>
      </w:r>
      <w:r w:rsidRPr="00AC683D">
        <w:rPr>
          <w:bCs/>
          <w:sz w:val="26"/>
          <w:szCs w:val="26"/>
          <w:lang w:val="uk-UA"/>
        </w:rPr>
        <w:t xml:space="preserve">тис. гривень, при річному плані 116,950 тис. гривень, що складає 90,1 </w:t>
      </w:r>
      <w:r w:rsidRPr="00AC683D">
        <w:rPr>
          <w:bCs/>
          <w:sz w:val="26"/>
          <w:szCs w:val="26"/>
          <w:lang w:val="uk-UA"/>
        </w:rPr>
        <w:lastRenderedPageBreak/>
        <w:t>відсотка, у тому числі: власних надходжень бюджетних установ – 104,170 тис. гривень.</w:t>
      </w:r>
    </w:p>
    <w:p w:rsidR="00F62EFB" w:rsidRPr="00AC683D" w:rsidRDefault="00F62EFB" w:rsidP="00AC683D">
      <w:pPr>
        <w:ind w:firstLine="709"/>
        <w:jc w:val="both"/>
        <w:rPr>
          <w:bCs/>
          <w:sz w:val="26"/>
          <w:szCs w:val="26"/>
          <w:lang w:val="uk-UA"/>
        </w:rPr>
      </w:pPr>
      <w:r w:rsidRPr="00AC683D">
        <w:rPr>
          <w:bCs/>
          <w:sz w:val="26"/>
          <w:szCs w:val="26"/>
          <w:lang w:val="uk-UA"/>
        </w:rPr>
        <w:t>Планові показники видаткової частини бюджету</w:t>
      </w:r>
      <w:r w:rsidRPr="00AC683D">
        <w:rPr>
          <w:bCs/>
          <w:spacing w:val="-4"/>
          <w:sz w:val="26"/>
          <w:szCs w:val="26"/>
          <w:lang w:val="uk-UA"/>
        </w:rPr>
        <w:t xml:space="preserve"> Тягинської територіальної громади</w:t>
      </w:r>
      <w:r w:rsidRPr="00AC683D">
        <w:rPr>
          <w:bCs/>
          <w:sz w:val="26"/>
          <w:szCs w:val="26"/>
          <w:lang w:val="uk-UA"/>
        </w:rPr>
        <w:t xml:space="preserve">, з урахуванням трансфертів на звітний період, затверджено у сумі 29083,939 тис. гривень, в тому числі: по загальному фонду –26207,889 тис. гривень та по спеціальному фонду – 2876,050 </w:t>
      </w:r>
      <w:r w:rsidRPr="00AC683D">
        <w:rPr>
          <w:bCs/>
          <w:spacing w:val="-2"/>
          <w:sz w:val="26"/>
          <w:szCs w:val="26"/>
          <w:lang w:val="uk-UA"/>
        </w:rPr>
        <w:t>тис. гривень. Виконання бюджету за І квартал</w:t>
      </w:r>
      <w:r w:rsidR="00AC683D">
        <w:rPr>
          <w:bCs/>
          <w:spacing w:val="-2"/>
          <w:sz w:val="26"/>
          <w:szCs w:val="26"/>
          <w:lang w:val="uk-UA"/>
        </w:rPr>
        <w:t xml:space="preserve"> </w:t>
      </w:r>
      <w:r w:rsidRPr="00AC683D">
        <w:rPr>
          <w:bCs/>
          <w:spacing w:val="-2"/>
          <w:sz w:val="26"/>
          <w:szCs w:val="26"/>
          <w:lang w:val="uk-UA"/>
        </w:rPr>
        <w:t>2021 року становить 14602,491 тис. гривень,</w:t>
      </w:r>
      <w:r w:rsidRPr="00AC683D">
        <w:rPr>
          <w:bCs/>
          <w:sz w:val="26"/>
          <w:szCs w:val="26"/>
          <w:lang w:val="uk-UA"/>
        </w:rPr>
        <w:t xml:space="preserve"> у тому числі: по загальному фонду – 14553,278тис. гривень та по спеціальному фонду – 49,213 тис. гривень. </w:t>
      </w:r>
    </w:p>
    <w:p w:rsidR="00F62EFB" w:rsidRPr="00AC683D" w:rsidRDefault="00F62EFB" w:rsidP="00AC683D">
      <w:pPr>
        <w:pStyle w:val="a5"/>
        <w:ind w:firstLine="709"/>
        <w:jc w:val="both"/>
        <w:rPr>
          <w:bCs/>
          <w:sz w:val="26"/>
          <w:szCs w:val="26"/>
          <w:lang w:val="uk-UA"/>
        </w:rPr>
      </w:pPr>
      <w:r w:rsidRPr="00AC683D">
        <w:rPr>
          <w:bCs/>
          <w:sz w:val="26"/>
          <w:szCs w:val="26"/>
          <w:lang w:val="uk-UA"/>
        </w:rPr>
        <w:t xml:space="preserve">Рівень виконання зазначених видатків до плану на звітну дату становить </w:t>
      </w:r>
      <w:r w:rsidRPr="00AC683D">
        <w:rPr>
          <w:rFonts w:eastAsia="Batang"/>
          <w:bCs/>
          <w:sz w:val="26"/>
          <w:szCs w:val="26"/>
          <w:lang w:val="uk-UA"/>
        </w:rPr>
        <w:t>50,2</w:t>
      </w:r>
      <w:r w:rsidRPr="00AC683D">
        <w:rPr>
          <w:bCs/>
          <w:sz w:val="26"/>
          <w:szCs w:val="26"/>
          <w:lang w:val="uk-UA"/>
        </w:rPr>
        <w:t xml:space="preserve"> відсотка.</w:t>
      </w:r>
    </w:p>
    <w:p w:rsidR="00F62EFB" w:rsidRPr="00AC683D" w:rsidRDefault="00F62EFB" w:rsidP="00AC683D">
      <w:pPr>
        <w:pStyle w:val="af0"/>
        <w:spacing w:after="0"/>
        <w:ind w:left="0" w:firstLine="709"/>
        <w:jc w:val="both"/>
        <w:rPr>
          <w:bCs/>
          <w:sz w:val="26"/>
          <w:szCs w:val="26"/>
          <w:lang w:val="uk-UA"/>
        </w:rPr>
      </w:pPr>
      <w:r w:rsidRPr="00AC683D">
        <w:rPr>
          <w:bCs/>
          <w:sz w:val="26"/>
          <w:szCs w:val="26"/>
          <w:lang w:val="uk-UA"/>
        </w:rPr>
        <w:t>На заробітну плату з нарахуваннями по бюджетних установах</w:t>
      </w:r>
      <w:r w:rsidR="00AC683D">
        <w:rPr>
          <w:bCs/>
          <w:sz w:val="26"/>
          <w:szCs w:val="26"/>
          <w:lang w:val="uk-UA"/>
        </w:rPr>
        <w:t xml:space="preserve"> </w:t>
      </w:r>
      <w:r w:rsidRPr="00AC683D">
        <w:rPr>
          <w:bCs/>
          <w:sz w:val="26"/>
          <w:szCs w:val="26"/>
          <w:lang w:val="uk-UA"/>
        </w:rPr>
        <w:t>Тягинської територіальної</w:t>
      </w:r>
      <w:r w:rsidR="00AC683D">
        <w:rPr>
          <w:bCs/>
          <w:sz w:val="26"/>
          <w:szCs w:val="26"/>
          <w:lang w:val="uk-UA"/>
        </w:rPr>
        <w:t xml:space="preserve"> </w:t>
      </w:r>
      <w:r w:rsidRPr="00AC683D">
        <w:rPr>
          <w:bCs/>
          <w:sz w:val="26"/>
          <w:szCs w:val="26"/>
          <w:lang w:val="uk-UA"/>
        </w:rPr>
        <w:t>громади</w:t>
      </w:r>
      <w:r w:rsidR="00AC683D">
        <w:rPr>
          <w:bCs/>
          <w:sz w:val="26"/>
          <w:szCs w:val="26"/>
          <w:lang w:val="uk-UA"/>
        </w:rPr>
        <w:t xml:space="preserve"> </w:t>
      </w:r>
      <w:r w:rsidRPr="00AC683D">
        <w:rPr>
          <w:bCs/>
          <w:sz w:val="26"/>
          <w:szCs w:val="26"/>
          <w:lang w:val="uk-UA"/>
        </w:rPr>
        <w:t>спрямовано кошти у сумі 13463,901тис. гривень, або 64,9 відсотка</w:t>
      </w:r>
      <w:r w:rsidR="00AC683D">
        <w:rPr>
          <w:bCs/>
          <w:sz w:val="26"/>
          <w:szCs w:val="26"/>
          <w:lang w:val="uk-UA"/>
        </w:rPr>
        <w:t xml:space="preserve"> </w:t>
      </w:r>
      <w:r w:rsidRPr="00AC683D">
        <w:rPr>
          <w:bCs/>
          <w:sz w:val="26"/>
          <w:szCs w:val="26"/>
          <w:lang w:val="uk-UA"/>
        </w:rPr>
        <w:t xml:space="preserve">від планових призначень. </w:t>
      </w:r>
    </w:p>
    <w:p w:rsidR="00AC683D" w:rsidRPr="00AC683D" w:rsidRDefault="00F62EFB" w:rsidP="00AC683D">
      <w:pPr>
        <w:pStyle w:val="af0"/>
        <w:spacing w:after="0"/>
        <w:ind w:left="0" w:firstLine="709"/>
        <w:jc w:val="both"/>
        <w:rPr>
          <w:bCs/>
          <w:sz w:val="26"/>
          <w:szCs w:val="26"/>
          <w:lang w:val="uk-UA"/>
        </w:rPr>
      </w:pPr>
      <w:r w:rsidRPr="00AC683D">
        <w:rPr>
          <w:bCs/>
          <w:sz w:val="26"/>
          <w:szCs w:val="26"/>
          <w:lang w:val="uk-UA"/>
        </w:rPr>
        <w:t>Протягом</w:t>
      </w:r>
      <w:r w:rsidR="00AC683D">
        <w:rPr>
          <w:bCs/>
          <w:sz w:val="26"/>
          <w:szCs w:val="26"/>
          <w:lang w:val="uk-UA"/>
        </w:rPr>
        <w:t xml:space="preserve"> </w:t>
      </w:r>
      <w:r w:rsidRPr="00AC683D">
        <w:rPr>
          <w:bCs/>
          <w:sz w:val="26"/>
          <w:szCs w:val="26"/>
          <w:lang w:val="uk-UA"/>
        </w:rPr>
        <w:t>І кварталу 2021 року на оплату за спожиті комунальні послуги та енергоносії спрямовано 105,979 тис. гривень, або 3,1 відсотка від планових призначень</w:t>
      </w:r>
      <w:r w:rsidR="00AC683D" w:rsidRPr="00AC683D">
        <w:rPr>
          <w:bCs/>
          <w:sz w:val="26"/>
          <w:szCs w:val="26"/>
          <w:lang w:val="uk-UA"/>
        </w:rPr>
        <w:t>.</w:t>
      </w:r>
    </w:p>
    <w:p w:rsidR="00F62EFB" w:rsidRPr="00AC683D" w:rsidRDefault="00F62EFB" w:rsidP="00AC683D">
      <w:pPr>
        <w:pStyle w:val="af0"/>
        <w:spacing w:after="0"/>
        <w:ind w:left="0" w:firstLine="709"/>
        <w:jc w:val="both"/>
        <w:rPr>
          <w:bCs/>
          <w:sz w:val="26"/>
          <w:szCs w:val="26"/>
          <w:lang w:val="uk-UA"/>
        </w:rPr>
      </w:pPr>
      <w:r w:rsidRPr="00AC683D">
        <w:rPr>
          <w:bCs/>
          <w:sz w:val="26"/>
          <w:szCs w:val="26"/>
          <w:lang w:val="uk-UA"/>
        </w:rPr>
        <w:t>Станом на 01 квітня 2021 року кредиторська заборгованість по заробітній платі з нарахуваннями працівникам бюджетної сфери та по оплаті за спожиті комунальні послуги та енергоносії відсутня.</w:t>
      </w:r>
    </w:p>
    <w:p w:rsidR="00F62EFB" w:rsidRPr="00AC683D" w:rsidRDefault="00F62EFB" w:rsidP="00AC683D">
      <w:pPr>
        <w:pStyle w:val="a5"/>
        <w:ind w:firstLine="709"/>
        <w:jc w:val="both"/>
        <w:rPr>
          <w:bCs/>
          <w:sz w:val="26"/>
          <w:szCs w:val="26"/>
          <w:lang w:val="uk-UA"/>
        </w:rPr>
      </w:pPr>
      <w:r w:rsidRPr="00AC683D">
        <w:rPr>
          <w:bCs/>
          <w:sz w:val="26"/>
          <w:szCs w:val="26"/>
          <w:lang w:val="uk-UA"/>
        </w:rPr>
        <w:t>По спеціальному фонду сільського бюджету касові видатки становлять 105,733 тис. гривень</w:t>
      </w:r>
      <w:r w:rsidR="00AC683D">
        <w:rPr>
          <w:bCs/>
          <w:sz w:val="26"/>
          <w:szCs w:val="26"/>
          <w:lang w:val="uk-UA"/>
        </w:rPr>
        <w:t xml:space="preserve"> </w:t>
      </w:r>
      <w:r w:rsidRPr="00AC683D">
        <w:rPr>
          <w:bCs/>
          <w:sz w:val="26"/>
          <w:szCs w:val="26"/>
          <w:lang w:val="uk-UA"/>
        </w:rPr>
        <w:t xml:space="preserve">при уточненому річному плані </w:t>
      </w:r>
      <w:r w:rsidRPr="00AC683D">
        <w:rPr>
          <w:rFonts w:eastAsia="Batang"/>
          <w:bCs/>
          <w:sz w:val="26"/>
          <w:szCs w:val="26"/>
          <w:lang w:val="uk-UA"/>
        </w:rPr>
        <w:t xml:space="preserve">878,750 </w:t>
      </w:r>
      <w:r w:rsidRPr="00AC683D">
        <w:rPr>
          <w:bCs/>
          <w:sz w:val="26"/>
          <w:szCs w:val="26"/>
          <w:lang w:val="uk-UA"/>
        </w:rPr>
        <w:t xml:space="preserve">тис. гривень, що становить </w:t>
      </w:r>
      <w:r w:rsidRPr="00AC683D">
        <w:rPr>
          <w:rFonts w:eastAsia="Batang"/>
          <w:bCs/>
          <w:sz w:val="26"/>
          <w:szCs w:val="26"/>
          <w:lang w:val="uk-UA"/>
        </w:rPr>
        <w:t xml:space="preserve">12,3 </w:t>
      </w:r>
      <w:r w:rsidRPr="00AC683D">
        <w:rPr>
          <w:bCs/>
          <w:sz w:val="26"/>
          <w:szCs w:val="26"/>
          <w:lang w:val="uk-UA"/>
        </w:rPr>
        <w:t xml:space="preserve">відсотків від призначень. </w:t>
      </w:r>
    </w:p>
    <w:p w:rsidR="00F62EFB" w:rsidRPr="00AC683D" w:rsidRDefault="00F62EFB" w:rsidP="00AC683D">
      <w:pPr>
        <w:pStyle w:val="a5"/>
        <w:ind w:firstLine="709"/>
        <w:jc w:val="both"/>
        <w:rPr>
          <w:bCs/>
          <w:sz w:val="26"/>
          <w:szCs w:val="26"/>
          <w:lang w:val="uk-UA"/>
        </w:rPr>
      </w:pPr>
      <w:r w:rsidRPr="00AC683D">
        <w:rPr>
          <w:bCs/>
          <w:sz w:val="26"/>
          <w:szCs w:val="26"/>
          <w:lang w:val="uk-UA"/>
        </w:rPr>
        <w:t>З урахуванням залишку коштів на початок 2021 року фінансовий ресурс</w:t>
      </w:r>
      <w:r w:rsidR="00AC683D">
        <w:rPr>
          <w:bCs/>
          <w:sz w:val="26"/>
          <w:szCs w:val="26"/>
          <w:lang w:val="uk-UA"/>
        </w:rPr>
        <w:t xml:space="preserve"> </w:t>
      </w:r>
      <w:r w:rsidRPr="00AC683D">
        <w:rPr>
          <w:bCs/>
          <w:sz w:val="26"/>
          <w:szCs w:val="26"/>
          <w:lang w:val="uk-UA"/>
        </w:rPr>
        <w:t xml:space="preserve">бюджету Тягинської територіальної громади по загальному фонду </w:t>
      </w:r>
      <w:r w:rsidR="00067749" w:rsidRPr="00AC683D">
        <w:rPr>
          <w:bCs/>
          <w:sz w:val="26"/>
          <w:szCs w:val="26"/>
          <w:lang w:val="uk-UA"/>
        </w:rPr>
        <w:t xml:space="preserve">– </w:t>
      </w:r>
      <w:r w:rsidRPr="00AC683D">
        <w:rPr>
          <w:bCs/>
          <w:sz w:val="26"/>
          <w:szCs w:val="26"/>
          <w:lang w:val="uk-UA"/>
        </w:rPr>
        <w:t>19006,471 тис. гривень. Видатки проведено у сумі</w:t>
      </w:r>
      <w:r w:rsidR="00AC683D">
        <w:rPr>
          <w:bCs/>
          <w:sz w:val="26"/>
          <w:szCs w:val="26"/>
          <w:lang w:val="uk-UA"/>
        </w:rPr>
        <w:t xml:space="preserve"> </w:t>
      </w:r>
      <w:r w:rsidRPr="00AC683D">
        <w:rPr>
          <w:bCs/>
          <w:sz w:val="26"/>
          <w:szCs w:val="26"/>
          <w:lang w:val="uk-UA"/>
        </w:rPr>
        <w:t>14553,278</w:t>
      </w:r>
      <w:r w:rsidR="00AC683D">
        <w:rPr>
          <w:bCs/>
          <w:sz w:val="26"/>
          <w:szCs w:val="26"/>
          <w:lang w:val="uk-UA"/>
        </w:rPr>
        <w:t xml:space="preserve"> </w:t>
      </w:r>
      <w:r w:rsidRPr="00AC683D">
        <w:rPr>
          <w:bCs/>
          <w:sz w:val="26"/>
          <w:szCs w:val="26"/>
          <w:lang w:val="uk-UA"/>
        </w:rPr>
        <w:t xml:space="preserve">тис. гривень, залишок коштів </w:t>
      </w:r>
      <w:r w:rsidR="00067749" w:rsidRPr="00AC683D">
        <w:rPr>
          <w:bCs/>
          <w:sz w:val="26"/>
          <w:szCs w:val="26"/>
          <w:lang w:val="uk-UA"/>
        </w:rPr>
        <w:t xml:space="preserve">станом </w:t>
      </w:r>
      <w:r w:rsidRPr="00AC683D">
        <w:rPr>
          <w:bCs/>
          <w:sz w:val="26"/>
          <w:szCs w:val="26"/>
          <w:lang w:val="uk-UA"/>
        </w:rPr>
        <w:t>на 01 квітня 2021 року становить 8343,767 тис. гривень, у тому числі: залишок субвенції з місцевого бюджету за рахунок залишку коштів освітньої субвенції, що утворився на початок бюджетного періоду 3615,958 грн., залишок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117,120 тис.</w:t>
      </w:r>
      <w:r w:rsidR="00AC683D">
        <w:rPr>
          <w:bCs/>
          <w:sz w:val="26"/>
          <w:szCs w:val="26"/>
          <w:lang w:val="uk-UA"/>
        </w:rPr>
        <w:t xml:space="preserve"> </w:t>
      </w:r>
      <w:r w:rsidRPr="00AC683D">
        <w:rPr>
          <w:bCs/>
          <w:sz w:val="26"/>
          <w:szCs w:val="26"/>
          <w:lang w:val="uk-UA"/>
        </w:rPr>
        <w:t>гривень, залишок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00AC683D">
        <w:rPr>
          <w:bCs/>
          <w:sz w:val="26"/>
          <w:szCs w:val="26"/>
          <w:lang w:val="uk-UA"/>
        </w:rPr>
        <w:t xml:space="preserve"> </w:t>
      </w:r>
      <w:r w:rsidRPr="00AC683D">
        <w:rPr>
          <w:bCs/>
          <w:sz w:val="26"/>
          <w:szCs w:val="26"/>
          <w:lang w:val="uk-UA"/>
        </w:rPr>
        <w:t>17,633 тис. гривень,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89,302 тис. гривень, залишок освітньої субвенції з державного бюджету місцевим бюджетам 244,644 тис. гривень. Фінансовий ресурс спеціального фонду</w:t>
      </w:r>
      <w:r w:rsidR="00AC683D">
        <w:rPr>
          <w:bCs/>
          <w:sz w:val="26"/>
          <w:szCs w:val="26"/>
          <w:lang w:val="uk-UA"/>
        </w:rPr>
        <w:t xml:space="preserve"> </w:t>
      </w:r>
      <w:r w:rsidRPr="00AC683D">
        <w:rPr>
          <w:bCs/>
          <w:sz w:val="26"/>
          <w:szCs w:val="26"/>
          <w:lang w:val="uk-UA"/>
        </w:rPr>
        <w:t>сільського бюджету, з урахуванням залишку коштів на початок 2021 року</w:t>
      </w:r>
      <w:r w:rsidR="00FC3866" w:rsidRPr="00AC683D">
        <w:rPr>
          <w:bCs/>
          <w:sz w:val="26"/>
          <w:szCs w:val="26"/>
          <w:lang w:val="uk-UA"/>
        </w:rPr>
        <w:t>–</w:t>
      </w:r>
      <w:r w:rsidRPr="00AC683D">
        <w:rPr>
          <w:bCs/>
          <w:sz w:val="26"/>
          <w:szCs w:val="26"/>
          <w:lang w:val="uk-UA"/>
        </w:rPr>
        <w:t>1111,657 тис. гривень</w:t>
      </w:r>
      <w:r w:rsidR="00FC3866" w:rsidRPr="00AC683D">
        <w:rPr>
          <w:bCs/>
          <w:sz w:val="26"/>
          <w:szCs w:val="26"/>
          <w:lang w:val="uk-UA"/>
        </w:rPr>
        <w:t>,</w:t>
      </w:r>
      <w:r w:rsidR="00AC683D">
        <w:rPr>
          <w:bCs/>
          <w:sz w:val="26"/>
          <w:szCs w:val="26"/>
          <w:lang w:val="uk-UA"/>
        </w:rPr>
        <w:t xml:space="preserve"> </w:t>
      </w:r>
      <w:r w:rsidRPr="00AC683D">
        <w:rPr>
          <w:bCs/>
          <w:sz w:val="26"/>
          <w:szCs w:val="26"/>
          <w:lang w:val="uk-UA"/>
        </w:rPr>
        <w:t xml:space="preserve">видатки проведено у сумі 105,733 тис. гривень </w:t>
      </w:r>
      <w:r w:rsidR="00FC3866" w:rsidRPr="00AC683D">
        <w:rPr>
          <w:bCs/>
          <w:sz w:val="26"/>
          <w:szCs w:val="26"/>
          <w:lang w:val="uk-UA"/>
        </w:rPr>
        <w:t xml:space="preserve">та </w:t>
      </w:r>
      <w:r w:rsidRPr="00AC683D">
        <w:rPr>
          <w:bCs/>
          <w:sz w:val="26"/>
          <w:szCs w:val="26"/>
          <w:lang w:val="uk-UA"/>
        </w:rPr>
        <w:t xml:space="preserve">залишок коштів </w:t>
      </w:r>
      <w:r w:rsidR="00FC3866" w:rsidRPr="00AC683D">
        <w:rPr>
          <w:bCs/>
          <w:sz w:val="26"/>
          <w:szCs w:val="26"/>
          <w:lang w:val="uk-UA"/>
        </w:rPr>
        <w:t xml:space="preserve">станом </w:t>
      </w:r>
      <w:r w:rsidRPr="00AC683D">
        <w:rPr>
          <w:bCs/>
          <w:sz w:val="26"/>
          <w:szCs w:val="26"/>
          <w:lang w:val="uk-UA"/>
        </w:rPr>
        <w:t>на 01 квітня 2021 становить 1005,924 тис. гривень.</w:t>
      </w:r>
    </w:p>
    <w:p w:rsidR="00FE7A9F" w:rsidRPr="00AC683D" w:rsidRDefault="00EC61EA" w:rsidP="00AC683D">
      <w:pPr>
        <w:pStyle w:val="a5"/>
        <w:ind w:firstLine="709"/>
        <w:jc w:val="both"/>
        <w:rPr>
          <w:sz w:val="26"/>
          <w:szCs w:val="26"/>
          <w:lang w:val="uk-UA"/>
        </w:rPr>
      </w:pPr>
      <w:r w:rsidRPr="00AC683D">
        <w:rPr>
          <w:bCs/>
          <w:sz w:val="26"/>
          <w:szCs w:val="26"/>
          <w:lang w:val="uk-UA"/>
        </w:rPr>
        <w:t xml:space="preserve">Проведено роботу щодо прийняття </w:t>
      </w:r>
      <w:r w:rsidR="00FE7A9F" w:rsidRPr="00AC683D">
        <w:rPr>
          <w:sz w:val="26"/>
          <w:szCs w:val="26"/>
          <w:lang w:val="uk-UA"/>
        </w:rPr>
        <w:t>до комунальної власності Тягинської сільської територіальної громади в особі Тягинської сільської ради</w:t>
      </w:r>
      <w:r w:rsidRPr="00AC683D">
        <w:rPr>
          <w:sz w:val="26"/>
          <w:szCs w:val="26"/>
          <w:lang w:val="uk-UA"/>
        </w:rPr>
        <w:t>майна, прав та обов’язків юридичних осіб із спільної власності територіальних громад Бериславського району</w:t>
      </w:r>
      <w:r w:rsidR="00FE7A9F" w:rsidRPr="00AC683D">
        <w:rPr>
          <w:sz w:val="26"/>
          <w:szCs w:val="26"/>
          <w:lang w:val="uk-UA"/>
        </w:rPr>
        <w:t>, а саме:</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Майно закладів загальної середньої освіти району.</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Юридичні особи закладів загальної середньої освіти району.</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Майно закладів медицини району.</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Майно закладів дошкільної освіти.</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 xml:space="preserve">Юридичні особи закладів дошкільної освіти. </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lastRenderedPageBreak/>
        <w:t>Окреме</w:t>
      </w:r>
      <w:r w:rsidR="00AC683D">
        <w:rPr>
          <w:sz w:val="26"/>
          <w:szCs w:val="26"/>
          <w:lang w:val="uk-UA"/>
        </w:rPr>
        <w:t xml:space="preserve"> </w:t>
      </w:r>
      <w:r w:rsidRPr="00AC683D">
        <w:rPr>
          <w:sz w:val="26"/>
          <w:szCs w:val="26"/>
          <w:lang w:val="uk-UA"/>
        </w:rPr>
        <w:t>рухоме індивідуально визначене майно (транспортні засоби).</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Майно закладів культури району.</w:t>
      </w:r>
    </w:p>
    <w:p w:rsidR="0077335F" w:rsidRPr="00AC683D" w:rsidRDefault="0077335F" w:rsidP="00AC683D">
      <w:pPr>
        <w:shd w:val="clear" w:color="auto" w:fill="FFFFFF"/>
        <w:autoSpaceDE w:val="0"/>
        <w:autoSpaceDN w:val="0"/>
        <w:adjustRightInd w:val="0"/>
        <w:ind w:firstLine="709"/>
        <w:jc w:val="both"/>
        <w:rPr>
          <w:sz w:val="26"/>
          <w:szCs w:val="26"/>
          <w:lang w:val="uk-UA"/>
        </w:rPr>
      </w:pPr>
      <w:r w:rsidRPr="00AC683D">
        <w:rPr>
          <w:sz w:val="26"/>
          <w:szCs w:val="26"/>
          <w:lang w:val="uk-UA"/>
        </w:rPr>
        <w:t>Також про</w:t>
      </w:r>
      <w:r w:rsidR="00A455E4" w:rsidRPr="00AC683D">
        <w:rPr>
          <w:sz w:val="26"/>
          <w:szCs w:val="26"/>
          <w:lang w:val="uk-UA"/>
        </w:rPr>
        <w:t>в</w:t>
      </w:r>
      <w:r w:rsidRPr="00AC683D">
        <w:rPr>
          <w:sz w:val="26"/>
          <w:szCs w:val="26"/>
          <w:lang w:val="uk-UA"/>
        </w:rPr>
        <w:t>едено р</w:t>
      </w:r>
      <w:r w:rsidR="00A455E4" w:rsidRPr="00AC683D">
        <w:rPr>
          <w:sz w:val="26"/>
          <w:szCs w:val="26"/>
          <w:lang w:val="uk-UA"/>
        </w:rPr>
        <w:t>о</w:t>
      </w:r>
      <w:r w:rsidRPr="00AC683D">
        <w:rPr>
          <w:sz w:val="26"/>
          <w:szCs w:val="26"/>
          <w:lang w:val="uk-UA"/>
        </w:rPr>
        <w:t xml:space="preserve">боту </w:t>
      </w:r>
      <w:r w:rsidR="00A455E4" w:rsidRPr="00AC683D">
        <w:rPr>
          <w:sz w:val="26"/>
          <w:szCs w:val="26"/>
          <w:lang w:val="uk-UA"/>
        </w:rPr>
        <w:t>щодо внесення змін в установчі документи</w:t>
      </w:r>
      <w:r w:rsidR="00854505" w:rsidRPr="00AC683D">
        <w:rPr>
          <w:sz w:val="26"/>
          <w:szCs w:val="26"/>
          <w:lang w:val="uk-UA"/>
        </w:rPr>
        <w:t xml:space="preserve"> закладів освіти та культури, а саме:</w:t>
      </w:r>
    </w:p>
    <w:p w:rsidR="00FE7A9F" w:rsidRPr="00AC683D" w:rsidRDefault="00FE7A9F" w:rsidP="00AC683D">
      <w:pPr>
        <w:shd w:val="clear" w:color="auto" w:fill="FFFFFF"/>
        <w:autoSpaceDE w:val="0"/>
        <w:autoSpaceDN w:val="0"/>
        <w:adjustRightInd w:val="0"/>
        <w:ind w:firstLine="709"/>
        <w:jc w:val="both"/>
        <w:rPr>
          <w:sz w:val="26"/>
          <w:szCs w:val="26"/>
          <w:lang w:val="uk-UA"/>
        </w:rPr>
      </w:pPr>
      <w:r w:rsidRPr="00AC683D">
        <w:rPr>
          <w:sz w:val="26"/>
          <w:szCs w:val="26"/>
          <w:lang w:val="uk-UA"/>
        </w:rPr>
        <w:t>Виключ</w:t>
      </w:r>
      <w:r w:rsidR="00854505" w:rsidRPr="00AC683D">
        <w:rPr>
          <w:sz w:val="26"/>
          <w:szCs w:val="26"/>
          <w:lang w:val="uk-UA"/>
        </w:rPr>
        <w:t>ено</w:t>
      </w:r>
      <w:r w:rsidRPr="00AC683D">
        <w:rPr>
          <w:sz w:val="26"/>
          <w:szCs w:val="26"/>
          <w:lang w:val="uk-UA"/>
        </w:rPr>
        <w:t xml:space="preserve"> зі складу засновників закладів повної загальної середньої освіти</w:t>
      </w:r>
      <w:r w:rsidR="00BC4C00" w:rsidRPr="00AC683D">
        <w:rPr>
          <w:sz w:val="26"/>
          <w:szCs w:val="26"/>
          <w:lang w:val="uk-UA"/>
        </w:rPr>
        <w:t xml:space="preserve"> </w:t>
      </w:r>
      <w:r w:rsidRPr="00AC683D">
        <w:rPr>
          <w:sz w:val="26"/>
          <w:szCs w:val="26"/>
          <w:lang w:val="uk-UA"/>
        </w:rPr>
        <w:t>Бериславську районну</w:t>
      </w:r>
      <w:r w:rsidR="00AC683D">
        <w:rPr>
          <w:sz w:val="26"/>
          <w:szCs w:val="26"/>
          <w:lang w:val="uk-UA"/>
        </w:rPr>
        <w:t xml:space="preserve"> </w:t>
      </w:r>
      <w:r w:rsidRPr="00AC683D">
        <w:rPr>
          <w:sz w:val="26"/>
          <w:szCs w:val="26"/>
          <w:lang w:val="uk-UA"/>
        </w:rPr>
        <w:t>раду</w:t>
      </w:r>
      <w:r w:rsidR="00854505" w:rsidRPr="00AC683D">
        <w:rPr>
          <w:sz w:val="26"/>
          <w:szCs w:val="26"/>
          <w:lang w:val="uk-UA"/>
        </w:rPr>
        <w:t xml:space="preserve">, </w:t>
      </w:r>
      <w:r w:rsidRPr="00AC683D">
        <w:rPr>
          <w:sz w:val="26"/>
          <w:szCs w:val="26"/>
          <w:lang w:val="uk-UA"/>
        </w:rPr>
        <w:t>Тягинськ</w:t>
      </w:r>
      <w:r w:rsidR="00854505" w:rsidRPr="00AC683D">
        <w:rPr>
          <w:sz w:val="26"/>
          <w:szCs w:val="26"/>
          <w:lang w:val="uk-UA"/>
        </w:rPr>
        <w:t>у</w:t>
      </w:r>
      <w:r w:rsidRPr="00AC683D">
        <w:rPr>
          <w:sz w:val="26"/>
          <w:szCs w:val="26"/>
          <w:lang w:val="uk-UA"/>
        </w:rPr>
        <w:t xml:space="preserve"> сільськ</w:t>
      </w:r>
      <w:r w:rsidR="00854505" w:rsidRPr="00AC683D">
        <w:rPr>
          <w:sz w:val="26"/>
          <w:szCs w:val="26"/>
          <w:lang w:val="uk-UA"/>
        </w:rPr>
        <w:t>у</w:t>
      </w:r>
      <w:r w:rsidRPr="00AC683D">
        <w:rPr>
          <w:sz w:val="26"/>
          <w:szCs w:val="26"/>
          <w:lang w:val="uk-UA"/>
        </w:rPr>
        <w:t xml:space="preserve"> рад</w:t>
      </w:r>
      <w:r w:rsidR="00854505" w:rsidRPr="00AC683D">
        <w:rPr>
          <w:sz w:val="26"/>
          <w:szCs w:val="26"/>
          <w:lang w:val="uk-UA"/>
        </w:rPr>
        <w:t>ув</w:t>
      </w:r>
      <w:r w:rsidR="00856A33" w:rsidRPr="00AC683D">
        <w:rPr>
          <w:sz w:val="26"/>
          <w:szCs w:val="26"/>
          <w:lang w:val="uk-UA"/>
        </w:rPr>
        <w:t>веде</w:t>
      </w:r>
      <w:r w:rsidR="00854505" w:rsidRPr="00AC683D">
        <w:rPr>
          <w:sz w:val="26"/>
          <w:szCs w:val="26"/>
          <w:lang w:val="uk-UA"/>
        </w:rPr>
        <w:t>но</w:t>
      </w:r>
      <w:r w:rsidRPr="00AC683D">
        <w:rPr>
          <w:sz w:val="26"/>
          <w:szCs w:val="26"/>
          <w:lang w:val="uk-UA"/>
        </w:rPr>
        <w:t xml:space="preserve"> до складу засновника цих закладів</w:t>
      </w:r>
      <w:r w:rsidR="007F1F12" w:rsidRPr="00AC683D">
        <w:rPr>
          <w:sz w:val="26"/>
          <w:szCs w:val="26"/>
          <w:lang w:val="uk-UA"/>
        </w:rPr>
        <w:t xml:space="preserve"> та з</w:t>
      </w:r>
      <w:r w:rsidRPr="00AC683D">
        <w:rPr>
          <w:sz w:val="26"/>
          <w:szCs w:val="26"/>
          <w:lang w:val="uk-UA"/>
        </w:rPr>
        <w:t>мін</w:t>
      </w:r>
      <w:r w:rsidR="007F1F12" w:rsidRPr="00AC683D">
        <w:rPr>
          <w:sz w:val="26"/>
          <w:szCs w:val="26"/>
          <w:lang w:val="uk-UA"/>
        </w:rPr>
        <w:t>ено</w:t>
      </w:r>
      <w:r w:rsidRPr="00AC683D">
        <w:rPr>
          <w:sz w:val="26"/>
          <w:szCs w:val="26"/>
          <w:lang w:val="uk-UA"/>
        </w:rPr>
        <w:t xml:space="preserve"> повне найменування закладів загальної середньої освіти</w:t>
      </w:r>
      <w:r w:rsidR="007F1F12" w:rsidRPr="00AC683D">
        <w:rPr>
          <w:sz w:val="26"/>
          <w:szCs w:val="26"/>
          <w:lang w:val="uk-UA"/>
        </w:rPr>
        <w:t>.</w:t>
      </w:r>
    </w:p>
    <w:p w:rsidR="00856A33" w:rsidRPr="00AC683D" w:rsidRDefault="00856A33" w:rsidP="00AC683D">
      <w:pPr>
        <w:pStyle w:val="ab"/>
        <w:spacing w:after="0"/>
        <w:ind w:firstLine="709"/>
        <w:jc w:val="both"/>
        <w:rPr>
          <w:sz w:val="26"/>
          <w:szCs w:val="26"/>
          <w:lang w:val="uk-UA"/>
        </w:rPr>
      </w:pPr>
      <w:r w:rsidRPr="00AC683D">
        <w:rPr>
          <w:sz w:val="26"/>
          <w:szCs w:val="26"/>
          <w:lang w:val="uk-UA"/>
        </w:rPr>
        <w:t>Тягинську сільську раду, як правонаступника усього майна, прав та обов’язків Високівської,</w:t>
      </w:r>
      <w:r w:rsidR="00AC683D">
        <w:rPr>
          <w:sz w:val="26"/>
          <w:szCs w:val="26"/>
          <w:lang w:val="uk-UA"/>
        </w:rPr>
        <w:t xml:space="preserve"> </w:t>
      </w:r>
      <w:r w:rsidRPr="00AC683D">
        <w:rPr>
          <w:sz w:val="26"/>
          <w:szCs w:val="26"/>
          <w:lang w:val="uk-UA"/>
        </w:rPr>
        <w:t>Львівської, Ольгівської, Бургунської, Одрадокам’янської сільських рад Бериславського району Херсонської області,</w:t>
      </w:r>
      <w:r w:rsidR="00AC683D">
        <w:rPr>
          <w:sz w:val="26"/>
          <w:szCs w:val="26"/>
          <w:lang w:val="uk-UA"/>
        </w:rPr>
        <w:t xml:space="preserve"> </w:t>
      </w:r>
      <w:r w:rsidRPr="00AC683D">
        <w:rPr>
          <w:sz w:val="26"/>
          <w:szCs w:val="26"/>
          <w:lang w:val="uk-UA"/>
        </w:rPr>
        <w:t xml:space="preserve">введено до складу засновників закладів дошкільної освіти та культури, а вищезазначені сільські ради виключено зі складу засновників. </w:t>
      </w:r>
    </w:p>
    <w:p w:rsidR="00BB52DE" w:rsidRPr="00AC683D" w:rsidRDefault="00BB52DE" w:rsidP="00AC683D">
      <w:pPr>
        <w:pStyle w:val="ab"/>
        <w:spacing w:after="0"/>
        <w:ind w:firstLine="709"/>
        <w:jc w:val="both"/>
        <w:rPr>
          <w:sz w:val="26"/>
          <w:szCs w:val="26"/>
          <w:lang w:val="uk-UA"/>
        </w:rPr>
      </w:pPr>
      <w:r w:rsidRPr="00AC683D">
        <w:rPr>
          <w:sz w:val="26"/>
          <w:szCs w:val="26"/>
          <w:lang w:val="uk-UA"/>
        </w:rPr>
        <w:t>Змінено повне найменування закладів освіти та культури і внесено зміни до Статутів цих закладів.</w:t>
      </w:r>
    </w:p>
    <w:p w:rsidR="00C26288" w:rsidRPr="00AC683D" w:rsidRDefault="004A736C" w:rsidP="00AC683D">
      <w:pPr>
        <w:pStyle w:val="ab"/>
        <w:spacing w:after="0"/>
        <w:ind w:firstLine="709"/>
        <w:jc w:val="both"/>
        <w:rPr>
          <w:sz w:val="26"/>
          <w:szCs w:val="26"/>
          <w:lang w:val="uk-UA"/>
        </w:rPr>
      </w:pPr>
      <w:r w:rsidRPr="00AC683D">
        <w:rPr>
          <w:sz w:val="26"/>
          <w:szCs w:val="26"/>
          <w:lang w:val="uk-UA"/>
        </w:rPr>
        <w:t>Проводиться робот</w:t>
      </w:r>
      <w:r w:rsidR="0071650E" w:rsidRPr="00AC683D">
        <w:rPr>
          <w:sz w:val="26"/>
          <w:szCs w:val="26"/>
          <w:lang w:val="uk-UA"/>
        </w:rPr>
        <w:t>а</w:t>
      </w:r>
      <w:r w:rsidRPr="00AC683D">
        <w:rPr>
          <w:sz w:val="26"/>
          <w:szCs w:val="26"/>
          <w:lang w:val="uk-UA"/>
        </w:rPr>
        <w:t xml:space="preserve"> щодо </w:t>
      </w:r>
      <w:r w:rsidR="00C26288" w:rsidRPr="00AC683D">
        <w:rPr>
          <w:sz w:val="26"/>
          <w:szCs w:val="26"/>
          <w:lang w:val="uk-UA"/>
        </w:rPr>
        <w:t>реєстрації права власності на нерухоме майно</w:t>
      </w:r>
      <w:r w:rsidRPr="00AC683D">
        <w:rPr>
          <w:sz w:val="26"/>
          <w:szCs w:val="26"/>
          <w:lang w:val="uk-UA"/>
        </w:rPr>
        <w:t xml:space="preserve"> яке </w:t>
      </w:r>
      <w:r w:rsidRPr="00AC683D">
        <w:rPr>
          <w:bCs/>
          <w:sz w:val="26"/>
          <w:szCs w:val="26"/>
          <w:lang w:val="uk-UA"/>
        </w:rPr>
        <w:t xml:space="preserve">прийняте </w:t>
      </w:r>
      <w:r w:rsidRPr="00AC683D">
        <w:rPr>
          <w:sz w:val="26"/>
          <w:szCs w:val="26"/>
          <w:lang w:val="uk-UA"/>
        </w:rPr>
        <w:t>до комунальної власності Тягинської сільської ради,</w:t>
      </w:r>
      <w:r w:rsidR="00AC683D">
        <w:rPr>
          <w:sz w:val="26"/>
          <w:szCs w:val="26"/>
          <w:lang w:val="uk-UA"/>
        </w:rPr>
        <w:t xml:space="preserve"> </w:t>
      </w:r>
      <w:r w:rsidRPr="00AC683D">
        <w:rPr>
          <w:sz w:val="26"/>
          <w:szCs w:val="26"/>
          <w:lang w:val="uk-UA"/>
        </w:rPr>
        <w:t>а саме:</w:t>
      </w:r>
    </w:p>
    <w:p w:rsidR="006B0CB4" w:rsidRPr="00AC683D" w:rsidRDefault="006B0CB4" w:rsidP="00AC683D">
      <w:pPr>
        <w:ind w:firstLine="709"/>
        <w:jc w:val="both"/>
        <w:rPr>
          <w:sz w:val="26"/>
          <w:szCs w:val="26"/>
          <w:lang w:val="uk-UA"/>
        </w:rPr>
      </w:pPr>
      <w:r w:rsidRPr="00AC683D">
        <w:rPr>
          <w:sz w:val="26"/>
          <w:szCs w:val="26"/>
          <w:lang w:val="uk-UA"/>
        </w:rPr>
        <w:t>Об’єктів комунальної власності</w:t>
      </w:r>
      <w:r w:rsidR="00BC4C00" w:rsidRPr="00AC683D">
        <w:rPr>
          <w:sz w:val="26"/>
          <w:szCs w:val="26"/>
          <w:lang w:val="uk-UA"/>
        </w:rPr>
        <w:t xml:space="preserve"> </w:t>
      </w:r>
      <w:r w:rsidR="00B35118" w:rsidRPr="00AC683D">
        <w:rPr>
          <w:sz w:val="26"/>
          <w:szCs w:val="26"/>
          <w:lang w:val="uk-UA"/>
        </w:rPr>
        <w:t>Берисла</w:t>
      </w:r>
      <w:r w:rsidR="004E7C1D" w:rsidRPr="00AC683D">
        <w:rPr>
          <w:sz w:val="26"/>
          <w:szCs w:val="26"/>
          <w:lang w:val="uk-UA"/>
        </w:rPr>
        <w:t>в</w:t>
      </w:r>
      <w:r w:rsidR="00B35118" w:rsidRPr="00AC683D">
        <w:rPr>
          <w:sz w:val="26"/>
          <w:szCs w:val="26"/>
          <w:lang w:val="uk-UA"/>
        </w:rPr>
        <w:t xml:space="preserve">ської районної ради </w:t>
      </w:r>
      <w:r w:rsidR="0071650E" w:rsidRPr="00AC683D">
        <w:rPr>
          <w:sz w:val="26"/>
          <w:szCs w:val="26"/>
          <w:lang w:val="uk-UA"/>
        </w:rPr>
        <w:t>і</w:t>
      </w:r>
      <w:r w:rsidR="00BC4C00" w:rsidRPr="00AC683D">
        <w:rPr>
          <w:sz w:val="26"/>
          <w:szCs w:val="26"/>
          <w:lang w:val="uk-UA"/>
        </w:rPr>
        <w:t xml:space="preserve"> </w:t>
      </w:r>
      <w:r w:rsidRPr="00AC683D">
        <w:rPr>
          <w:sz w:val="26"/>
          <w:szCs w:val="26"/>
          <w:lang w:val="uk-UA"/>
        </w:rPr>
        <w:t>Бургунської, Високівської,</w:t>
      </w:r>
      <w:r w:rsidR="00AC683D">
        <w:rPr>
          <w:sz w:val="26"/>
          <w:szCs w:val="26"/>
          <w:lang w:val="uk-UA"/>
        </w:rPr>
        <w:t xml:space="preserve"> </w:t>
      </w:r>
      <w:r w:rsidRPr="00AC683D">
        <w:rPr>
          <w:sz w:val="26"/>
          <w:szCs w:val="26"/>
          <w:lang w:val="uk-UA"/>
        </w:rPr>
        <w:t>Львівської,</w:t>
      </w:r>
      <w:r w:rsidR="00AC683D">
        <w:rPr>
          <w:sz w:val="26"/>
          <w:szCs w:val="26"/>
          <w:lang w:val="uk-UA"/>
        </w:rPr>
        <w:t xml:space="preserve"> </w:t>
      </w:r>
      <w:r w:rsidRPr="00AC683D">
        <w:rPr>
          <w:sz w:val="26"/>
          <w:szCs w:val="26"/>
          <w:lang w:val="uk-UA"/>
        </w:rPr>
        <w:t>Одрадокам’янської та Ольгівської сільських рад переданих до</w:t>
      </w:r>
      <w:r w:rsidR="00AC683D">
        <w:rPr>
          <w:sz w:val="26"/>
          <w:szCs w:val="26"/>
          <w:lang w:val="uk-UA"/>
        </w:rPr>
        <w:t xml:space="preserve"> </w:t>
      </w:r>
      <w:r w:rsidRPr="00AC683D">
        <w:rPr>
          <w:sz w:val="26"/>
          <w:szCs w:val="26"/>
          <w:lang w:val="uk-UA"/>
        </w:rPr>
        <w:t>комунальної власності Тягинської сільської ради</w:t>
      </w:r>
      <w:r w:rsidR="00B35118" w:rsidRPr="00AC683D">
        <w:rPr>
          <w:sz w:val="26"/>
          <w:szCs w:val="26"/>
          <w:lang w:val="uk-UA"/>
        </w:rPr>
        <w:t>.</w:t>
      </w:r>
    </w:p>
    <w:p w:rsidR="00E7500B" w:rsidRPr="00AC683D" w:rsidRDefault="00B35118" w:rsidP="00AC683D">
      <w:pPr>
        <w:ind w:firstLine="709"/>
        <w:jc w:val="both"/>
        <w:rPr>
          <w:sz w:val="26"/>
          <w:szCs w:val="26"/>
          <w:lang w:val="uk-UA"/>
        </w:rPr>
      </w:pPr>
      <w:r w:rsidRPr="00AC683D">
        <w:rPr>
          <w:sz w:val="26"/>
          <w:szCs w:val="26"/>
          <w:lang w:val="uk-UA"/>
        </w:rPr>
        <w:t>Зем</w:t>
      </w:r>
      <w:r w:rsidR="00F60920" w:rsidRPr="00AC683D">
        <w:rPr>
          <w:sz w:val="26"/>
          <w:szCs w:val="26"/>
          <w:lang w:val="uk-UA"/>
        </w:rPr>
        <w:t>ельні ділянки</w:t>
      </w:r>
      <w:r w:rsidR="0019782F" w:rsidRPr="00AC683D">
        <w:rPr>
          <w:sz w:val="26"/>
          <w:szCs w:val="26"/>
          <w:lang w:val="uk-UA"/>
        </w:rPr>
        <w:t xml:space="preserve"> сільськогосподарського призначення, які передані </w:t>
      </w:r>
      <w:r w:rsidR="0071650E" w:rsidRPr="00AC683D">
        <w:rPr>
          <w:sz w:val="26"/>
          <w:szCs w:val="26"/>
          <w:lang w:val="uk-UA"/>
        </w:rPr>
        <w:t>і</w:t>
      </w:r>
      <w:r w:rsidR="0019782F" w:rsidRPr="00AC683D">
        <w:rPr>
          <w:sz w:val="26"/>
          <w:szCs w:val="26"/>
          <w:lang w:val="uk-UA"/>
        </w:rPr>
        <w:t>з земель державної власності</w:t>
      </w:r>
      <w:r w:rsidR="00F60920" w:rsidRPr="00AC683D">
        <w:rPr>
          <w:sz w:val="26"/>
          <w:szCs w:val="26"/>
          <w:lang w:val="uk-UA"/>
        </w:rPr>
        <w:t xml:space="preserve">, як передані </w:t>
      </w:r>
      <w:r w:rsidR="00F60920" w:rsidRPr="00AC683D">
        <w:rPr>
          <w:rStyle w:val="7"/>
          <w:rFonts w:eastAsia="Arial Unicode MS"/>
          <w:lang w:val="uk-UA"/>
        </w:rPr>
        <w:t>з державної власності</w:t>
      </w:r>
      <w:r w:rsidR="0019782F" w:rsidRPr="00AC683D">
        <w:rPr>
          <w:sz w:val="26"/>
          <w:szCs w:val="26"/>
          <w:lang w:val="uk-UA"/>
        </w:rPr>
        <w:t>у комунальну власність Тягинської сільської ради</w:t>
      </w:r>
      <w:r w:rsidRPr="00AC683D">
        <w:rPr>
          <w:rStyle w:val="7"/>
          <w:rFonts w:eastAsia="Arial Unicode MS"/>
          <w:lang w:val="uk-UA"/>
        </w:rPr>
        <w:t xml:space="preserve">відповідно до </w:t>
      </w:r>
      <w:r w:rsidR="0019782F" w:rsidRPr="00AC683D">
        <w:rPr>
          <w:sz w:val="26"/>
          <w:szCs w:val="26"/>
          <w:lang w:val="uk-UA"/>
        </w:rPr>
        <w:t>наказів головного управління Держгеокадастру у Херсонській області від 27.11.2020 року №11 та від 15.01.2021 року №39-ОТГ</w:t>
      </w:r>
      <w:r w:rsidR="00E7500B" w:rsidRPr="00AC683D">
        <w:rPr>
          <w:sz w:val="26"/>
          <w:szCs w:val="26"/>
          <w:lang w:val="uk-UA"/>
        </w:rPr>
        <w:t>.</w:t>
      </w:r>
    </w:p>
    <w:p w:rsidR="0019782F" w:rsidRPr="00AC683D" w:rsidRDefault="0019782F" w:rsidP="00AC683D">
      <w:pPr>
        <w:ind w:firstLine="709"/>
        <w:jc w:val="both"/>
        <w:rPr>
          <w:sz w:val="26"/>
          <w:szCs w:val="26"/>
          <w:lang w:val="uk-UA"/>
        </w:rPr>
      </w:pPr>
      <w:r w:rsidRPr="00AC683D">
        <w:rPr>
          <w:sz w:val="26"/>
          <w:szCs w:val="26"/>
          <w:lang w:val="uk-UA"/>
        </w:rPr>
        <w:t xml:space="preserve">По першому акту приймання-передачі </w:t>
      </w:r>
      <w:r w:rsidR="00E7500B" w:rsidRPr="00AC683D">
        <w:rPr>
          <w:sz w:val="26"/>
          <w:szCs w:val="26"/>
          <w:lang w:val="uk-UA"/>
        </w:rPr>
        <w:t xml:space="preserve">передано </w:t>
      </w:r>
      <w:r w:rsidRPr="00AC683D">
        <w:rPr>
          <w:sz w:val="26"/>
          <w:szCs w:val="26"/>
          <w:lang w:val="uk-UA"/>
        </w:rPr>
        <w:t xml:space="preserve">304 земельних ділянки загальною площею 4417,27 га., по другому акту приймання-передачі </w:t>
      </w:r>
      <w:r w:rsidR="00E7500B" w:rsidRPr="00AC683D">
        <w:rPr>
          <w:bCs/>
          <w:sz w:val="26"/>
          <w:szCs w:val="26"/>
          <w:lang w:val="uk-UA"/>
        </w:rPr>
        <w:t>–</w:t>
      </w:r>
      <w:r w:rsidRPr="00AC683D">
        <w:rPr>
          <w:sz w:val="26"/>
          <w:szCs w:val="26"/>
          <w:lang w:val="uk-UA"/>
        </w:rPr>
        <w:t xml:space="preserve"> 6 земельних ділянок площею 106,9084 га. Станом на 26.04.2021 р. зареєстровано право комунальної власності </w:t>
      </w:r>
      <w:r w:rsidR="00E7500B" w:rsidRPr="00AC683D">
        <w:rPr>
          <w:sz w:val="26"/>
          <w:szCs w:val="26"/>
          <w:lang w:val="uk-UA"/>
        </w:rPr>
        <w:t xml:space="preserve">на </w:t>
      </w:r>
      <w:r w:rsidRPr="00AC683D">
        <w:rPr>
          <w:sz w:val="26"/>
          <w:szCs w:val="26"/>
          <w:lang w:val="uk-UA"/>
        </w:rPr>
        <w:t>14 земельних ділянок на площу 318,74 га.</w:t>
      </w:r>
    </w:p>
    <w:p w:rsidR="004E7C1D" w:rsidRPr="00AC683D" w:rsidRDefault="00C26288" w:rsidP="00AC683D">
      <w:pPr>
        <w:pStyle w:val="af2"/>
        <w:spacing w:after="0"/>
        <w:ind w:left="0" w:firstLine="709"/>
        <w:jc w:val="both"/>
        <w:rPr>
          <w:rFonts w:cs="Times New Roman"/>
          <w:sz w:val="26"/>
          <w:szCs w:val="26"/>
          <w:lang w:val="uk-UA"/>
        </w:rPr>
      </w:pPr>
      <w:r w:rsidRPr="00AC683D">
        <w:rPr>
          <w:rFonts w:cs="Times New Roman"/>
          <w:sz w:val="26"/>
          <w:szCs w:val="26"/>
          <w:lang w:val="uk-UA"/>
        </w:rPr>
        <w:t>З 20 по 27 січня поточного року комісіями з реорганізації</w:t>
      </w:r>
      <w:r w:rsidR="00AC683D">
        <w:rPr>
          <w:rFonts w:cs="Times New Roman"/>
          <w:sz w:val="26"/>
          <w:szCs w:val="26"/>
          <w:lang w:val="uk-UA"/>
        </w:rPr>
        <w:t xml:space="preserve"> </w:t>
      </w:r>
      <w:r w:rsidRPr="00AC683D">
        <w:rPr>
          <w:rFonts w:cs="Times New Roman"/>
          <w:sz w:val="26"/>
          <w:szCs w:val="26"/>
          <w:lang w:val="uk-UA"/>
        </w:rPr>
        <w:t xml:space="preserve">Бургунської, Високівської, Львівської, Одрадокам’янської та Ольгівської сільських рад поведено </w:t>
      </w:r>
      <w:r w:rsidR="007316E5" w:rsidRPr="00AC683D">
        <w:rPr>
          <w:rFonts w:cs="Times New Roman"/>
          <w:sz w:val="26"/>
          <w:szCs w:val="26"/>
          <w:lang w:val="uk-UA"/>
        </w:rPr>
        <w:t>процедури інвентаризації активів та зобов’язань станом на 31 грудня 2020 року та підготовлено передавальні</w:t>
      </w:r>
      <w:r w:rsidR="00AC683D">
        <w:rPr>
          <w:rFonts w:cs="Times New Roman"/>
          <w:sz w:val="26"/>
          <w:szCs w:val="26"/>
          <w:lang w:val="uk-UA"/>
        </w:rPr>
        <w:t xml:space="preserve"> </w:t>
      </w:r>
      <w:r w:rsidR="007316E5" w:rsidRPr="00AC683D">
        <w:rPr>
          <w:rFonts w:cs="Times New Roman"/>
          <w:sz w:val="26"/>
          <w:szCs w:val="26"/>
          <w:lang w:val="uk-UA"/>
        </w:rPr>
        <w:t>акти для прийняття на баланс Тягинської сільської ради майна та зобов’язань</w:t>
      </w:r>
      <w:r w:rsidR="00AC683D">
        <w:rPr>
          <w:rFonts w:cs="Times New Roman"/>
          <w:sz w:val="26"/>
          <w:szCs w:val="26"/>
          <w:lang w:val="uk-UA"/>
        </w:rPr>
        <w:t xml:space="preserve"> </w:t>
      </w:r>
      <w:r w:rsidR="007316E5" w:rsidRPr="00AC683D">
        <w:rPr>
          <w:rFonts w:cs="Times New Roman"/>
          <w:sz w:val="26"/>
          <w:szCs w:val="26"/>
          <w:lang w:val="uk-UA"/>
        </w:rPr>
        <w:t>вищезазначених сільських рад.</w:t>
      </w:r>
    </w:p>
    <w:p w:rsidR="0073791A" w:rsidRPr="00AC683D" w:rsidRDefault="00CB3526" w:rsidP="00AC683D">
      <w:pPr>
        <w:pStyle w:val="af2"/>
        <w:spacing w:after="0"/>
        <w:ind w:left="0" w:firstLine="709"/>
        <w:jc w:val="both"/>
        <w:rPr>
          <w:rFonts w:cs="Times New Roman"/>
          <w:bCs/>
          <w:sz w:val="26"/>
          <w:szCs w:val="26"/>
          <w:lang w:val="uk-UA"/>
        </w:rPr>
      </w:pPr>
      <w:r w:rsidRPr="00AC683D">
        <w:rPr>
          <w:rFonts w:cs="Times New Roman"/>
          <w:bCs/>
          <w:sz w:val="26"/>
          <w:szCs w:val="26"/>
          <w:lang w:val="uk-UA"/>
        </w:rPr>
        <w:t>Відповідно до Закону України «Про публічні закупівлі» та д</w:t>
      </w:r>
      <w:r w:rsidR="0073791A" w:rsidRPr="00AC683D">
        <w:rPr>
          <w:rFonts w:cs="Times New Roman"/>
          <w:bCs/>
          <w:sz w:val="26"/>
          <w:szCs w:val="26"/>
          <w:lang w:val="uk-UA"/>
        </w:rPr>
        <w:t>ля забезпечення належного функціонування закладів соціальної сфери проведено тендерні процедури щодо закупів</w:t>
      </w:r>
      <w:r w:rsidRPr="00AC683D">
        <w:rPr>
          <w:rFonts w:cs="Times New Roman"/>
          <w:bCs/>
          <w:sz w:val="26"/>
          <w:szCs w:val="26"/>
          <w:lang w:val="uk-UA"/>
        </w:rPr>
        <w:t>лі</w:t>
      </w:r>
      <w:r w:rsidR="00216C09" w:rsidRPr="00AC683D">
        <w:rPr>
          <w:rFonts w:cs="Times New Roman"/>
          <w:bCs/>
          <w:sz w:val="26"/>
          <w:szCs w:val="26"/>
          <w:lang w:val="uk-UA"/>
        </w:rPr>
        <w:t xml:space="preserve"> енергоносіїв</w:t>
      </w:r>
      <w:r w:rsidR="0065473F" w:rsidRPr="00AC683D">
        <w:rPr>
          <w:rFonts w:cs="Times New Roman"/>
          <w:bCs/>
          <w:sz w:val="26"/>
          <w:szCs w:val="26"/>
          <w:lang w:val="uk-UA"/>
        </w:rPr>
        <w:t xml:space="preserve"> (електропостачання, постачання газу, вугілля, брикетів). З переможцями укладено договори. На сьогоднішній день існують проблеми щодо забезпечення </w:t>
      </w:r>
      <w:r w:rsidR="0071650E" w:rsidRPr="00AC683D">
        <w:rPr>
          <w:rFonts w:cs="Times New Roman"/>
          <w:bCs/>
          <w:sz w:val="26"/>
          <w:szCs w:val="26"/>
          <w:lang w:val="uk-UA"/>
        </w:rPr>
        <w:t xml:space="preserve">безперебійного </w:t>
      </w:r>
      <w:r w:rsidR="0065473F" w:rsidRPr="00AC683D">
        <w:rPr>
          <w:rFonts w:cs="Times New Roman"/>
          <w:bCs/>
          <w:sz w:val="26"/>
          <w:szCs w:val="26"/>
          <w:lang w:val="uk-UA"/>
        </w:rPr>
        <w:t>постач</w:t>
      </w:r>
      <w:r w:rsidR="004E7C1D" w:rsidRPr="00AC683D">
        <w:rPr>
          <w:rFonts w:cs="Times New Roman"/>
          <w:bCs/>
          <w:sz w:val="26"/>
          <w:szCs w:val="26"/>
          <w:lang w:val="uk-UA"/>
        </w:rPr>
        <w:t xml:space="preserve">ання електроенергії до </w:t>
      </w:r>
      <w:r w:rsidR="0071650E" w:rsidRPr="00AC683D">
        <w:rPr>
          <w:rFonts w:cs="Times New Roman"/>
          <w:bCs/>
          <w:sz w:val="26"/>
          <w:szCs w:val="26"/>
          <w:lang w:val="uk-UA"/>
        </w:rPr>
        <w:t>в</w:t>
      </w:r>
      <w:r w:rsidR="004E7C1D" w:rsidRPr="00AC683D">
        <w:rPr>
          <w:rFonts w:cs="Times New Roman"/>
          <w:bCs/>
          <w:sz w:val="26"/>
          <w:szCs w:val="26"/>
          <w:lang w:val="uk-UA"/>
        </w:rPr>
        <w:t>сіх будівель комунальної власності. Але не дивлячись на усі проблеми, які виникають у процес</w:t>
      </w:r>
      <w:r w:rsidR="006C7015" w:rsidRPr="00AC683D">
        <w:rPr>
          <w:rFonts w:cs="Times New Roman"/>
          <w:bCs/>
          <w:sz w:val="26"/>
          <w:szCs w:val="26"/>
          <w:lang w:val="uk-UA"/>
        </w:rPr>
        <w:t>і</w:t>
      </w:r>
      <w:r w:rsidR="004E7C1D" w:rsidRPr="00AC683D">
        <w:rPr>
          <w:rFonts w:cs="Times New Roman"/>
          <w:bCs/>
          <w:sz w:val="26"/>
          <w:szCs w:val="26"/>
          <w:lang w:val="uk-UA"/>
        </w:rPr>
        <w:t xml:space="preserve"> функціонування закладів соціальної сфери, вдається налагоджувати їх роботу та </w:t>
      </w:r>
      <w:r w:rsidR="006C7015" w:rsidRPr="00AC683D">
        <w:rPr>
          <w:rFonts w:cs="Times New Roman"/>
          <w:bCs/>
          <w:sz w:val="26"/>
          <w:szCs w:val="26"/>
          <w:lang w:val="uk-UA"/>
        </w:rPr>
        <w:t xml:space="preserve">забезпечення </w:t>
      </w:r>
      <w:r w:rsidR="004E7C1D" w:rsidRPr="00AC683D">
        <w:rPr>
          <w:rFonts w:cs="Times New Roman"/>
          <w:bCs/>
          <w:sz w:val="26"/>
          <w:szCs w:val="26"/>
          <w:lang w:val="uk-UA"/>
        </w:rPr>
        <w:t>надання послуг населенню</w:t>
      </w:r>
      <w:r w:rsidRPr="00AC683D">
        <w:rPr>
          <w:rFonts w:cs="Times New Roman"/>
          <w:bCs/>
          <w:sz w:val="26"/>
          <w:szCs w:val="26"/>
          <w:lang w:val="uk-UA"/>
        </w:rPr>
        <w:t>.</w:t>
      </w:r>
    </w:p>
    <w:p w:rsidR="00216C09" w:rsidRPr="00AC683D" w:rsidRDefault="004E7C1D" w:rsidP="00AC683D">
      <w:pPr>
        <w:pStyle w:val="a5"/>
        <w:ind w:firstLine="709"/>
        <w:jc w:val="both"/>
        <w:rPr>
          <w:bCs/>
          <w:sz w:val="26"/>
          <w:szCs w:val="26"/>
          <w:lang w:val="uk-UA"/>
        </w:rPr>
      </w:pPr>
      <w:r w:rsidRPr="00AC683D">
        <w:rPr>
          <w:bCs/>
          <w:sz w:val="26"/>
          <w:szCs w:val="26"/>
          <w:lang w:val="uk-UA"/>
        </w:rPr>
        <w:t>Д</w:t>
      </w:r>
      <w:r w:rsidR="00216C09" w:rsidRPr="00AC683D">
        <w:rPr>
          <w:bCs/>
          <w:sz w:val="26"/>
          <w:szCs w:val="26"/>
          <w:lang w:val="uk-UA"/>
        </w:rPr>
        <w:t>ля організації ефективної роботи</w:t>
      </w:r>
      <w:r w:rsidRPr="00AC683D">
        <w:rPr>
          <w:bCs/>
          <w:sz w:val="26"/>
          <w:szCs w:val="26"/>
          <w:lang w:val="uk-UA"/>
        </w:rPr>
        <w:t xml:space="preserve"> виконавчих органів</w:t>
      </w:r>
      <w:r w:rsidR="00AC683D">
        <w:rPr>
          <w:bCs/>
          <w:sz w:val="26"/>
          <w:szCs w:val="26"/>
          <w:lang w:val="uk-UA"/>
        </w:rPr>
        <w:t xml:space="preserve"> </w:t>
      </w:r>
      <w:r w:rsidRPr="00AC683D">
        <w:rPr>
          <w:bCs/>
          <w:sz w:val="26"/>
          <w:szCs w:val="26"/>
          <w:lang w:val="uk-UA"/>
        </w:rPr>
        <w:t xml:space="preserve">ради </w:t>
      </w:r>
      <w:r w:rsidR="006C7015" w:rsidRPr="00AC683D">
        <w:rPr>
          <w:bCs/>
          <w:sz w:val="26"/>
          <w:szCs w:val="26"/>
          <w:lang w:val="uk-UA"/>
        </w:rPr>
        <w:t>у</w:t>
      </w:r>
      <w:r w:rsidR="00CB3526" w:rsidRPr="00AC683D">
        <w:rPr>
          <w:bCs/>
          <w:sz w:val="26"/>
          <w:szCs w:val="26"/>
          <w:lang w:val="uk-UA"/>
        </w:rPr>
        <w:t>лютому</w:t>
      </w:r>
      <w:r w:rsidR="00ED5420" w:rsidRPr="00AC683D">
        <w:rPr>
          <w:bCs/>
          <w:sz w:val="26"/>
          <w:szCs w:val="26"/>
          <w:lang w:val="uk-UA"/>
        </w:rPr>
        <w:t xml:space="preserve">та квітні 2021 року </w:t>
      </w:r>
      <w:r w:rsidR="00216C09" w:rsidRPr="00AC683D">
        <w:rPr>
          <w:bCs/>
          <w:sz w:val="26"/>
          <w:szCs w:val="26"/>
          <w:lang w:val="uk-UA"/>
        </w:rPr>
        <w:t>проведено конкурс</w:t>
      </w:r>
      <w:r w:rsidR="00ED5420" w:rsidRPr="00AC683D">
        <w:rPr>
          <w:bCs/>
          <w:sz w:val="26"/>
          <w:szCs w:val="26"/>
          <w:lang w:val="uk-UA"/>
        </w:rPr>
        <w:t>и</w:t>
      </w:r>
      <w:r w:rsidR="006C7015" w:rsidRPr="00AC683D">
        <w:rPr>
          <w:bCs/>
          <w:sz w:val="26"/>
          <w:szCs w:val="26"/>
          <w:lang w:val="uk-UA"/>
        </w:rPr>
        <w:t xml:space="preserve"> на заміщення вакантних посадкерівників структурних підрозділів та посадових осіб місцевого самоврядування</w:t>
      </w:r>
      <w:r w:rsidR="007316E5" w:rsidRPr="00AC683D">
        <w:rPr>
          <w:bCs/>
          <w:sz w:val="26"/>
          <w:szCs w:val="26"/>
          <w:lang w:val="uk-UA"/>
        </w:rPr>
        <w:t>.</w:t>
      </w:r>
    </w:p>
    <w:p w:rsidR="00EC2CF2" w:rsidRPr="00AC683D" w:rsidRDefault="00EC2CF2" w:rsidP="00AC683D">
      <w:pPr>
        <w:tabs>
          <w:tab w:val="left" w:pos="6946"/>
        </w:tabs>
        <w:ind w:firstLine="709"/>
        <w:jc w:val="both"/>
        <w:rPr>
          <w:sz w:val="26"/>
          <w:szCs w:val="26"/>
          <w:lang w:val="uk-UA"/>
        </w:rPr>
      </w:pPr>
      <w:r w:rsidRPr="00AC683D">
        <w:rPr>
          <w:rStyle w:val="a3"/>
          <w:b w:val="0"/>
          <w:sz w:val="26"/>
          <w:szCs w:val="26"/>
          <w:lang w:val="uk-UA"/>
        </w:rPr>
        <w:t xml:space="preserve">З метою соціального захисту найбільш вразливих верств населення, надання допомоги одиноким, непрацездатним громадянам, людям похилого віку, особам з інвалідністю, створення для них умов життя та виховання у молодого покоління поваги до людей з обмеженими фізичними можливостями, </w:t>
      </w:r>
      <w:r w:rsidRPr="00AC683D">
        <w:rPr>
          <w:sz w:val="26"/>
          <w:szCs w:val="26"/>
          <w:lang w:val="uk-UA"/>
        </w:rPr>
        <w:t xml:space="preserve">всебічне зміцнення правових, моральних та матеріальних засад сімейного життя та запровадження </w:t>
      </w:r>
      <w:r w:rsidRPr="00AC683D">
        <w:rPr>
          <w:sz w:val="26"/>
          <w:szCs w:val="26"/>
          <w:lang w:val="uk-UA"/>
        </w:rPr>
        <w:lastRenderedPageBreak/>
        <w:t>правової, психолого-педагогічної та організаційно-методичної системи з метою створення оптимальних соціально-економічних умов для повноцінного виховання дітей у сім`ї</w:t>
      </w:r>
      <w:r w:rsidR="00637501" w:rsidRPr="00AC683D">
        <w:rPr>
          <w:sz w:val="26"/>
          <w:szCs w:val="26"/>
          <w:lang w:val="uk-UA"/>
        </w:rPr>
        <w:t xml:space="preserve"> у сільській раді створено відділ соціального захисту населення (6 штатних одиниць),службу у справах дітей(3 штатних одиниці), комунальний заклад Тягинської сільської ради «Територіальний центр соціального обслуговування (надання соціальних послуг)»(10 штатних одиниць).</w:t>
      </w:r>
    </w:p>
    <w:p w:rsidR="00EC2CF2" w:rsidRPr="00AC683D" w:rsidRDefault="00EC2CF2" w:rsidP="00AC683D">
      <w:pPr>
        <w:pStyle w:val="af3"/>
        <w:spacing w:before="0" w:beforeAutospacing="0" w:after="0" w:afterAutospacing="0"/>
        <w:ind w:right="75" w:firstLine="709"/>
        <w:jc w:val="both"/>
        <w:rPr>
          <w:sz w:val="26"/>
          <w:szCs w:val="26"/>
          <w:lang w:val="uk-UA"/>
        </w:rPr>
      </w:pPr>
      <w:r w:rsidRPr="00AC683D">
        <w:rPr>
          <w:sz w:val="26"/>
          <w:szCs w:val="26"/>
          <w:lang w:val="uk-UA"/>
        </w:rPr>
        <w:t>На прийомі у фахівців із соціальної роботи Тягинської</w:t>
      </w:r>
      <w:r w:rsidR="00AC683D">
        <w:rPr>
          <w:sz w:val="26"/>
          <w:szCs w:val="26"/>
          <w:lang w:val="uk-UA"/>
        </w:rPr>
        <w:t xml:space="preserve"> </w:t>
      </w:r>
      <w:r w:rsidRPr="00AC683D">
        <w:rPr>
          <w:sz w:val="26"/>
          <w:szCs w:val="26"/>
          <w:lang w:val="uk-UA"/>
        </w:rPr>
        <w:t>сільської ради за</w:t>
      </w:r>
      <w:r w:rsidR="00AC683D" w:rsidRPr="00AC683D">
        <w:rPr>
          <w:sz w:val="26"/>
          <w:szCs w:val="26"/>
          <w:lang w:val="uk-UA"/>
        </w:rPr>
        <w:t xml:space="preserve"> </w:t>
      </w:r>
      <w:r w:rsidRPr="00AC683D">
        <w:rPr>
          <w:sz w:val="26"/>
          <w:szCs w:val="26"/>
          <w:lang w:val="uk-UA"/>
        </w:rPr>
        <w:t>І квартал 2021</w:t>
      </w:r>
      <w:r w:rsidR="00AC683D">
        <w:rPr>
          <w:sz w:val="26"/>
          <w:szCs w:val="26"/>
          <w:lang w:val="uk-UA"/>
        </w:rPr>
        <w:t xml:space="preserve"> </w:t>
      </w:r>
      <w:r w:rsidRPr="00AC683D">
        <w:rPr>
          <w:sz w:val="26"/>
          <w:szCs w:val="26"/>
          <w:lang w:val="uk-UA"/>
        </w:rPr>
        <w:t>рік побувало 2787 осіб, оформлено 222 пакета документів на отримання державної</w:t>
      </w:r>
      <w:r w:rsidR="00AC683D">
        <w:rPr>
          <w:sz w:val="26"/>
          <w:szCs w:val="26"/>
          <w:lang w:val="uk-UA"/>
        </w:rPr>
        <w:t xml:space="preserve"> </w:t>
      </w:r>
      <w:r w:rsidRPr="00AC683D">
        <w:rPr>
          <w:sz w:val="26"/>
          <w:szCs w:val="26"/>
          <w:lang w:val="uk-UA"/>
        </w:rPr>
        <w:t>соціальної допомоги та надано 421 консультацію</w:t>
      </w:r>
      <w:r w:rsidR="00C755C9" w:rsidRPr="00AC683D">
        <w:rPr>
          <w:sz w:val="26"/>
          <w:szCs w:val="26"/>
          <w:lang w:val="uk-UA"/>
        </w:rPr>
        <w:t xml:space="preserve"> з даного питання</w:t>
      </w:r>
      <w:r w:rsidRPr="00AC683D">
        <w:rPr>
          <w:sz w:val="26"/>
          <w:szCs w:val="26"/>
          <w:lang w:val="uk-UA"/>
        </w:rPr>
        <w:t>. Для визначенням рівня соціального забезпечення та визначення потреби проведено обстеженняматеріально</w:t>
      </w:r>
      <w:r w:rsidR="00C755C9" w:rsidRPr="00AC683D">
        <w:rPr>
          <w:sz w:val="26"/>
          <w:szCs w:val="26"/>
          <w:lang w:val="uk-UA"/>
        </w:rPr>
        <w:t>-</w:t>
      </w:r>
      <w:r w:rsidRPr="00AC683D">
        <w:rPr>
          <w:sz w:val="26"/>
          <w:szCs w:val="26"/>
          <w:lang w:val="uk-UA"/>
        </w:rPr>
        <w:t>побутових умов проживання та складено 251 акт , оформлено 23 пакет</w:t>
      </w:r>
      <w:r w:rsidR="00C755C9" w:rsidRPr="00AC683D">
        <w:rPr>
          <w:sz w:val="26"/>
          <w:szCs w:val="26"/>
          <w:lang w:val="uk-UA"/>
        </w:rPr>
        <w:t xml:space="preserve">а </w:t>
      </w:r>
      <w:r w:rsidRPr="00AC683D">
        <w:rPr>
          <w:sz w:val="26"/>
          <w:szCs w:val="26"/>
          <w:lang w:val="uk-UA"/>
        </w:rPr>
        <w:t xml:space="preserve">документів </w:t>
      </w:r>
      <w:r w:rsidR="00C755C9" w:rsidRPr="00AC683D">
        <w:rPr>
          <w:sz w:val="26"/>
          <w:szCs w:val="26"/>
          <w:lang w:val="uk-UA"/>
        </w:rPr>
        <w:t>для отримання</w:t>
      </w:r>
      <w:r w:rsidR="00AC683D">
        <w:rPr>
          <w:sz w:val="26"/>
          <w:szCs w:val="26"/>
          <w:lang w:val="uk-UA"/>
        </w:rPr>
        <w:t xml:space="preserve"> </w:t>
      </w:r>
      <w:r w:rsidRPr="00AC683D">
        <w:rPr>
          <w:sz w:val="26"/>
          <w:szCs w:val="26"/>
          <w:lang w:val="uk-UA"/>
        </w:rPr>
        <w:t>одноразов</w:t>
      </w:r>
      <w:r w:rsidR="00C755C9" w:rsidRPr="00AC683D">
        <w:rPr>
          <w:sz w:val="26"/>
          <w:szCs w:val="26"/>
          <w:lang w:val="uk-UA"/>
        </w:rPr>
        <w:t>ої</w:t>
      </w:r>
      <w:r w:rsidRPr="00AC683D">
        <w:rPr>
          <w:sz w:val="26"/>
          <w:szCs w:val="26"/>
          <w:lang w:val="uk-UA"/>
        </w:rPr>
        <w:t xml:space="preserve"> допомог</w:t>
      </w:r>
      <w:r w:rsidR="00C755C9" w:rsidRPr="00AC683D">
        <w:rPr>
          <w:sz w:val="26"/>
          <w:szCs w:val="26"/>
          <w:lang w:val="uk-UA"/>
        </w:rPr>
        <w:t>и</w:t>
      </w:r>
      <w:r w:rsidRPr="00AC683D">
        <w:rPr>
          <w:sz w:val="26"/>
          <w:szCs w:val="26"/>
          <w:lang w:val="uk-UA"/>
        </w:rPr>
        <w:t xml:space="preserve"> на лікування</w:t>
      </w:r>
      <w:r w:rsidR="00C755C9" w:rsidRPr="00AC683D">
        <w:rPr>
          <w:sz w:val="26"/>
          <w:szCs w:val="26"/>
          <w:lang w:val="uk-UA"/>
        </w:rPr>
        <w:t>.Н</w:t>
      </w:r>
      <w:r w:rsidRPr="00AC683D">
        <w:rPr>
          <w:sz w:val="26"/>
          <w:szCs w:val="26"/>
          <w:lang w:val="uk-UA"/>
        </w:rPr>
        <w:t>адано</w:t>
      </w:r>
      <w:r w:rsidR="00C755C9" w:rsidRPr="00AC683D">
        <w:rPr>
          <w:sz w:val="26"/>
          <w:szCs w:val="26"/>
          <w:lang w:val="uk-UA"/>
        </w:rPr>
        <w:br/>
      </w:r>
      <w:r w:rsidRPr="00AC683D">
        <w:rPr>
          <w:sz w:val="26"/>
          <w:szCs w:val="26"/>
          <w:lang w:val="uk-UA"/>
        </w:rPr>
        <w:t xml:space="preserve"> 41консультацію з питання санаторно-курортного лікування</w:t>
      </w:r>
      <w:r w:rsidR="00C755C9" w:rsidRPr="00AC683D">
        <w:rPr>
          <w:sz w:val="26"/>
          <w:szCs w:val="26"/>
          <w:lang w:val="uk-UA"/>
        </w:rPr>
        <w:t xml:space="preserve">. Та </w:t>
      </w:r>
      <w:r w:rsidRPr="00AC683D">
        <w:rPr>
          <w:sz w:val="26"/>
          <w:szCs w:val="26"/>
          <w:lang w:val="uk-UA"/>
        </w:rPr>
        <w:t xml:space="preserve">надано 149 консультацій </w:t>
      </w:r>
      <w:r w:rsidR="00C755C9" w:rsidRPr="00AC683D">
        <w:rPr>
          <w:sz w:val="26"/>
          <w:szCs w:val="26"/>
          <w:lang w:val="uk-UA"/>
        </w:rPr>
        <w:t>і</w:t>
      </w:r>
      <w:r w:rsidRPr="00AC683D">
        <w:rPr>
          <w:sz w:val="26"/>
          <w:szCs w:val="26"/>
          <w:lang w:val="uk-UA"/>
        </w:rPr>
        <w:t xml:space="preserve"> оформлено 214</w:t>
      </w:r>
      <w:r w:rsidR="00AC683D">
        <w:rPr>
          <w:sz w:val="26"/>
          <w:szCs w:val="26"/>
          <w:lang w:val="uk-UA"/>
        </w:rPr>
        <w:t xml:space="preserve"> </w:t>
      </w:r>
      <w:r w:rsidRPr="00AC683D">
        <w:rPr>
          <w:sz w:val="26"/>
          <w:szCs w:val="26"/>
          <w:lang w:val="uk-UA"/>
        </w:rPr>
        <w:t xml:space="preserve">пакетів документів на пільги. Оформлено 477 пакетів документів </w:t>
      </w:r>
      <w:r w:rsidR="00C755C9" w:rsidRPr="00AC683D">
        <w:rPr>
          <w:sz w:val="26"/>
          <w:szCs w:val="26"/>
          <w:lang w:val="uk-UA"/>
        </w:rPr>
        <w:t>для отримання</w:t>
      </w:r>
      <w:r w:rsidRPr="00AC683D">
        <w:rPr>
          <w:sz w:val="26"/>
          <w:szCs w:val="26"/>
          <w:lang w:val="uk-UA"/>
        </w:rPr>
        <w:t xml:space="preserve"> субсидії та надано 354 консультації з </w:t>
      </w:r>
      <w:r w:rsidR="00C755C9" w:rsidRPr="00AC683D">
        <w:rPr>
          <w:sz w:val="26"/>
          <w:szCs w:val="26"/>
          <w:lang w:val="uk-UA"/>
        </w:rPr>
        <w:t xml:space="preserve">даного </w:t>
      </w:r>
      <w:r w:rsidRPr="00AC683D">
        <w:rPr>
          <w:sz w:val="26"/>
          <w:szCs w:val="26"/>
          <w:lang w:val="uk-UA"/>
        </w:rPr>
        <w:t>питання.</w:t>
      </w:r>
    </w:p>
    <w:p w:rsidR="00EC2CF2" w:rsidRPr="00AC683D" w:rsidRDefault="00EC2CF2" w:rsidP="00AC683D">
      <w:pPr>
        <w:pStyle w:val="af3"/>
        <w:spacing w:before="0" w:beforeAutospacing="0" w:after="0" w:afterAutospacing="0"/>
        <w:ind w:right="75" w:firstLine="709"/>
        <w:jc w:val="both"/>
        <w:rPr>
          <w:sz w:val="26"/>
          <w:szCs w:val="26"/>
          <w:lang w:val="uk-UA"/>
        </w:rPr>
      </w:pPr>
      <w:r w:rsidRPr="00AC683D">
        <w:rPr>
          <w:sz w:val="26"/>
          <w:szCs w:val="26"/>
          <w:lang w:val="uk-UA"/>
        </w:rPr>
        <w:t>Надано 635 консультацій з різних питань.Оновлені пакети документівпільгової категорії на отримання адресно – грошової допомоги для придбання твердого палива та скрапленого газу.</w:t>
      </w:r>
    </w:p>
    <w:p w:rsidR="00FC3866" w:rsidRPr="00AC683D" w:rsidRDefault="00FC3866" w:rsidP="00AC683D">
      <w:pPr>
        <w:pStyle w:val="ab"/>
        <w:spacing w:after="0"/>
        <w:ind w:firstLine="720"/>
        <w:jc w:val="both"/>
        <w:rPr>
          <w:sz w:val="26"/>
          <w:szCs w:val="26"/>
          <w:lang w:val="uk-UA"/>
        </w:rPr>
      </w:pPr>
      <w:r w:rsidRPr="00AC683D">
        <w:rPr>
          <w:sz w:val="26"/>
          <w:szCs w:val="26"/>
          <w:lang w:val="uk-UA"/>
        </w:rPr>
        <w:t xml:space="preserve">Мережа закладів освіти станом на </w:t>
      </w:r>
      <w:r w:rsidR="006C74CF" w:rsidRPr="00AC683D">
        <w:rPr>
          <w:sz w:val="26"/>
          <w:szCs w:val="26"/>
          <w:lang w:val="uk-UA"/>
        </w:rPr>
        <w:t>01кві</w:t>
      </w:r>
      <w:r w:rsidRPr="00AC683D">
        <w:rPr>
          <w:sz w:val="26"/>
          <w:szCs w:val="26"/>
          <w:lang w:val="uk-UA"/>
        </w:rPr>
        <w:t>тня 20</w:t>
      </w:r>
      <w:r w:rsidR="006C74CF" w:rsidRPr="00AC683D">
        <w:rPr>
          <w:sz w:val="26"/>
          <w:szCs w:val="26"/>
          <w:lang w:val="uk-UA"/>
        </w:rPr>
        <w:t>2</w:t>
      </w:r>
      <w:r w:rsidRPr="00AC683D">
        <w:rPr>
          <w:sz w:val="26"/>
          <w:szCs w:val="26"/>
          <w:lang w:val="uk-UA"/>
        </w:rPr>
        <w:t>1</w:t>
      </w:r>
      <w:r w:rsidR="00AC683D">
        <w:rPr>
          <w:sz w:val="26"/>
          <w:szCs w:val="26"/>
          <w:lang w:val="uk-UA"/>
        </w:rPr>
        <w:t xml:space="preserve"> </w:t>
      </w:r>
      <w:r w:rsidRPr="00AC683D">
        <w:rPr>
          <w:sz w:val="26"/>
          <w:szCs w:val="26"/>
          <w:lang w:val="uk-UA"/>
        </w:rPr>
        <w:t xml:space="preserve">року складає </w:t>
      </w:r>
      <w:r w:rsidR="00EE3980" w:rsidRPr="00AC683D">
        <w:rPr>
          <w:sz w:val="26"/>
          <w:szCs w:val="26"/>
          <w:lang w:val="uk-UA"/>
        </w:rPr>
        <w:t>7</w:t>
      </w:r>
      <w:r w:rsidRPr="00AC683D">
        <w:rPr>
          <w:sz w:val="26"/>
          <w:szCs w:val="26"/>
          <w:lang w:val="uk-UA"/>
        </w:rPr>
        <w:t xml:space="preserve"> заклад</w:t>
      </w:r>
      <w:r w:rsidR="006C74CF" w:rsidRPr="00AC683D">
        <w:rPr>
          <w:sz w:val="26"/>
          <w:szCs w:val="26"/>
          <w:lang w:val="uk-UA"/>
        </w:rPr>
        <w:t xml:space="preserve">ів </w:t>
      </w:r>
      <w:r w:rsidRPr="00AC683D">
        <w:rPr>
          <w:sz w:val="26"/>
          <w:szCs w:val="26"/>
          <w:lang w:val="uk-UA"/>
        </w:rPr>
        <w:t xml:space="preserve">дошкільної освіти, </w:t>
      </w:r>
      <w:r w:rsidR="00EE3980" w:rsidRPr="00AC683D">
        <w:rPr>
          <w:sz w:val="26"/>
          <w:szCs w:val="26"/>
          <w:lang w:val="uk-UA"/>
        </w:rPr>
        <w:t>7</w:t>
      </w:r>
      <w:r w:rsidRPr="00AC683D">
        <w:rPr>
          <w:sz w:val="26"/>
          <w:szCs w:val="26"/>
          <w:lang w:val="uk-UA"/>
        </w:rPr>
        <w:t xml:space="preserve"> заклад</w:t>
      </w:r>
      <w:r w:rsidR="007424F0" w:rsidRPr="00AC683D">
        <w:rPr>
          <w:sz w:val="26"/>
          <w:szCs w:val="26"/>
          <w:lang w:val="uk-UA"/>
        </w:rPr>
        <w:t>ів</w:t>
      </w:r>
      <w:r w:rsidR="00EE3980" w:rsidRPr="00AC683D">
        <w:rPr>
          <w:sz w:val="26"/>
          <w:szCs w:val="26"/>
          <w:lang w:val="uk-UA"/>
        </w:rPr>
        <w:t xml:space="preserve">повної </w:t>
      </w:r>
      <w:r w:rsidRPr="00AC683D">
        <w:rPr>
          <w:sz w:val="26"/>
          <w:szCs w:val="26"/>
          <w:lang w:val="uk-UA"/>
        </w:rPr>
        <w:t>загальної середньої освіти</w:t>
      </w:r>
      <w:r w:rsidR="00EE3980" w:rsidRPr="00AC683D">
        <w:rPr>
          <w:sz w:val="26"/>
          <w:szCs w:val="26"/>
          <w:lang w:val="uk-UA"/>
        </w:rPr>
        <w:t xml:space="preserve"> та 1 початкова школа.</w:t>
      </w:r>
    </w:p>
    <w:p w:rsidR="00FC3866" w:rsidRPr="00AC683D" w:rsidRDefault="00FC3866" w:rsidP="00AC683D">
      <w:pPr>
        <w:tabs>
          <w:tab w:val="left" w:pos="6225"/>
        </w:tabs>
        <w:ind w:firstLine="720"/>
        <w:jc w:val="both"/>
        <w:rPr>
          <w:sz w:val="26"/>
          <w:szCs w:val="26"/>
          <w:lang w:val="uk-UA"/>
        </w:rPr>
      </w:pPr>
      <w:r w:rsidRPr="00AC683D">
        <w:rPr>
          <w:sz w:val="26"/>
          <w:szCs w:val="26"/>
          <w:lang w:val="uk-UA"/>
        </w:rPr>
        <w:t>Значна увага приділяється організації інклюзивної форми навчання.</w:t>
      </w:r>
    </w:p>
    <w:p w:rsidR="00FC3866" w:rsidRPr="00AC683D" w:rsidRDefault="00FC3866" w:rsidP="00AC683D">
      <w:pPr>
        <w:ind w:firstLine="720"/>
        <w:jc w:val="both"/>
        <w:rPr>
          <w:color w:val="000000"/>
          <w:sz w:val="26"/>
          <w:szCs w:val="26"/>
          <w:lang w:val="uk-UA"/>
        </w:rPr>
      </w:pPr>
      <w:r w:rsidRPr="00AC683D">
        <w:rPr>
          <w:color w:val="000000"/>
          <w:sz w:val="26"/>
          <w:szCs w:val="26"/>
          <w:lang w:val="uk-UA"/>
        </w:rPr>
        <w:t>У 20</w:t>
      </w:r>
      <w:r w:rsidR="0073791A" w:rsidRPr="00AC683D">
        <w:rPr>
          <w:color w:val="000000"/>
          <w:sz w:val="26"/>
          <w:szCs w:val="26"/>
          <w:lang w:val="uk-UA"/>
        </w:rPr>
        <w:t>20</w:t>
      </w:r>
      <w:r w:rsidRPr="00AC683D">
        <w:rPr>
          <w:color w:val="000000"/>
          <w:sz w:val="26"/>
          <w:szCs w:val="26"/>
          <w:lang w:val="uk-UA"/>
        </w:rPr>
        <w:t>/202</w:t>
      </w:r>
      <w:r w:rsidR="0073791A" w:rsidRPr="00AC683D">
        <w:rPr>
          <w:color w:val="000000"/>
          <w:sz w:val="26"/>
          <w:szCs w:val="26"/>
          <w:lang w:val="uk-UA"/>
        </w:rPr>
        <w:t>1</w:t>
      </w:r>
      <w:r w:rsidRPr="00AC683D">
        <w:rPr>
          <w:color w:val="000000"/>
          <w:sz w:val="26"/>
          <w:szCs w:val="26"/>
          <w:lang w:val="uk-UA"/>
        </w:rPr>
        <w:t xml:space="preserve"> навчальному році інклюзивною формою навчання охоплено </w:t>
      </w:r>
      <w:r w:rsidR="007424F0" w:rsidRPr="00AC683D">
        <w:rPr>
          <w:color w:val="000000"/>
          <w:sz w:val="26"/>
          <w:szCs w:val="26"/>
          <w:lang w:val="uk-UA"/>
        </w:rPr>
        <w:t>7</w:t>
      </w:r>
      <w:r w:rsidR="00AC683D">
        <w:rPr>
          <w:color w:val="000000"/>
          <w:sz w:val="26"/>
          <w:szCs w:val="26"/>
          <w:lang w:val="uk-UA"/>
        </w:rPr>
        <w:t xml:space="preserve"> </w:t>
      </w:r>
      <w:r w:rsidRPr="00AC683D">
        <w:rPr>
          <w:color w:val="000000"/>
          <w:sz w:val="26"/>
          <w:szCs w:val="26"/>
          <w:lang w:val="uk-UA"/>
        </w:rPr>
        <w:t>учн</w:t>
      </w:r>
      <w:r w:rsidR="007424F0" w:rsidRPr="00AC683D">
        <w:rPr>
          <w:color w:val="000000"/>
          <w:sz w:val="26"/>
          <w:szCs w:val="26"/>
          <w:lang w:val="uk-UA"/>
        </w:rPr>
        <w:t>ів</w:t>
      </w:r>
      <w:r w:rsidR="00C755C9" w:rsidRPr="00AC683D">
        <w:rPr>
          <w:color w:val="000000"/>
          <w:sz w:val="26"/>
          <w:szCs w:val="26"/>
          <w:lang w:val="uk-UA"/>
        </w:rPr>
        <w:t>, які навчаються</w:t>
      </w:r>
      <w:r w:rsidRPr="00AC683D">
        <w:rPr>
          <w:color w:val="000000"/>
          <w:sz w:val="26"/>
          <w:szCs w:val="26"/>
          <w:lang w:val="uk-UA"/>
        </w:rPr>
        <w:t xml:space="preserve"> у </w:t>
      </w:r>
      <w:r w:rsidR="0073791A" w:rsidRPr="00AC683D">
        <w:rPr>
          <w:color w:val="000000"/>
          <w:sz w:val="26"/>
          <w:szCs w:val="26"/>
          <w:lang w:val="uk-UA"/>
        </w:rPr>
        <w:t>4</w:t>
      </w:r>
      <w:r w:rsidRPr="00AC683D">
        <w:rPr>
          <w:color w:val="000000"/>
          <w:sz w:val="26"/>
          <w:szCs w:val="26"/>
          <w:lang w:val="uk-UA"/>
        </w:rPr>
        <w:t xml:space="preserve"> класах для дітей з особливими освітніми потребами.</w:t>
      </w:r>
    </w:p>
    <w:p w:rsidR="00FC3866" w:rsidRPr="00AC683D" w:rsidRDefault="00FC3866" w:rsidP="00AC683D">
      <w:pPr>
        <w:ind w:firstLine="720"/>
        <w:jc w:val="both"/>
        <w:rPr>
          <w:bCs/>
          <w:color w:val="000000"/>
          <w:sz w:val="26"/>
          <w:szCs w:val="26"/>
          <w:lang w:val="uk-UA"/>
        </w:rPr>
      </w:pPr>
      <w:r w:rsidRPr="00AC683D">
        <w:rPr>
          <w:bCs/>
          <w:color w:val="000000"/>
          <w:sz w:val="26"/>
          <w:szCs w:val="26"/>
          <w:lang w:val="uk-UA"/>
        </w:rPr>
        <w:t xml:space="preserve">Також для </w:t>
      </w:r>
      <w:r w:rsidR="007424F0" w:rsidRPr="00AC683D">
        <w:rPr>
          <w:color w:val="000000"/>
          <w:sz w:val="26"/>
          <w:szCs w:val="26"/>
          <w:lang w:val="uk-UA"/>
        </w:rPr>
        <w:t>5</w:t>
      </w:r>
      <w:r w:rsidRPr="00AC683D">
        <w:rPr>
          <w:color w:val="000000"/>
          <w:sz w:val="26"/>
          <w:szCs w:val="26"/>
          <w:lang w:val="uk-UA"/>
        </w:rPr>
        <w:t xml:space="preserve"> учнів з особливими освітніми потребами, у тому числі дітей з інвалідністю, які не мають можливості відвідувати заклади загальної середньої освіти організовано індивідуальне навчання.</w:t>
      </w:r>
    </w:p>
    <w:p w:rsidR="004E7C1D" w:rsidRPr="00AC683D" w:rsidRDefault="0073791A" w:rsidP="00AC683D">
      <w:pPr>
        <w:pStyle w:val="a5"/>
        <w:ind w:firstLine="709"/>
        <w:jc w:val="both"/>
        <w:rPr>
          <w:bCs/>
          <w:sz w:val="26"/>
          <w:szCs w:val="26"/>
          <w:lang w:val="uk-UA"/>
        </w:rPr>
      </w:pPr>
      <w:r w:rsidRPr="00AC683D">
        <w:rPr>
          <w:bCs/>
          <w:color w:val="000000"/>
          <w:sz w:val="26"/>
          <w:szCs w:val="26"/>
          <w:lang w:val="uk-UA"/>
        </w:rPr>
        <w:t xml:space="preserve">Для забезпечення </w:t>
      </w:r>
      <w:r w:rsidR="00BC103C" w:rsidRPr="00AC683D">
        <w:rPr>
          <w:bCs/>
          <w:color w:val="000000"/>
          <w:sz w:val="26"/>
          <w:szCs w:val="26"/>
          <w:lang w:val="uk-UA"/>
        </w:rPr>
        <w:t xml:space="preserve">харчування дітей у закладах освіти </w:t>
      </w:r>
      <w:r w:rsidR="004E7C1D" w:rsidRPr="00AC683D">
        <w:rPr>
          <w:bCs/>
          <w:sz w:val="26"/>
          <w:szCs w:val="26"/>
          <w:lang w:val="uk-UA"/>
        </w:rPr>
        <w:t>продуктів харчування</w:t>
      </w:r>
      <w:r w:rsidR="00CB3526" w:rsidRPr="00AC683D">
        <w:rPr>
          <w:bCs/>
          <w:sz w:val="26"/>
          <w:szCs w:val="26"/>
          <w:lang w:val="uk-UA"/>
        </w:rPr>
        <w:t xml:space="preserve"> та відповідно до Закону України «Про публічні закупівлі» проведено процедури закупівлі продуктів харчування. Укладено договори з постачальниками продуктів харчування та які з 02 лютого 2021 року розпочали доставку продуктів до закладів освіти. </w:t>
      </w:r>
    </w:p>
    <w:p w:rsidR="00FC3866" w:rsidRPr="00AC683D" w:rsidRDefault="00FC3866" w:rsidP="00AC683D">
      <w:pPr>
        <w:tabs>
          <w:tab w:val="left" w:pos="960"/>
        </w:tabs>
        <w:ind w:firstLine="720"/>
        <w:jc w:val="both"/>
        <w:rPr>
          <w:sz w:val="26"/>
          <w:szCs w:val="26"/>
          <w:lang w:val="uk-UA"/>
        </w:rPr>
      </w:pPr>
      <w:r w:rsidRPr="00AC683D">
        <w:rPr>
          <w:sz w:val="26"/>
          <w:szCs w:val="26"/>
          <w:lang w:val="uk-UA"/>
        </w:rPr>
        <w:t xml:space="preserve">Так, у </w:t>
      </w:r>
      <w:r w:rsidR="004903A4" w:rsidRPr="00AC683D">
        <w:rPr>
          <w:sz w:val="26"/>
          <w:szCs w:val="26"/>
          <w:lang w:val="uk-UA"/>
        </w:rPr>
        <w:t xml:space="preserve">2021 </w:t>
      </w:r>
      <w:r w:rsidRPr="00AC683D">
        <w:rPr>
          <w:sz w:val="26"/>
          <w:szCs w:val="26"/>
          <w:lang w:val="uk-UA"/>
        </w:rPr>
        <w:t xml:space="preserve">році організовано безоплатне харчування за рахунок коштів </w:t>
      </w:r>
      <w:r w:rsidR="007424F0" w:rsidRPr="00AC683D">
        <w:rPr>
          <w:sz w:val="26"/>
          <w:szCs w:val="26"/>
          <w:lang w:val="uk-UA"/>
        </w:rPr>
        <w:t>сільського</w:t>
      </w:r>
      <w:r w:rsidRPr="00AC683D">
        <w:rPr>
          <w:sz w:val="26"/>
          <w:szCs w:val="26"/>
          <w:lang w:val="uk-UA"/>
        </w:rPr>
        <w:t xml:space="preserve"> бюджету </w:t>
      </w:r>
      <w:r w:rsidR="004903A4" w:rsidRPr="00AC683D">
        <w:rPr>
          <w:sz w:val="26"/>
          <w:szCs w:val="26"/>
          <w:lang w:val="uk-UA"/>
        </w:rPr>
        <w:t xml:space="preserve">487 дітей 1-4 класів та </w:t>
      </w:r>
      <w:r w:rsidR="007424F0" w:rsidRPr="00AC683D">
        <w:rPr>
          <w:sz w:val="26"/>
          <w:szCs w:val="26"/>
          <w:lang w:val="uk-UA"/>
        </w:rPr>
        <w:t>91</w:t>
      </w:r>
      <w:r w:rsidRPr="00AC683D">
        <w:rPr>
          <w:sz w:val="26"/>
          <w:szCs w:val="26"/>
          <w:lang w:val="uk-UA"/>
        </w:rPr>
        <w:t xml:space="preserve"> д</w:t>
      </w:r>
      <w:r w:rsidR="00ED5420" w:rsidRPr="00AC683D">
        <w:rPr>
          <w:sz w:val="26"/>
          <w:szCs w:val="26"/>
          <w:lang w:val="uk-UA"/>
        </w:rPr>
        <w:t>итини пільгових</w:t>
      </w:r>
      <w:r w:rsidRPr="00AC683D">
        <w:rPr>
          <w:sz w:val="26"/>
          <w:szCs w:val="26"/>
          <w:lang w:val="uk-UA"/>
        </w:rPr>
        <w:t xml:space="preserve"> категорій</w:t>
      </w:r>
      <w:r w:rsidR="00ED5420" w:rsidRPr="00AC683D">
        <w:rPr>
          <w:sz w:val="26"/>
          <w:szCs w:val="26"/>
          <w:lang w:val="uk-UA"/>
        </w:rPr>
        <w:t xml:space="preserve"> 5-11 класів.</w:t>
      </w:r>
    </w:p>
    <w:p w:rsidR="00FC3866" w:rsidRPr="00AC683D" w:rsidRDefault="00FC3866" w:rsidP="00AC683D">
      <w:pPr>
        <w:ind w:firstLine="720"/>
        <w:jc w:val="both"/>
        <w:rPr>
          <w:sz w:val="26"/>
          <w:szCs w:val="26"/>
          <w:lang w:val="uk-UA"/>
        </w:rPr>
      </w:pPr>
      <w:r w:rsidRPr="00AC683D">
        <w:rPr>
          <w:sz w:val="26"/>
          <w:szCs w:val="26"/>
          <w:lang w:val="uk-UA"/>
        </w:rPr>
        <w:t>У 20</w:t>
      </w:r>
      <w:r w:rsidR="007316E5" w:rsidRPr="00AC683D">
        <w:rPr>
          <w:sz w:val="26"/>
          <w:szCs w:val="26"/>
          <w:lang w:val="uk-UA"/>
        </w:rPr>
        <w:t>20</w:t>
      </w:r>
      <w:r w:rsidRPr="00AC683D">
        <w:rPr>
          <w:sz w:val="26"/>
          <w:szCs w:val="26"/>
          <w:lang w:val="uk-UA"/>
        </w:rPr>
        <w:t>/202</w:t>
      </w:r>
      <w:r w:rsidR="007316E5" w:rsidRPr="00AC683D">
        <w:rPr>
          <w:sz w:val="26"/>
          <w:szCs w:val="26"/>
          <w:lang w:val="uk-UA"/>
        </w:rPr>
        <w:t>1</w:t>
      </w:r>
      <w:r w:rsidRPr="00AC683D">
        <w:rPr>
          <w:sz w:val="26"/>
          <w:szCs w:val="26"/>
          <w:lang w:val="uk-UA"/>
        </w:rPr>
        <w:t xml:space="preserve"> навчальному році організовано підвезення </w:t>
      </w:r>
      <w:r w:rsidR="007316E5" w:rsidRPr="00AC683D">
        <w:rPr>
          <w:sz w:val="26"/>
          <w:szCs w:val="26"/>
          <w:lang w:val="uk-UA"/>
        </w:rPr>
        <w:t>1</w:t>
      </w:r>
      <w:r w:rsidR="00BC103C" w:rsidRPr="00AC683D">
        <w:rPr>
          <w:sz w:val="26"/>
          <w:szCs w:val="26"/>
          <w:lang w:val="uk-UA"/>
        </w:rPr>
        <w:t>7</w:t>
      </w:r>
      <w:r w:rsidRPr="00AC683D">
        <w:rPr>
          <w:sz w:val="26"/>
          <w:szCs w:val="26"/>
          <w:lang w:val="uk-UA"/>
        </w:rPr>
        <w:t xml:space="preserve"> учнівдо </w:t>
      </w:r>
      <w:r w:rsidR="007316E5" w:rsidRPr="00AC683D">
        <w:rPr>
          <w:sz w:val="26"/>
          <w:szCs w:val="26"/>
          <w:lang w:val="uk-UA"/>
        </w:rPr>
        <w:t>Високівського закладу повної загальної середньої освіти</w:t>
      </w:r>
      <w:r w:rsidRPr="00AC683D">
        <w:rPr>
          <w:sz w:val="26"/>
          <w:szCs w:val="26"/>
          <w:lang w:val="uk-UA"/>
        </w:rPr>
        <w:t>, що становить 100 відсотків від потреби.</w:t>
      </w:r>
    </w:p>
    <w:p w:rsidR="00E63BB5" w:rsidRPr="00AC683D" w:rsidRDefault="001762AD" w:rsidP="00AC683D">
      <w:pPr>
        <w:ind w:firstLine="720"/>
        <w:jc w:val="both"/>
        <w:rPr>
          <w:sz w:val="26"/>
          <w:szCs w:val="26"/>
          <w:lang w:val="uk-UA"/>
        </w:rPr>
      </w:pPr>
      <w:r w:rsidRPr="00AC683D">
        <w:rPr>
          <w:sz w:val="26"/>
          <w:szCs w:val="26"/>
          <w:lang w:val="uk-UA"/>
        </w:rPr>
        <w:t xml:space="preserve">Протягом звітного періоду за </w:t>
      </w:r>
      <w:r w:rsidR="00E63BB5" w:rsidRPr="00AC683D">
        <w:rPr>
          <w:sz w:val="26"/>
          <w:szCs w:val="26"/>
          <w:lang w:val="uk-UA"/>
        </w:rPr>
        <w:t>результат</w:t>
      </w:r>
      <w:r w:rsidRPr="00AC683D">
        <w:rPr>
          <w:sz w:val="26"/>
          <w:szCs w:val="26"/>
          <w:lang w:val="uk-UA"/>
        </w:rPr>
        <w:t>ам</w:t>
      </w:r>
      <w:r w:rsidR="00E63BB5" w:rsidRPr="00AC683D">
        <w:rPr>
          <w:sz w:val="26"/>
          <w:szCs w:val="26"/>
          <w:lang w:val="uk-UA"/>
        </w:rPr>
        <w:t>и моніторингу показників захворюваності здобувачів освіти та педагогічних працівників на гостру респіраторну хворобу COVID-19</w:t>
      </w:r>
      <w:r w:rsidRPr="00AC683D">
        <w:rPr>
          <w:sz w:val="26"/>
          <w:szCs w:val="26"/>
          <w:lang w:val="uk-UA"/>
        </w:rPr>
        <w:t xml:space="preserve"> та протокол</w:t>
      </w:r>
      <w:r w:rsidR="006835A2" w:rsidRPr="00AC683D">
        <w:rPr>
          <w:sz w:val="26"/>
          <w:szCs w:val="26"/>
          <w:lang w:val="uk-UA"/>
        </w:rPr>
        <w:t>ів</w:t>
      </w:r>
      <w:r w:rsidRPr="00AC683D">
        <w:rPr>
          <w:sz w:val="26"/>
          <w:szCs w:val="26"/>
          <w:lang w:val="uk-UA"/>
        </w:rPr>
        <w:t xml:space="preserve"> засідання регіональної комісії з техногенно - екологічної безпеки та надзвичайних ситуацій </w:t>
      </w:r>
      <w:r w:rsidR="006835A2" w:rsidRPr="00AC683D">
        <w:rPr>
          <w:sz w:val="26"/>
          <w:szCs w:val="26"/>
          <w:lang w:val="uk-UA"/>
        </w:rPr>
        <w:t>видавались розпорядження голови щодо переведення на дистанційну форму навчання здобувачів освіти закладів загальної середньої освіти</w:t>
      </w:r>
      <w:r w:rsidR="00E63BB5" w:rsidRPr="00AC683D">
        <w:rPr>
          <w:sz w:val="26"/>
          <w:szCs w:val="26"/>
          <w:lang w:val="uk-UA"/>
        </w:rPr>
        <w:t xml:space="preserve">. </w:t>
      </w:r>
    </w:p>
    <w:p w:rsidR="007B0E52" w:rsidRPr="00AC683D" w:rsidRDefault="007B0E52" w:rsidP="00AC683D">
      <w:pPr>
        <w:ind w:firstLine="720"/>
        <w:jc w:val="both"/>
        <w:rPr>
          <w:sz w:val="26"/>
          <w:szCs w:val="26"/>
          <w:lang w:val="uk-UA"/>
        </w:rPr>
      </w:pPr>
      <w:r w:rsidRPr="00AC683D">
        <w:rPr>
          <w:sz w:val="26"/>
          <w:szCs w:val="26"/>
          <w:lang w:val="uk-UA"/>
        </w:rPr>
        <w:t>24 лютого поточного року</w:t>
      </w:r>
      <w:r w:rsidR="00AC683D">
        <w:rPr>
          <w:sz w:val="26"/>
          <w:szCs w:val="26"/>
          <w:lang w:val="uk-UA"/>
        </w:rPr>
        <w:t xml:space="preserve"> </w:t>
      </w:r>
      <w:r w:rsidRPr="00AC683D">
        <w:rPr>
          <w:sz w:val="26"/>
          <w:szCs w:val="26"/>
          <w:lang w:val="uk-UA"/>
        </w:rPr>
        <w:t xml:space="preserve">проведено нарду з директорами закладів освіти </w:t>
      </w:r>
      <w:r w:rsidR="00EE3980" w:rsidRPr="00AC683D">
        <w:rPr>
          <w:sz w:val="26"/>
          <w:szCs w:val="26"/>
          <w:lang w:val="uk-UA"/>
        </w:rPr>
        <w:t>для</w:t>
      </w:r>
      <w:r w:rsidRPr="00AC683D">
        <w:rPr>
          <w:sz w:val="26"/>
          <w:szCs w:val="26"/>
          <w:lang w:val="uk-UA"/>
        </w:rPr>
        <w:t xml:space="preserve"> вирішення питань забезпечення функціонування закладів на яке було запрошено представників постачальників продуктів харчування та обговорено і вирішено усі питання </w:t>
      </w:r>
      <w:r w:rsidR="00EE3980" w:rsidRPr="00AC683D">
        <w:rPr>
          <w:sz w:val="26"/>
          <w:szCs w:val="26"/>
          <w:lang w:val="uk-UA"/>
        </w:rPr>
        <w:t>щодо забезпечення доставки продукції.</w:t>
      </w:r>
    </w:p>
    <w:p w:rsidR="008B14C1" w:rsidRPr="00AC683D" w:rsidRDefault="008B14C1" w:rsidP="00AC683D">
      <w:pPr>
        <w:pStyle w:val="210"/>
        <w:tabs>
          <w:tab w:val="left" w:pos="709"/>
        </w:tabs>
        <w:suppressAutoHyphens w:val="0"/>
        <w:ind w:firstLine="709"/>
        <w:rPr>
          <w:szCs w:val="26"/>
        </w:rPr>
      </w:pPr>
      <w:r w:rsidRPr="00AC683D">
        <w:rPr>
          <w:szCs w:val="26"/>
        </w:rPr>
        <w:lastRenderedPageBreak/>
        <w:t>Пріоритетними напрямками культурного та духовного розвитку громади є збереження, відродження і розвиток української культури, зміцнення і примноження культурного потенціалу в селах, поліпшення естетичного виховання молоді.</w:t>
      </w:r>
    </w:p>
    <w:p w:rsidR="008B14C1" w:rsidRPr="00AC683D" w:rsidRDefault="008B14C1" w:rsidP="00AC683D">
      <w:pPr>
        <w:pStyle w:val="a5"/>
        <w:ind w:firstLine="709"/>
        <w:jc w:val="both"/>
        <w:rPr>
          <w:bCs/>
          <w:sz w:val="26"/>
          <w:szCs w:val="26"/>
          <w:lang w:val="uk-UA"/>
        </w:rPr>
      </w:pPr>
      <w:r w:rsidRPr="00AC683D">
        <w:rPr>
          <w:bCs/>
          <w:sz w:val="26"/>
          <w:szCs w:val="26"/>
          <w:lang w:val="uk-UA"/>
        </w:rPr>
        <w:t xml:space="preserve">Будинки культури та бібліотеки забезпечили організацію та проведення заходів протягом І кварталу поточного року з дотриманням </w:t>
      </w:r>
      <w:r w:rsidRPr="00AC683D">
        <w:rPr>
          <w:sz w:val="26"/>
          <w:szCs w:val="26"/>
          <w:lang w:val="uk-UA"/>
        </w:rPr>
        <w:t>карантинних обмежень, визначених постановою Кабінету Міністрів України від 09 грудня 2020 року № 1236 (зі змінами).</w:t>
      </w:r>
    </w:p>
    <w:p w:rsidR="00E7500B" w:rsidRPr="00AC683D" w:rsidRDefault="00E7500B" w:rsidP="00AC683D">
      <w:pPr>
        <w:ind w:firstLine="708"/>
        <w:jc w:val="both"/>
        <w:rPr>
          <w:sz w:val="26"/>
          <w:szCs w:val="26"/>
          <w:lang w:val="uk-UA"/>
        </w:rPr>
      </w:pPr>
      <w:r w:rsidRPr="00AC683D">
        <w:rPr>
          <w:sz w:val="26"/>
          <w:szCs w:val="26"/>
          <w:lang w:val="uk-UA"/>
        </w:rPr>
        <w:t>Протягом січня-березня 20201 року відділом з земельних та екологічних питань проведено інвентаризацію земельних ділянок під об’єктами нерухомості всіх форм власності. Виявлено та взято на облік для подальшого врегулювання земельних відносин</w:t>
      </w:r>
      <w:r w:rsidR="00AC683D">
        <w:rPr>
          <w:sz w:val="26"/>
          <w:szCs w:val="26"/>
          <w:lang w:val="uk-UA"/>
        </w:rPr>
        <w:t xml:space="preserve"> </w:t>
      </w:r>
      <w:r w:rsidRPr="00AC683D">
        <w:rPr>
          <w:sz w:val="26"/>
          <w:szCs w:val="26"/>
          <w:lang w:val="uk-UA"/>
        </w:rPr>
        <w:t>123 об’єкти, з суб’єктами господарювання</w:t>
      </w:r>
      <w:r w:rsidR="00AC683D">
        <w:rPr>
          <w:sz w:val="26"/>
          <w:szCs w:val="26"/>
          <w:lang w:val="uk-UA"/>
        </w:rPr>
        <w:t xml:space="preserve"> </w:t>
      </w:r>
      <w:r w:rsidRPr="00AC683D">
        <w:rPr>
          <w:sz w:val="26"/>
          <w:szCs w:val="26"/>
          <w:lang w:val="uk-UA"/>
        </w:rPr>
        <w:t xml:space="preserve">проводиться робота щодо врегулювання земельних відносин. </w:t>
      </w:r>
    </w:p>
    <w:p w:rsidR="00E7500B" w:rsidRPr="00AC683D" w:rsidRDefault="002B7AF1" w:rsidP="00AC683D">
      <w:pPr>
        <w:ind w:firstLine="708"/>
        <w:jc w:val="both"/>
        <w:rPr>
          <w:sz w:val="26"/>
          <w:szCs w:val="26"/>
          <w:lang w:val="uk-UA"/>
        </w:rPr>
      </w:pPr>
      <w:r w:rsidRPr="00AC683D">
        <w:rPr>
          <w:sz w:val="26"/>
          <w:szCs w:val="26"/>
          <w:lang w:val="uk-UA"/>
        </w:rPr>
        <w:t>Було проведено зустрічі у старостинських округах з сільгоспвиробниками за участю</w:t>
      </w:r>
      <w:r w:rsidR="00E7500B" w:rsidRPr="00AC683D">
        <w:rPr>
          <w:sz w:val="26"/>
          <w:szCs w:val="26"/>
          <w:lang w:val="uk-UA"/>
        </w:rPr>
        <w:t xml:space="preserve"> начальник</w:t>
      </w:r>
      <w:r w:rsidRPr="00AC683D">
        <w:rPr>
          <w:sz w:val="26"/>
          <w:szCs w:val="26"/>
          <w:lang w:val="uk-UA"/>
        </w:rPr>
        <w:t>а</w:t>
      </w:r>
      <w:r w:rsidR="00BC4C00" w:rsidRPr="00AC683D">
        <w:rPr>
          <w:sz w:val="26"/>
          <w:szCs w:val="26"/>
        </w:rPr>
        <w:t xml:space="preserve"> </w:t>
      </w:r>
      <w:r w:rsidR="00E7500B" w:rsidRPr="00AC683D">
        <w:rPr>
          <w:sz w:val="26"/>
          <w:szCs w:val="26"/>
          <w:lang w:val="uk-UA"/>
        </w:rPr>
        <w:t>Бериславської ДПІ Кондратенк</w:t>
      </w:r>
      <w:r w:rsidRPr="00AC683D">
        <w:rPr>
          <w:sz w:val="26"/>
          <w:szCs w:val="26"/>
          <w:lang w:val="uk-UA"/>
        </w:rPr>
        <w:t>а</w:t>
      </w:r>
      <w:r w:rsidR="00E7500B" w:rsidRPr="00AC683D">
        <w:rPr>
          <w:sz w:val="26"/>
          <w:szCs w:val="26"/>
          <w:lang w:val="uk-UA"/>
        </w:rPr>
        <w:t xml:space="preserve"> Валентин</w:t>
      </w:r>
      <w:r w:rsidRPr="00AC683D">
        <w:rPr>
          <w:sz w:val="26"/>
          <w:szCs w:val="26"/>
          <w:lang w:val="uk-UA"/>
        </w:rPr>
        <w:t>а</w:t>
      </w:r>
      <w:r w:rsidR="00BC4C00" w:rsidRPr="00AC683D">
        <w:rPr>
          <w:sz w:val="26"/>
          <w:szCs w:val="26"/>
        </w:rPr>
        <w:t xml:space="preserve"> </w:t>
      </w:r>
      <w:r w:rsidR="00E7500B" w:rsidRPr="00AC683D">
        <w:rPr>
          <w:sz w:val="26"/>
          <w:szCs w:val="26"/>
          <w:lang w:val="uk-UA"/>
        </w:rPr>
        <w:t>Віктрович</w:t>
      </w:r>
      <w:r w:rsidRPr="00AC683D">
        <w:rPr>
          <w:sz w:val="26"/>
          <w:szCs w:val="26"/>
          <w:lang w:val="uk-UA"/>
        </w:rPr>
        <w:t xml:space="preserve">а на яких проведено </w:t>
      </w:r>
      <w:r w:rsidR="00E7500B" w:rsidRPr="00AC683D">
        <w:rPr>
          <w:sz w:val="26"/>
          <w:szCs w:val="26"/>
          <w:lang w:val="uk-UA"/>
        </w:rPr>
        <w:t>роз’яснювально-інформаційну</w:t>
      </w:r>
      <w:r w:rsidR="00AC683D">
        <w:rPr>
          <w:sz w:val="26"/>
          <w:szCs w:val="26"/>
          <w:lang w:val="uk-UA"/>
        </w:rPr>
        <w:t xml:space="preserve"> </w:t>
      </w:r>
      <w:r w:rsidR="00E7500B" w:rsidRPr="00AC683D">
        <w:rPr>
          <w:sz w:val="26"/>
          <w:szCs w:val="26"/>
          <w:lang w:val="uk-UA"/>
        </w:rPr>
        <w:t>роботу щодо декларування доходів фізичних осіб за 2020 рік. За інформацією</w:t>
      </w:r>
      <w:r w:rsidR="00AC683D">
        <w:rPr>
          <w:sz w:val="26"/>
          <w:szCs w:val="26"/>
          <w:lang w:val="uk-UA"/>
        </w:rPr>
        <w:t xml:space="preserve"> </w:t>
      </w:r>
      <w:r w:rsidR="00E7500B" w:rsidRPr="00AC683D">
        <w:rPr>
          <w:sz w:val="26"/>
          <w:szCs w:val="26"/>
          <w:lang w:val="uk-UA"/>
        </w:rPr>
        <w:t>Бериславської ДПІ станом на 15 квітня</w:t>
      </w:r>
      <w:r w:rsidR="00AC683D">
        <w:rPr>
          <w:sz w:val="26"/>
          <w:szCs w:val="26"/>
          <w:lang w:val="uk-UA"/>
        </w:rPr>
        <w:t xml:space="preserve"> </w:t>
      </w:r>
      <w:r w:rsidR="00E7500B" w:rsidRPr="00AC683D">
        <w:rPr>
          <w:sz w:val="26"/>
          <w:szCs w:val="26"/>
          <w:lang w:val="uk-UA"/>
        </w:rPr>
        <w:t xml:space="preserve">подано 809 декларацій на загальну площу 6063 га, сума податку на доходи фізичних осіб отриманих від використання землі становить 818671 грн. </w:t>
      </w:r>
    </w:p>
    <w:p w:rsidR="00344DF3" w:rsidRPr="00AC683D" w:rsidRDefault="00E7500B" w:rsidP="00AC683D">
      <w:pPr>
        <w:pStyle w:val="af2"/>
        <w:spacing w:after="0"/>
        <w:ind w:left="0" w:firstLine="708"/>
        <w:jc w:val="both"/>
        <w:rPr>
          <w:rFonts w:cs="Times New Roman"/>
          <w:sz w:val="26"/>
          <w:szCs w:val="26"/>
          <w:lang w:val="uk-UA"/>
        </w:rPr>
      </w:pPr>
      <w:r w:rsidRPr="00AC683D">
        <w:rPr>
          <w:rFonts w:cs="Times New Roman"/>
          <w:sz w:val="26"/>
          <w:szCs w:val="26"/>
          <w:lang w:val="uk-UA"/>
        </w:rPr>
        <w:t xml:space="preserve">Відділом з земельних та екологічних питань </w:t>
      </w:r>
      <w:r w:rsidR="00344DF3" w:rsidRPr="00AC683D">
        <w:rPr>
          <w:rFonts w:cs="Times New Roman"/>
          <w:sz w:val="26"/>
          <w:szCs w:val="26"/>
          <w:lang w:val="uk-UA"/>
        </w:rPr>
        <w:t xml:space="preserve">протягом І </w:t>
      </w:r>
      <w:r w:rsidRPr="00AC683D">
        <w:rPr>
          <w:rFonts w:cs="Times New Roman"/>
          <w:sz w:val="26"/>
          <w:szCs w:val="26"/>
          <w:lang w:val="uk-UA"/>
        </w:rPr>
        <w:t>квартал</w:t>
      </w:r>
      <w:r w:rsidR="00344DF3" w:rsidRPr="00AC683D">
        <w:rPr>
          <w:rFonts w:cs="Times New Roman"/>
          <w:sz w:val="26"/>
          <w:szCs w:val="26"/>
          <w:lang w:val="uk-UA"/>
        </w:rPr>
        <w:t>у</w:t>
      </w:r>
      <w:r w:rsidRPr="00AC683D">
        <w:rPr>
          <w:rFonts w:cs="Times New Roman"/>
          <w:sz w:val="26"/>
          <w:szCs w:val="26"/>
          <w:lang w:val="uk-UA"/>
        </w:rPr>
        <w:t xml:space="preserve"> 2021 року було опрацьовано 106 </w:t>
      </w:r>
      <w:r w:rsidR="00344DF3" w:rsidRPr="00AC683D">
        <w:rPr>
          <w:rFonts w:cs="Times New Roman"/>
          <w:sz w:val="26"/>
          <w:szCs w:val="26"/>
          <w:lang w:val="uk-UA"/>
        </w:rPr>
        <w:t>заяв та р</w:t>
      </w:r>
      <w:r w:rsidRPr="00AC683D">
        <w:rPr>
          <w:rFonts w:cs="Times New Roman"/>
          <w:sz w:val="26"/>
          <w:szCs w:val="26"/>
          <w:lang w:val="uk-UA"/>
        </w:rPr>
        <w:t xml:space="preserve">озроблено </w:t>
      </w:r>
      <w:r w:rsidR="00344DF3" w:rsidRPr="00AC683D">
        <w:rPr>
          <w:rFonts w:cs="Times New Roman"/>
          <w:sz w:val="26"/>
          <w:szCs w:val="26"/>
          <w:lang w:val="uk-UA"/>
        </w:rPr>
        <w:t>і</w:t>
      </w:r>
      <w:r w:rsidRPr="00AC683D">
        <w:rPr>
          <w:rFonts w:cs="Times New Roman"/>
          <w:sz w:val="26"/>
          <w:szCs w:val="26"/>
          <w:lang w:val="uk-UA"/>
        </w:rPr>
        <w:t xml:space="preserve"> винесено </w:t>
      </w:r>
      <w:r w:rsidR="00344DF3" w:rsidRPr="00AC683D">
        <w:rPr>
          <w:rFonts w:cs="Times New Roman"/>
          <w:sz w:val="26"/>
          <w:szCs w:val="26"/>
          <w:lang w:val="uk-UA"/>
        </w:rPr>
        <w:t xml:space="preserve">на </w:t>
      </w:r>
      <w:r w:rsidRPr="00AC683D">
        <w:rPr>
          <w:rFonts w:cs="Times New Roman"/>
          <w:sz w:val="26"/>
          <w:szCs w:val="26"/>
          <w:lang w:val="uk-UA"/>
        </w:rPr>
        <w:t>розгляд сесії Тягинської сільської ради 63 проекти рішень. На засіданні</w:t>
      </w:r>
      <w:r w:rsidR="00AC683D">
        <w:rPr>
          <w:rFonts w:cs="Times New Roman"/>
          <w:sz w:val="26"/>
          <w:szCs w:val="26"/>
          <w:lang w:val="uk-UA"/>
        </w:rPr>
        <w:t xml:space="preserve"> </w:t>
      </w:r>
      <w:r w:rsidRPr="00AC683D">
        <w:rPr>
          <w:rFonts w:cs="Times New Roman"/>
          <w:sz w:val="26"/>
          <w:szCs w:val="26"/>
          <w:lang w:val="uk-UA"/>
        </w:rPr>
        <w:t xml:space="preserve">постійної комісії з питань регулювання земельних відносин та охорони навколишнього середовища було обговорено та винесено рішення ще по 77 клопотанням з земельних питань. </w:t>
      </w:r>
    </w:p>
    <w:p w:rsidR="00E7500B" w:rsidRPr="00AC683D" w:rsidRDefault="00344DF3" w:rsidP="00AC683D">
      <w:pPr>
        <w:pStyle w:val="af2"/>
        <w:spacing w:after="0"/>
        <w:ind w:left="0" w:firstLine="708"/>
        <w:jc w:val="both"/>
        <w:rPr>
          <w:rFonts w:cs="Times New Roman"/>
          <w:sz w:val="26"/>
          <w:szCs w:val="26"/>
          <w:lang w:val="uk-UA"/>
        </w:rPr>
      </w:pPr>
      <w:r w:rsidRPr="00AC683D">
        <w:rPr>
          <w:rFonts w:cs="Times New Roman"/>
          <w:sz w:val="26"/>
          <w:szCs w:val="26"/>
          <w:lang w:val="uk-UA"/>
        </w:rPr>
        <w:t>Розроблено та з</w:t>
      </w:r>
      <w:r w:rsidR="00E7500B" w:rsidRPr="00AC683D">
        <w:rPr>
          <w:rFonts w:cs="Times New Roman"/>
          <w:sz w:val="26"/>
          <w:szCs w:val="26"/>
          <w:lang w:val="uk-UA"/>
        </w:rPr>
        <w:t>атверджено план «Двомісячник</w:t>
      </w:r>
      <w:r w:rsidRPr="00AC683D">
        <w:rPr>
          <w:rFonts w:cs="Times New Roman"/>
          <w:sz w:val="26"/>
          <w:szCs w:val="26"/>
          <w:lang w:val="uk-UA"/>
        </w:rPr>
        <w:t>а</w:t>
      </w:r>
      <w:r w:rsidR="00E7500B" w:rsidRPr="00AC683D">
        <w:rPr>
          <w:rFonts w:cs="Times New Roman"/>
          <w:sz w:val="26"/>
          <w:szCs w:val="26"/>
          <w:lang w:val="uk-UA"/>
        </w:rPr>
        <w:t xml:space="preserve"> з благоустрою з 15</w:t>
      </w:r>
      <w:r w:rsidR="002B7AF1" w:rsidRPr="00AC683D">
        <w:rPr>
          <w:rFonts w:cs="Times New Roman"/>
          <w:sz w:val="26"/>
          <w:szCs w:val="26"/>
          <w:lang w:val="uk-UA"/>
        </w:rPr>
        <w:t xml:space="preserve"> березня </w:t>
      </w:r>
      <w:r w:rsidR="00E7500B" w:rsidRPr="00AC683D">
        <w:rPr>
          <w:rFonts w:cs="Times New Roman"/>
          <w:sz w:val="26"/>
          <w:szCs w:val="26"/>
          <w:lang w:val="uk-UA"/>
        </w:rPr>
        <w:t>по 15</w:t>
      </w:r>
      <w:r w:rsidR="002B7AF1" w:rsidRPr="00AC683D">
        <w:rPr>
          <w:rFonts w:cs="Times New Roman"/>
          <w:sz w:val="26"/>
          <w:szCs w:val="26"/>
          <w:lang w:val="uk-UA"/>
        </w:rPr>
        <w:t xml:space="preserve"> травня </w:t>
      </w:r>
      <w:r w:rsidR="00E7500B" w:rsidRPr="00AC683D">
        <w:rPr>
          <w:rFonts w:cs="Times New Roman"/>
          <w:sz w:val="26"/>
          <w:szCs w:val="26"/>
          <w:lang w:val="uk-UA"/>
        </w:rPr>
        <w:t>2021 року»</w:t>
      </w:r>
      <w:r w:rsidRPr="00AC683D">
        <w:rPr>
          <w:rFonts w:cs="Times New Roman"/>
          <w:sz w:val="26"/>
          <w:szCs w:val="26"/>
          <w:lang w:val="uk-UA"/>
        </w:rPr>
        <w:t>.П</w:t>
      </w:r>
      <w:r w:rsidR="00E7500B" w:rsidRPr="00AC683D">
        <w:rPr>
          <w:rFonts w:cs="Times New Roman"/>
          <w:sz w:val="26"/>
          <w:szCs w:val="26"/>
          <w:lang w:val="uk-UA"/>
        </w:rPr>
        <w:t>ровод</w:t>
      </w:r>
      <w:r w:rsidRPr="00AC683D">
        <w:rPr>
          <w:rFonts w:cs="Times New Roman"/>
          <w:sz w:val="26"/>
          <w:szCs w:val="26"/>
          <w:lang w:val="uk-UA"/>
        </w:rPr>
        <w:t>и</w:t>
      </w:r>
      <w:r w:rsidR="00E7500B" w:rsidRPr="00AC683D">
        <w:rPr>
          <w:rFonts w:cs="Times New Roman"/>
          <w:sz w:val="26"/>
          <w:szCs w:val="26"/>
          <w:lang w:val="uk-UA"/>
        </w:rPr>
        <w:t>ться активна робота щодо виконання цього плану а саме: по населеним пунктам було проведено толоки</w:t>
      </w:r>
      <w:r w:rsidRPr="00AC683D">
        <w:rPr>
          <w:rFonts w:cs="Times New Roman"/>
          <w:sz w:val="26"/>
          <w:szCs w:val="26"/>
          <w:lang w:val="uk-UA"/>
        </w:rPr>
        <w:t>,</w:t>
      </w:r>
      <w:r w:rsidR="00E7500B" w:rsidRPr="00AC683D">
        <w:rPr>
          <w:rFonts w:cs="Times New Roman"/>
          <w:sz w:val="26"/>
          <w:szCs w:val="26"/>
          <w:lang w:val="uk-UA"/>
        </w:rPr>
        <w:t xml:space="preserve"> прибрані місця загального користування</w:t>
      </w:r>
      <w:r w:rsidRPr="00AC683D">
        <w:rPr>
          <w:rFonts w:cs="Times New Roman"/>
          <w:sz w:val="26"/>
          <w:szCs w:val="26"/>
          <w:lang w:val="uk-UA"/>
        </w:rPr>
        <w:t>,</w:t>
      </w:r>
      <w:r w:rsidR="00AC683D">
        <w:rPr>
          <w:rFonts w:cs="Times New Roman"/>
          <w:sz w:val="26"/>
          <w:szCs w:val="26"/>
          <w:lang w:val="uk-UA"/>
        </w:rPr>
        <w:t xml:space="preserve"> </w:t>
      </w:r>
      <w:r w:rsidR="00E7500B" w:rsidRPr="00AC683D">
        <w:rPr>
          <w:rFonts w:cs="Times New Roman"/>
          <w:sz w:val="26"/>
          <w:szCs w:val="26"/>
          <w:lang w:val="uk-UA"/>
        </w:rPr>
        <w:t>відремонтован</w:t>
      </w:r>
      <w:r w:rsidRPr="00AC683D">
        <w:rPr>
          <w:rFonts w:cs="Times New Roman"/>
          <w:sz w:val="26"/>
          <w:szCs w:val="26"/>
          <w:lang w:val="uk-UA"/>
        </w:rPr>
        <w:t>о</w:t>
      </w:r>
      <w:r w:rsidR="00E7500B" w:rsidRPr="00AC683D">
        <w:rPr>
          <w:rFonts w:cs="Times New Roman"/>
          <w:sz w:val="26"/>
          <w:szCs w:val="26"/>
          <w:lang w:val="uk-UA"/>
        </w:rPr>
        <w:t xml:space="preserve"> сім існуючих дитячих майданчиків, ліквідовано 31 несанкціоноване стихійне сміттєзвалище, висаджено 442 одиниц</w:t>
      </w:r>
      <w:r w:rsidRPr="00AC683D">
        <w:rPr>
          <w:rFonts w:cs="Times New Roman"/>
          <w:sz w:val="26"/>
          <w:szCs w:val="26"/>
          <w:lang w:val="uk-UA"/>
        </w:rPr>
        <w:t>і</w:t>
      </w:r>
      <w:r w:rsidR="00E7500B" w:rsidRPr="00AC683D">
        <w:rPr>
          <w:rFonts w:cs="Times New Roman"/>
          <w:sz w:val="26"/>
          <w:szCs w:val="26"/>
          <w:lang w:val="uk-UA"/>
        </w:rPr>
        <w:t xml:space="preserve"> дерев. Прибрано узбіччя доріг та прибережні смуги.</w:t>
      </w:r>
    </w:p>
    <w:p w:rsidR="00E7500B" w:rsidRPr="00AC683D" w:rsidRDefault="00E7500B" w:rsidP="00AC683D">
      <w:pPr>
        <w:ind w:firstLine="709"/>
        <w:rPr>
          <w:sz w:val="26"/>
          <w:szCs w:val="26"/>
          <w:lang w:val="uk-UA"/>
        </w:rPr>
      </w:pPr>
      <w:r w:rsidRPr="00AC683D">
        <w:rPr>
          <w:sz w:val="26"/>
          <w:szCs w:val="26"/>
          <w:lang w:val="uk-UA"/>
        </w:rPr>
        <w:t>Проводиться</w:t>
      </w:r>
      <w:r w:rsidR="00AC683D">
        <w:rPr>
          <w:sz w:val="26"/>
          <w:szCs w:val="26"/>
          <w:lang w:val="uk-UA"/>
        </w:rPr>
        <w:t xml:space="preserve"> </w:t>
      </w:r>
      <w:r w:rsidRPr="00AC683D">
        <w:rPr>
          <w:sz w:val="26"/>
          <w:szCs w:val="26"/>
          <w:lang w:val="uk-UA"/>
        </w:rPr>
        <w:t>інформування населення в соціальних мережах на офіційній сторінці Тягинської</w:t>
      </w:r>
      <w:r w:rsidR="00AC683D">
        <w:rPr>
          <w:sz w:val="26"/>
          <w:szCs w:val="26"/>
          <w:lang w:val="uk-UA"/>
        </w:rPr>
        <w:t xml:space="preserve"> </w:t>
      </w:r>
      <w:r w:rsidRPr="00AC683D">
        <w:rPr>
          <w:sz w:val="26"/>
          <w:szCs w:val="26"/>
          <w:lang w:val="uk-UA"/>
        </w:rPr>
        <w:t>сільської ради:</w:t>
      </w:r>
    </w:p>
    <w:p w:rsidR="00E7500B" w:rsidRPr="00AC683D" w:rsidRDefault="00344DF3" w:rsidP="00AC683D">
      <w:pPr>
        <w:ind w:firstLine="709"/>
        <w:rPr>
          <w:sz w:val="26"/>
          <w:szCs w:val="26"/>
          <w:lang w:val="uk-UA"/>
        </w:rPr>
      </w:pPr>
      <w:r w:rsidRPr="00AC683D">
        <w:rPr>
          <w:sz w:val="26"/>
          <w:szCs w:val="26"/>
          <w:lang w:val="uk-UA"/>
        </w:rPr>
        <w:t xml:space="preserve">- </w:t>
      </w:r>
      <w:r w:rsidR="00E7500B" w:rsidRPr="00AC683D">
        <w:rPr>
          <w:sz w:val="26"/>
          <w:szCs w:val="26"/>
          <w:lang w:val="uk-UA"/>
        </w:rPr>
        <w:t>«Про попередження пожеж у природних екосистемах»;</w:t>
      </w:r>
    </w:p>
    <w:p w:rsidR="00E7500B" w:rsidRPr="00AC683D" w:rsidRDefault="00344DF3" w:rsidP="00AC683D">
      <w:pPr>
        <w:ind w:firstLine="709"/>
        <w:rPr>
          <w:sz w:val="26"/>
          <w:szCs w:val="26"/>
          <w:lang w:val="uk-UA"/>
        </w:rPr>
      </w:pPr>
      <w:r w:rsidRPr="00AC683D">
        <w:rPr>
          <w:sz w:val="26"/>
          <w:szCs w:val="26"/>
          <w:lang w:val="uk-UA"/>
        </w:rPr>
        <w:t xml:space="preserve">- </w:t>
      </w:r>
      <w:r w:rsidR="00E7500B" w:rsidRPr="00AC683D">
        <w:rPr>
          <w:sz w:val="26"/>
          <w:szCs w:val="26"/>
          <w:lang w:val="uk-UA"/>
        </w:rPr>
        <w:t>«Про встановлення заборони на лов водних біоресурсів»;</w:t>
      </w:r>
    </w:p>
    <w:p w:rsidR="00E7500B" w:rsidRPr="00AC683D" w:rsidRDefault="00344DF3" w:rsidP="00AC683D">
      <w:pPr>
        <w:ind w:firstLine="709"/>
        <w:rPr>
          <w:sz w:val="26"/>
          <w:szCs w:val="26"/>
          <w:lang w:val="uk-UA"/>
        </w:rPr>
      </w:pPr>
      <w:r w:rsidRPr="00AC683D">
        <w:rPr>
          <w:sz w:val="26"/>
          <w:szCs w:val="26"/>
          <w:lang w:val="uk-UA"/>
        </w:rPr>
        <w:t xml:space="preserve">- </w:t>
      </w:r>
      <w:r w:rsidR="00E7500B" w:rsidRPr="00AC683D">
        <w:rPr>
          <w:sz w:val="26"/>
          <w:szCs w:val="26"/>
          <w:lang w:val="uk-UA"/>
        </w:rPr>
        <w:t>«Про роботу з пестицидами та агрохімікатами».</w:t>
      </w:r>
    </w:p>
    <w:p w:rsidR="00E7500B" w:rsidRPr="00AC683D" w:rsidRDefault="00E7500B" w:rsidP="00AC683D">
      <w:pPr>
        <w:ind w:firstLine="709"/>
        <w:jc w:val="both"/>
        <w:rPr>
          <w:sz w:val="26"/>
          <w:szCs w:val="26"/>
          <w:lang w:val="uk-UA"/>
        </w:rPr>
      </w:pPr>
      <w:r w:rsidRPr="00AC683D">
        <w:rPr>
          <w:sz w:val="26"/>
          <w:szCs w:val="26"/>
          <w:lang w:val="uk-UA"/>
        </w:rPr>
        <w:t>З нагоди</w:t>
      </w:r>
      <w:r w:rsidR="00AC683D">
        <w:rPr>
          <w:sz w:val="26"/>
          <w:szCs w:val="26"/>
          <w:lang w:val="uk-UA"/>
        </w:rPr>
        <w:t xml:space="preserve"> </w:t>
      </w:r>
      <w:r w:rsidRPr="00AC683D">
        <w:rPr>
          <w:sz w:val="26"/>
          <w:szCs w:val="26"/>
          <w:lang w:val="uk-UA"/>
        </w:rPr>
        <w:t>заходу</w:t>
      </w:r>
      <w:r w:rsidR="00AC683D">
        <w:rPr>
          <w:sz w:val="26"/>
          <w:szCs w:val="26"/>
          <w:lang w:val="uk-UA"/>
        </w:rPr>
        <w:t xml:space="preserve"> </w:t>
      </w:r>
      <w:r w:rsidRPr="00AC683D">
        <w:rPr>
          <w:sz w:val="26"/>
          <w:szCs w:val="26"/>
          <w:lang w:val="uk-UA"/>
        </w:rPr>
        <w:t>«Всесвітнього дня дикої природи»зроблено публікацію у соціальних мережах, проведені виставки у сільських бібліотеках, а також тематичні уроки зі школярами.</w:t>
      </w:r>
    </w:p>
    <w:p w:rsidR="002B7AF1" w:rsidRPr="00AC683D" w:rsidRDefault="002B7AF1" w:rsidP="00AC683D">
      <w:pPr>
        <w:widowControl w:val="0"/>
        <w:tabs>
          <w:tab w:val="left" w:pos="720"/>
        </w:tabs>
        <w:ind w:firstLine="708"/>
        <w:jc w:val="both"/>
        <w:rPr>
          <w:color w:val="262626"/>
          <w:sz w:val="26"/>
          <w:szCs w:val="26"/>
          <w:lang w:val="uk-UA"/>
        </w:rPr>
      </w:pPr>
      <w:r w:rsidRPr="00AC683D">
        <w:rPr>
          <w:color w:val="262626"/>
          <w:sz w:val="26"/>
          <w:szCs w:val="26"/>
          <w:lang w:val="uk-UA"/>
        </w:rPr>
        <w:t xml:space="preserve">Послуги в сфері житлово-комунального господарства надають комунальні підприємства, які працюють у кожному сільському окрузі, а саме: КП «Скіф», </w:t>
      </w:r>
      <w:r w:rsidRPr="00AC683D">
        <w:rPr>
          <w:bCs/>
          <w:color w:val="262626"/>
          <w:sz w:val="26"/>
          <w:szCs w:val="26"/>
          <w:lang w:val="uk-UA" w:eastAsia="uk-UA"/>
        </w:rPr>
        <w:t xml:space="preserve">КП «Байкал», КП </w:t>
      </w:r>
      <w:r w:rsidRPr="00AC683D">
        <w:rPr>
          <w:color w:val="262626"/>
          <w:sz w:val="26"/>
          <w:szCs w:val="26"/>
          <w:lang w:val="uk-UA"/>
        </w:rPr>
        <w:t xml:space="preserve">«Одрадокам'янське», КП «Тягинська комунальна дільниця», КП «Широке Дніпро», СЖКП «Хвиля». Магістралі водопостачання у зв'язку з їх віком на 80-90% не придатні для подальшого використання, що призводить до великих втрат </w:t>
      </w:r>
      <w:bookmarkStart w:id="0" w:name="_GoBack"/>
      <w:bookmarkEnd w:id="0"/>
      <w:r w:rsidRPr="00AC683D">
        <w:rPr>
          <w:color w:val="262626"/>
          <w:sz w:val="26"/>
          <w:szCs w:val="26"/>
          <w:lang w:val="uk-UA"/>
        </w:rPr>
        <w:t>води.</w:t>
      </w:r>
    </w:p>
    <w:p w:rsidR="002B7AF1" w:rsidRPr="00AC683D" w:rsidRDefault="002B7AF1" w:rsidP="00AC683D">
      <w:pPr>
        <w:ind w:left="20" w:right="20" w:firstLine="708"/>
        <w:jc w:val="both"/>
        <w:rPr>
          <w:rStyle w:val="7"/>
          <w:rFonts w:eastAsia="Arial Unicode MS"/>
          <w:color w:val="262626"/>
          <w:lang w:val="uk-UA"/>
        </w:rPr>
      </w:pPr>
      <w:r w:rsidRPr="00AC683D">
        <w:rPr>
          <w:color w:val="262626"/>
          <w:sz w:val="26"/>
          <w:szCs w:val="26"/>
          <w:lang w:val="uk-UA"/>
        </w:rPr>
        <w:t>Не у всіх населених пунктах вода подається цілодобово. Комунальні підприємства</w:t>
      </w:r>
      <w:r w:rsidRPr="00AC683D">
        <w:rPr>
          <w:rStyle w:val="7"/>
          <w:rFonts w:eastAsia="Arial Unicode MS"/>
          <w:color w:val="262626"/>
          <w:lang w:val="uk-UA"/>
        </w:rPr>
        <w:t xml:space="preserve"> виконують роботи по забезпеченню мешканців сіл водопостачанням, працівники підприємств приймають активну участь у забезпеченні благоустрою, ремонт та обслуговування зупинок, впорядкування цвинтарів, парків, парканів, обочин доріг, скошування бур’янів, підрізування гілок та кущів. </w:t>
      </w:r>
    </w:p>
    <w:p w:rsidR="0092150B" w:rsidRPr="00AC683D" w:rsidRDefault="0092150B" w:rsidP="00AC683D">
      <w:pPr>
        <w:ind w:left="20" w:right="20" w:firstLine="708"/>
        <w:jc w:val="both"/>
        <w:rPr>
          <w:sz w:val="26"/>
          <w:szCs w:val="26"/>
          <w:lang w:val="uk-UA"/>
        </w:rPr>
      </w:pPr>
      <w:r w:rsidRPr="00AC683D">
        <w:rPr>
          <w:rStyle w:val="7"/>
          <w:rFonts w:eastAsia="Arial Unicode MS"/>
          <w:color w:val="262626"/>
          <w:lang w:val="uk-UA"/>
        </w:rPr>
        <w:t xml:space="preserve">Не усіма підприємствами ведеться належна робота </w:t>
      </w:r>
      <w:r w:rsidRPr="00AC683D">
        <w:rPr>
          <w:sz w:val="26"/>
          <w:szCs w:val="26"/>
          <w:lang w:val="uk-UA"/>
        </w:rPr>
        <w:t>з боржниками.</w:t>
      </w:r>
    </w:p>
    <w:p w:rsidR="0092150B" w:rsidRPr="00AC683D" w:rsidRDefault="0092150B" w:rsidP="00AC683D">
      <w:pPr>
        <w:ind w:firstLine="709"/>
        <w:contextualSpacing/>
        <w:jc w:val="both"/>
        <w:rPr>
          <w:sz w:val="26"/>
          <w:szCs w:val="26"/>
          <w:lang w:val="uk-UA"/>
        </w:rPr>
      </w:pPr>
      <w:r w:rsidRPr="00AC683D">
        <w:rPr>
          <w:sz w:val="26"/>
          <w:szCs w:val="26"/>
          <w:lang w:val="uk-UA"/>
        </w:rPr>
        <w:lastRenderedPageBreak/>
        <w:t>У звітному періоді 2021 року Тягинською сільською радою виділено для потреб комунальн</w:t>
      </w:r>
      <w:r w:rsidR="008B14C1" w:rsidRPr="00AC683D">
        <w:rPr>
          <w:sz w:val="26"/>
          <w:szCs w:val="26"/>
          <w:lang w:val="uk-UA"/>
        </w:rPr>
        <w:t>их</w:t>
      </w:r>
      <w:r w:rsidRPr="00AC683D">
        <w:rPr>
          <w:sz w:val="26"/>
          <w:szCs w:val="26"/>
          <w:lang w:val="uk-UA"/>
        </w:rPr>
        <w:t xml:space="preserve"> підприємств:</w:t>
      </w:r>
    </w:p>
    <w:p w:rsidR="0092150B" w:rsidRPr="00AC683D" w:rsidRDefault="0092150B" w:rsidP="00AC683D">
      <w:pPr>
        <w:ind w:firstLine="709"/>
        <w:contextualSpacing/>
        <w:jc w:val="both"/>
        <w:rPr>
          <w:sz w:val="26"/>
          <w:szCs w:val="26"/>
          <w:lang w:val="uk-UA"/>
        </w:rPr>
      </w:pPr>
      <w:r w:rsidRPr="00AC683D">
        <w:rPr>
          <w:sz w:val="26"/>
          <w:szCs w:val="26"/>
          <w:lang w:val="uk-UA"/>
        </w:rPr>
        <w:t xml:space="preserve">- </w:t>
      </w:r>
      <w:r w:rsidR="008B14C1" w:rsidRPr="00AC683D">
        <w:rPr>
          <w:bCs/>
          <w:color w:val="262626"/>
          <w:sz w:val="26"/>
          <w:szCs w:val="26"/>
          <w:lang w:val="uk-UA"/>
        </w:rPr>
        <w:t xml:space="preserve">СЖКП «Хвиля» </w:t>
      </w:r>
      <w:r w:rsidR="00EC2CF2" w:rsidRPr="00AC683D">
        <w:rPr>
          <w:sz w:val="26"/>
          <w:szCs w:val="26"/>
          <w:lang w:val="uk-UA"/>
        </w:rPr>
        <w:t>(</w:t>
      </w:r>
      <w:r w:rsidR="008B14C1" w:rsidRPr="00AC683D">
        <w:rPr>
          <w:sz w:val="26"/>
          <w:szCs w:val="26"/>
          <w:lang w:val="uk-UA"/>
        </w:rPr>
        <w:t>Львів</w:t>
      </w:r>
      <w:r w:rsidR="00EC2CF2" w:rsidRPr="00AC683D">
        <w:rPr>
          <w:sz w:val="26"/>
          <w:szCs w:val="26"/>
          <w:lang w:val="uk-UA"/>
        </w:rPr>
        <w:t xml:space="preserve">ський старостинський округ) </w:t>
      </w:r>
      <w:r w:rsidRPr="00AC683D">
        <w:rPr>
          <w:sz w:val="26"/>
          <w:szCs w:val="26"/>
          <w:lang w:val="uk-UA"/>
        </w:rPr>
        <w:t>106,81 тис. грн. для погашення заборгованості за використану електричну енергію;</w:t>
      </w:r>
    </w:p>
    <w:p w:rsidR="0092150B" w:rsidRPr="00AC683D" w:rsidRDefault="0092150B" w:rsidP="00AC683D">
      <w:pPr>
        <w:ind w:firstLine="709"/>
        <w:contextualSpacing/>
        <w:jc w:val="both"/>
        <w:rPr>
          <w:bCs/>
          <w:sz w:val="26"/>
          <w:szCs w:val="26"/>
          <w:lang w:val="uk-UA"/>
        </w:rPr>
      </w:pPr>
      <w:r w:rsidRPr="00AC683D">
        <w:rPr>
          <w:bCs/>
          <w:sz w:val="26"/>
          <w:szCs w:val="26"/>
          <w:lang w:val="uk-UA"/>
        </w:rPr>
        <w:t xml:space="preserve">- </w:t>
      </w:r>
      <w:r w:rsidR="008B14C1" w:rsidRPr="00AC683D">
        <w:rPr>
          <w:bCs/>
          <w:color w:val="262626"/>
          <w:sz w:val="26"/>
          <w:szCs w:val="26"/>
          <w:lang w:val="uk-UA" w:eastAsia="uk-UA"/>
        </w:rPr>
        <w:t>КП «Байкал»</w:t>
      </w:r>
      <w:r w:rsidR="008B14C1" w:rsidRPr="00AC683D">
        <w:rPr>
          <w:bCs/>
          <w:sz w:val="26"/>
          <w:szCs w:val="26"/>
          <w:lang w:val="uk-UA"/>
        </w:rPr>
        <w:t xml:space="preserve"> (Бургунський</w:t>
      </w:r>
      <w:r w:rsidR="00BC4C00" w:rsidRPr="00AC683D">
        <w:rPr>
          <w:bCs/>
          <w:sz w:val="26"/>
          <w:szCs w:val="26"/>
        </w:rPr>
        <w:t xml:space="preserve"> </w:t>
      </w:r>
      <w:r w:rsidR="008B14C1" w:rsidRPr="00AC683D">
        <w:rPr>
          <w:bCs/>
          <w:sz w:val="26"/>
          <w:szCs w:val="26"/>
          <w:lang w:val="uk-UA"/>
        </w:rPr>
        <w:t xml:space="preserve">старостинський округ) </w:t>
      </w:r>
      <w:r w:rsidR="0038393A" w:rsidRPr="00AC683D">
        <w:rPr>
          <w:bCs/>
          <w:sz w:val="26"/>
          <w:szCs w:val="26"/>
          <w:lang w:val="uk-UA"/>
        </w:rPr>
        <w:t xml:space="preserve">35,0 тис. грн. для відшкодування витрат за електричну енергію, </w:t>
      </w:r>
      <w:r w:rsidRPr="00AC683D">
        <w:rPr>
          <w:bCs/>
          <w:sz w:val="26"/>
          <w:szCs w:val="26"/>
          <w:lang w:val="uk-UA"/>
        </w:rPr>
        <w:t>2</w:t>
      </w:r>
      <w:r w:rsidR="0038393A" w:rsidRPr="00AC683D">
        <w:rPr>
          <w:bCs/>
          <w:sz w:val="26"/>
          <w:szCs w:val="26"/>
          <w:lang w:val="uk-UA"/>
        </w:rPr>
        <w:t>4</w:t>
      </w:r>
      <w:r w:rsidRPr="00AC683D">
        <w:rPr>
          <w:bCs/>
          <w:sz w:val="26"/>
          <w:szCs w:val="26"/>
          <w:lang w:val="uk-UA"/>
        </w:rPr>
        <w:t xml:space="preserve"> тис. грн. для </w:t>
      </w:r>
      <w:r w:rsidR="0038393A" w:rsidRPr="00AC683D">
        <w:rPr>
          <w:bCs/>
          <w:sz w:val="26"/>
          <w:szCs w:val="26"/>
          <w:lang w:val="uk-UA"/>
        </w:rPr>
        <w:t xml:space="preserve">проведення </w:t>
      </w:r>
      <w:r w:rsidRPr="00AC683D">
        <w:rPr>
          <w:bCs/>
          <w:sz w:val="26"/>
          <w:szCs w:val="26"/>
          <w:lang w:val="uk-UA"/>
        </w:rPr>
        <w:t>поточн</w:t>
      </w:r>
      <w:r w:rsidR="0038393A" w:rsidRPr="00AC683D">
        <w:rPr>
          <w:bCs/>
          <w:sz w:val="26"/>
          <w:szCs w:val="26"/>
          <w:lang w:val="uk-UA"/>
        </w:rPr>
        <w:t>их</w:t>
      </w:r>
      <w:r w:rsidRPr="00AC683D">
        <w:rPr>
          <w:bCs/>
          <w:sz w:val="26"/>
          <w:szCs w:val="26"/>
          <w:lang w:val="uk-UA"/>
        </w:rPr>
        <w:t xml:space="preserve"> ремонт</w:t>
      </w:r>
      <w:r w:rsidR="0038393A" w:rsidRPr="00AC683D">
        <w:rPr>
          <w:bCs/>
          <w:sz w:val="26"/>
          <w:szCs w:val="26"/>
          <w:lang w:val="uk-UA"/>
        </w:rPr>
        <w:t>і</w:t>
      </w:r>
      <w:r w:rsidR="00BC4C00" w:rsidRPr="00AC683D">
        <w:rPr>
          <w:bCs/>
          <w:sz w:val="26"/>
          <w:szCs w:val="26"/>
          <w:lang w:val="uk-UA"/>
        </w:rPr>
        <w:t xml:space="preserve">в </w:t>
      </w:r>
      <w:r w:rsidRPr="00AC683D">
        <w:rPr>
          <w:bCs/>
          <w:sz w:val="26"/>
          <w:szCs w:val="26"/>
          <w:lang w:val="uk-UA"/>
        </w:rPr>
        <w:t>водомережі</w:t>
      </w:r>
      <w:r w:rsidR="0038393A" w:rsidRPr="00AC683D">
        <w:rPr>
          <w:bCs/>
          <w:sz w:val="26"/>
          <w:szCs w:val="26"/>
          <w:lang w:val="uk-UA"/>
        </w:rPr>
        <w:t>, 11,0 тис. грн. для придбання насоса;</w:t>
      </w:r>
    </w:p>
    <w:p w:rsidR="0038393A" w:rsidRPr="00AC683D" w:rsidRDefault="0038393A" w:rsidP="00AC683D">
      <w:pPr>
        <w:ind w:firstLine="709"/>
        <w:contextualSpacing/>
        <w:jc w:val="both"/>
        <w:rPr>
          <w:bCs/>
          <w:sz w:val="26"/>
          <w:szCs w:val="26"/>
          <w:lang w:val="uk-UA"/>
        </w:rPr>
      </w:pPr>
      <w:r w:rsidRPr="00AC683D">
        <w:rPr>
          <w:bCs/>
          <w:sz w:val="26"/>
          <w:szCs w:val="26"/>
          <w:lang w:val="uk-UA"/>
        </w:rPr>
        <w:t xml:space="preserve">- </w:t>
      </w:r>
      <w:r w:rsidRPr="00AC683D">
        <w:rPr>
          <w:bCs/>
          <w:color w:val="262626"/>
          <w:sz w:val="26"/>
          <w:szCs w:val="26"/>
          <w:lang w:val="uk-UA" w:eastAsia="uk-UA"/>
        </w:rPr>
        <w:t>КП «</w:t>
      </w:r>
      <w:r w:rsidRPr="00AC683D">
        <w:rPr>
          <w:sz w:val="26"/>
          <w:szCs w:val="26"/>
          <w:lang w:val="uk-UA"/>
        </w:rPr>
        <w:t>Тягинська комунальна дільниця</w:t>
      </w:r>
      <w:r w:rsidRPr="00AC683D">
        <w:rPr>
          <w:bCs/>
          <w:color w:val="262626"/>
          <w:sz w:val="26"/>
          <w:szCs w:val="26"/>
          <w:lang w:val="uk-UA" w:eastAsia="uk-UA"/>
        </w:rPr>
        <w:t>»</w:t>
      </w:r>
      <w:r w:rsidRPr="00AC683D">
        <w:rPr>
          <w:bCs/>
          <w:sz w:val="26"/>
          <w:szCs w:val="26"/>
          <w:lang w:val="uk-UA"/>
        </w:rPr>
        <w:t xml:space="preserve"> (с. Тягинка) 150,0 тис. грн. для відшкодування витрат за електричну енергію.</w:t>
      </w:r>
    </w:p>
    <w:p w:rsidR="00344DF3" w:rsidRPr="00AC683D" w:rsidRDefault="0038393A" w:rsidP="00AC683D">
      <w:pPr>
        <w:ind w:firstLine="709"/>
        <w:jc w:val="both"/>
        <w:rPr>
          <w:sz w:val="26"/>
          <w:szCs w:val="26"/>
          <w:lang w:val="uk-UA"/>
        </w:rPr>
      </w:pPr>
      <w:r w:rsidRPr="00AC683D">
        <w:rPr>
          <w:sz w:val="26"/>
          <w:szCs w:val="26"/>
          <w:lang w:val="uk-UA"/>
        </w:rPr>
        <w:t xml:space="preserve">У </w:t>
      </w:r>
      <w:r w:rsidR="00344DF3" w:rsidRPr="00AC683D">
        <w:rPr>
          <w:sz w:val="26"/>
          <w:szCs w:val="26"/>
          <w:lang w:val="uk-UA"/>
        </w:rPr>
        <w:t>лютому місяці 2021р</w:t>
      </w:r>
      <w:r w:rsidRPr="00AC683D">
        <w:rPr>
          <w:sz w:val="26"/>
          <w:szCs w:val="26"/>
          <w:lang w:val="uk-UA"/>
        </w:rPr>
        <w:t>оку</w:t>
      </w:r>
      <w:r w:rsidR="00344DF3" w:rsidRPr="00AC683D">
        <w:rPr>
          <w:sz w:val="26"/>
          <w:szCs w:val="26"/>
          <w:lang w:val="uk-UA"/>
        </w:rPr>
        <w:t xml:space="preserve"> 51 </w:t>
      </w:r>
      <w:r w:rsidRPr="00AC683D">
        <w:rPr>
          <w:sz w:val="26"/>
          <w:szCs w:val="26"/>
          <w:lang w:val="uk-UA"/>
        </w:rPr>
        <w:t>юнак</w:t>
      </w:r>
      <w:r w:rsidR="00344DF3" w:rsidRPr="00AC683D">
        <w:rPr>
          <w:sz w:val="26"/>
          <w:szCs w:val="26"/>
          <w:lang w:val="uk-UA"/>
        </w:rPr>
        <w:t xml:space="preserve"> пройш</w:t>
      </w:r>
      <w:r w:rsidRPr="00AC683D">
        <w:rPr>
          <w:sz w:val="26"/>
          <w:szCs w:val="26"/>
          <w:lang w:val="uk-UA"/>
        </w:rPr>
        <w:t>ов</w:t>
      </w:r>
      <w:r w:rsidR="00344DF3" w:rsidRPr="00AC683D">
        <w:rPr>
          <w:sz w:val="26"/>
          <w:szCs w:val="26"/>
          <w:lang w:val="uk-UA"/>
        </w:rPr>
        <w:t xml:space="preserve"> медичний огляд юнаків, які підлягають приписці до призовної дільниці Бериславського районного територіального центру комплектування та соціальної підтримки.</w:t>
      </w:r>
    </w:p>
    <w:p w:rsidR="00344DF3" w:rsidRPr="00AC683D" w:rsidRDefault="00344DF3" w:rsidP="00AC683D">
      <w:pPr>
        <w:ind w:firstLine="709"/>
        <w:jc w:val="both"/>
        <w:rPr>
          <w:sz w:val="26"/>
          <w:szCs w:val="26"/>
          <w:lang w:val="uk-UA"/>
        </w:rPr>
      </w:pPr>
      <w:r w:rsidRPr="00AC683D">
        <w:rPr>
          <w:sz w:val="26"/>
          <w:szCs w:val="26"/>
          <w:lang w:val="uk-UA"/>
        </w:rPr>
        <w:t xml:space="preserve">Комісією ТЕБ та НС </w:t>
      </w:r>
      <w:r w:rsidR="00B02C03" w:rsidRPr="00AC683D">
        <w:rPr>
          <w:sz w:val="26"/>
          <w:szCs w:val="26"/>
          <w:lang w:val="uk-UA"/>
        </w:rPr>
        <w:t xml:space="preserve">Тягинської сільської ради </w:t>
      </w:r>
      <w:r w:rsidRPr="00AC683D">
        <w:rPr>
          <w:sz w:val="26"/>
          <w:szCs w:val="26"/>
          <w:lang w:val="uk-UA"/>
        </w:rPr>
        <w:t>на виконання рішення комісії з питань виявлення та проведення перевірки розташованих на території області об’єктів підвищеної небезпеки та потенційно небезпечних об’єктів</w:t>
      </w:r>
      <w:r w:rsidR="00C4681B" w:rsidRPr="00AC683D">
        <w:rPr>
          <w:sz w:val="26"/>
          <w:szCs w:val="26"/>
          <w:lang w:val="uk-UA"/>
        </w:rPr>
        <w:t xml:space="preserve">(протокол від </w:t>
      </w:r>
      <w:r w:rsidR="0038393A" w:rsidRPr="00AC683D">
        <w:rPr>
          <w:sz w:val="26"/>
          <w:szCs w:val="26"/>
          <w:lang w:val="uk-UA"/>
        </w:rPr>
        <w:t>0</w:t>
      </w:r>
      <w:r w:rsidR="00C4681B" w:rsidRPr="00AC683D">
        <w:rPr>
          <w:sz w:val="26"/>
          <w:szCs w:val="26"/>
          <w:lang w:val="uk-UA"/>
        </w:rPr>
        <w:t xml:space="preserve">5 березня 2021року №19) </w:t>
      </w:r>
      <w:r w:rsidR="00B02C03" w:rsidRPr="00AC683D">
        <w:rPr>
          <w:sz w:val="26"/>
          <w:szCs w:val="26"/>
          <w:lang w:val="uk-UA"/>
        </w:rPr>
        <w:t>було проведено</w:t>
      </w:r>
      <w:r w:rsidRPr="00AC683D">
        <w:rPr>
          <w:sz w:val="26"/>
          <w:szCs w:val="26"/>
          <w:lang w:val="uk-UA"/>
        </w:rPr>
        <w:t xml:space="preserve"> перевірку АЗС</w:t>
      </w:r>
      <w:r w:rsidR="00C4681B" w:rsidRPr="00AC683D">
        <w:rPr>
          <w:sz w:val="26"/>
          <w:szCs w:val="26"/>
          <w:lang w:val="uk-UA"/>
        </w:rPr>
        <w:t>,</w:t>
      </w:r>
      <w:r w:rsidRPr="00AC683D">
        <w:rPr>
          <w:sz w:val="26"/>
          <w:szCs w:val="26"/>
          <w:lang w:val="uk-UA"/>
        </w:rPr>
        <w:t xml:space="preserve"> які розташовані на території Тягінської сільської ради</w:t>
      </w:r>
      <w:r w:rsidR="00C4681B" w:rsidRPr="00AC683D">
        <w:rPr>
          <w:sz w:val="26"/>
          <w:szCs w:val="26"/>
          <w:lang w:val="uk-UA"/>
        </w:rPr>
        <w:t>.</w:t>
      </w:r>
      <w:r w:rsidR="00BC4C00" w:rsidRPr="00AC683D">
        <w:rPr>
          <w:sz w:val="26"/>
          <w:szCs w:val="26"/>
          <w:lang w:val="uk-UA"/>
        </w:rPr>
        <w:t xml:space="preserve"> </w:t>
      </w:r>
      <w:r w:rsidR="00C4681B" w:rsidRPr="00AC683D">
        <w:rPr>
          <w:sz w:val="26"/>
          <w:szCs w:val="26"/>
          <w:lang w:val="uk-UA"/>
        </w:rPr>
        <w:t>Р</w:t>
      </w:r>
      <w:r w:rsidRPr="00AC683D">
        <w:rPr>
          <w:sz w:val="26"/>
          <w:szCs w:val="26"/>
          <w:lang w:val="uk-UA"/>
        </w:rPr>
        <w:t xml:space="preserve">езультати перевірки передані до </w:t>
      </w:r>
      <w:r w:rsidR="00C4681B" w:rsidRPr="00AC683D">
        <w:rPr>
          <w:sz w:val="26"/>
          <w:szCs w:val="26"/>
          <w:lang w:val="uk-UA"/>
        </w:rPr>
        <w:t xml:space="preserve">департаменту цивільного захисту та оборонної роботи </w:t>
      </w:r>
      <w:r w:rsidRPr="00AC683D">
        <w:rPr>
          <w:sz w:val="26"/>
          <w:szCs w:val="26"/>
          <w:lang w:val="uk-UA"/>
        </w:rPr>
        <w:t xml:space="preserve">Херсонської обласної </w:t>
      </w:r>
      <w:r w:rsidR="00C4681B" w:rsidRPr="00AC683D">
        <w:rPr>
          <w:sz w:val="26"/>
          <w:szCs w:val="26"/>
          <w:lang w:val="uk-UA"/>
        </w:rPr>
        <w:t xml:space="preserve">державної </w:t>
      </w:r>
      <w:r w:rsidRPr="00AC683D">
        <w:rPr>
          <w:sz w:val="26"/>
          <w:szCs w:val="26"/>
          <w:lang w:val="uk-UA"/>
        </w:rPr>
        <w:t>адміністрації</w:t>
      </w:r>
      <w:r w:rsidR="00C4681B" w:rsidRPr="00AC683D">
        <w:rPr>
          <w:sz w:val="26"/>
          <w:szCs w:val="26"/>
          <w:lang w:val="uk-UA"/>
        </w:rPr>
        <w:t>.Т</w:t>
      </w:r>
      <w:r w:rsidRPr="00AC683D">
        <w:rPr>
          <w:sz w:val="26"/>
          <w:szCs w:val="26"/>
          <w:lang w:val="uk-UA"/>
        </w:rPr>
        <w:t>акож проведена комплексна інвентаризація місць накопичення заборонених і не придатних до використання в сільському господарстві хімічних засобів захисту рослин.</w:t>
      </w:r>
    </w:p>
    <w:p w:rsidR="00344DF3" w:rsidRPr="00AC683D" w:rsidRDefault="00344DF3" w:rsidP="00AC683D">
      <w:pPr>
        <w:ind w:firstLine="709"/>
        <w:jc w:val="both"/>
        <w:rPr>
          <w:sz w:val="26"/>
          <w:szCs w:val="26"/>
          <w:lang w:val="uk-UA"/>
        </w:rPr>
      </w:pPr>
      <w:r w:rsidRPr="00AC683D">
        <w:rPr>
          <w:sz w:val="26"/>
          <w:szCs w:val="26"/>
          <w:lang w:val="uk-UA"/>
        </w:rPr>
        <w:t xml:space="preserve">Створено COVID - патрулі, які проводять контроль за дотриманням санітарних норм та проводять роз’яснювально - інформаційну роботу серед населення громади щодо </w:t>
      </w:r>
      <w:r w:rsidR="00C4681B" w:rsidRPr="00AC683D">
        <w:rPr>
          <w:sz w:val="26"/>
          <w:szCs w:val="26"/>
          <w:lang w:val="uk-UA"/>
        </w:rPr>
        <w:t xml:space="preserve">необхідності дотримання карантинних вимог, передбачених постановою Кабінету Міністрів України від 09 грудня 2020 року № 1236 (зі змінами) та </w:t>
      </w:r>
      <w:r w:rsidRPr="00AC683D">
        <w:rPr>
          <w:sz w:val="26"/>
          <w:szCs w:val="26"/>
          <w:lang w:val="uk-UA"/>
        </w:rPr>
        <w:t xml:space="preserve">недопущення поширення інфекційної хвороби COVID-19. </w:t>
      </w:r>
    </w:p>
    <w:p w:rsidR="00C144C4" w:rsidRPr="00AC683D" w:rsidRDefault="00C144C4" w:rsidP="00AC683D">
      <w:pPr>
        <w:ind w:firstLine="567"/>
        <w:jc w:val="both"/>
        <w:rPr>
          <w:sz w:val="26"/>
          <w:szCs w:val="26"/>
          <w:lang w:val="uk-UA"/>
        </w:rPr>
      </w:pPr>
      <w:r w:rsidRPr="00AC683D">
        <w:rPr>
          <w:sz w:val="26"/>
          <w:szCs w:val="26"/>
          <w:lang w:val="uk-UA"/>
        </w:rPr>
        <w:t>Слід ще раз зазначити, що тільки завдяки</w:t>
      </w:r>
      <w:r w:rsidR="00AC683D">
        <w:rPr>
          <w:sz w:val="26"/>
          <w:szCs w:val="26"/>
          <w:lang w:val="uk-UA"/>
        </w:rPr>
        <w:t xml:space="preserve"> </w:t>
      </w:r>
      <w:r w:rsidRPr="00AC683D">
        <w:rPr>
          <w:sz w:val="26"/>
          <w:szCs w:val="26"/>
          <w:lang w:val="uk-UA"/>
        </w:rPr>
        <w:t>тісній взаємодії</w:t>
      </w:r>
      <w:r w:rsidR="00AC683D">
        <w:rPr>
          <w:sz w:val="26"/>
          <w:szCs w:val="26"/>
          <w:lang w:val="uk-UA"/>
        </w:rPr>
        <w:t xml:space="preserve"> </w:t>
      </w:r>
      <w:r w:rsidRPr="00AC683D">
        <w:rPr>
          <w:sz w:val="26"/>
          <w:szCs w:val="26"/>
          <w:lang w:val="uk-UA"/>
        </w:rPr>
        <w:t>та об’єднанню</w:t>
      </w:r>
      <w:r w:rsidR="00AC683D">
        <w:rPr>
          <w:sz w:val="26"/>
          <w:szCs w:val="26"/>
          <w:lang w:val="uk-UA"/>
        </w:rPr>
        <w:t xml:space="preserve"> </w:t>
      </w:r>
      <w:r w:rsidRPr="00AC683D">
        <w:rPr>
          <w:sz w:val="26"/>
          <w:szCs w:val="26"/>
          <w:lang w:val="uk-UA"/>
        </w:rPr>
        <w:t>зусиль виконавчих органів ради, її депутатського корпусу та виконавчого комітету навколо спільних проблем та інтересів дозволило забезпечити</w:t>
      </w:r>
      <w:r w:rsidR="00AC683D">
        <w:rPr>
          <w:sz w:val="26"/>
          <w:szCs w:val="26"/>
          <w:lang w:val="uk-UA"/>
        </w:rPr>
        <w:t xml:space="preserve"> </w:t>
      </w:r>
      <w:r w:rsidRPr="00AC683D">
        <w:rPr>
          <w:sz w:val="26"/>
          <w:szCs w:val="26"/>
          <w:lang w:val="uk-UA"/>
        </w:rPr>
        <w:t>в звітному періоді 2021 року стабільну роботу закладів бюджетної сфери та надання послуг населенню.</w:t>
      </w:r>
    </w:p>
    <w:p w:rsidR="00C144C4" w:rsidRPr="00AC683D" w:rsidRDefault="00C144C4" w:rsidP="00AC683D">
      <w:pPr>
        <w:ind w:firstLine="567"/>
        <w:jc w:val="both"/>
        <w:rPr>
          <w:sz w:val="26"/>
          <w:szCs w:val="26"/>
          <w:lang w:val="uk-UA"/>
        </w:rPr>
      </w:pPr>
      <w:r w:rsidRPr="00AC683D">
        <w:rPr>
          <w:sz w:val="26"/>
          <w:szCs w:val="26"/>
          <w:lang w:val="uk-UA"/>
        </w:rPr>
        <w:t>Але поряд з певними</w:t>
      </w:r>
      <w:r w:rsidR="00AC683D">
        <w:rPr>
          <w:sz w:val="26"/>
          <w:szCs w:val="26"/>
          <w:lang w:val="uk-UA"/>
        </w:rPr>
        <w:t xml:space="preserve"> </w:t>
      </w:r>
      <w:r w:rsidRPr="00AC683D">
        <w:rPr>
          <w:sz w:val="26"/>
          <w:szCs w:val="26"/>
          <w:lang w:val="uk-UA"/>
        </w:rPr>
        <w:t>успіхами</w:t>
      </w:r>
      <w:r w:rsidR="00AC683D">
        <w:rPr>
          <w:sz w:val="26"/>
          <w:szCs w:val="26"/>
          <w:lang w:val="uk-UA"/>
        </w:rPr>
        <w:t xml:space="preserve"> </w:t>
      </w:r>
      <w:r w:rsidRPr="00AC683D">
        <w:rPr>
          <w:sz w:val="26"/>
          <w:szCs w:val="26"/>
          <w:lang w:val="uk-UA"/>
        </w:rPr>
        <w:t>залишається ще багато проблем, які необхідно вирішувати спільно.</w:t>
      </w:r>
    </w:p>
    <w:p w:rsidR="00C144C4" w:rsidRPr="00AC683D" w:rsidRDefault="00C144C4" w:rsidP="00AC683D">
      <w:pPr>
        <w:ind w:firstLine="567"/>
        <w:jc w:val="both"/>
        <w:rPr>
          <w:sz w:val="26"/>
          <w:szCs w:val="26"/>
          <w:lang w:val="uk-UA"/>
        </w:rPr>
      </w:pPr>
      <w:r w:rsidRPr="00AC683D">
        <w:rPr>
          <w:sz w:val="26"/>
          <w:szCs w:val="26"/>
          <w:lang w:val="uk-UA"/>
        </w:rPr>
        <w:t>Сподіваюся, що до кінця року ми будемо разом намагатися вирішувати</w:t>
      </w:r>
      <w:r w:rsidR="00AC683D">
        <w:rPr>
          <w:sz w:val="26"/>
          <w:szCs w:val="26"/>
          <w:lang w:val="uk-UA"/>
        </w:rPr>
        <w:t xml:space="preserve"> </w:t>
      </w:r>
      <w:r w:rsidRPr="00AC683D">
        <w:rPr>
          <w:sz w:val="26"/>
          <w:szCs w:val="26"/>
          <w:lang w:val="uk-UA"/>
        </w:rPr>
        <w:t>основні проблемні питання, і це дасть нам можливість динамічніше розвиватися і сповна використати внутрішні резерви в інтересах жителів громади.</w:t>
      </w:r>
    </w:p>
    <w:p w:rsidR="00C144C4" w:rsidRPr="00AC683D" w:rsidRDefault="00C144C4" w:rsidP="00AC683D">
      <w:pPr>
        <w:ind w:firstLine="567"/>
        <w:jc w:val="both"/>
        <w:rPr>
          <w:sz w:val="26"/>
          <w:szCs w:val="26"/>
          <w:lang w:val="uk-UA"/>
        </w:rPr>
      </w:pPr>
    </w:p>
    <w:p w:rsidR="00C144C4" w:rsidRPr="00AC683D" w:rsidRDefault="00C144C4" w:rsidP="00AC683D">
      <w:pPr>
        <w:ind w:firstLine="567"/>
        <w:jc w:val="center"/>
        <w:rPr>
          <w:sz w:val="26"/>
          <w:szCs w:val="26"/>
          <w:lang w:val="uk-UA"/>
        </w:rPr>
      </w:pPr>
      <w:r w:rsidRPr="00AC683D">
        <w:rPr>
          <w:sz w:val="26"/>
          <w:szCs w:val="26"/>
          <w:lang w:val="uk-UA"/>
        </w:rPr>
        <w:t>Пропозиції:</w:t>
      </w:r>
    </w:p>
    <w:p w:rsidR="00C144C4" w:rsidRPr="00AC683D" w:rsidRDefault="00C144C4" w:rsidP="00AC683D">
      <w:pPr>
        <w:ind w:firstLine="567"/>
        <w:jc w:val="center"/>
        <w:rPr>
          <w:sz w:val="26"/>
          <w:szCs w:val="26"/>
          <w:lang w:val="uk-UA"/>
        </w:rPr>
      </w:pPr>
    </w:p>
    <w:p w:rsidR="00C144C4" w:rsidRPr="00AC683D" w:rsidRDefault="00C144C4" w:rsidP="00AC683D">
      <w:pPr>
        <w:pStyle w:val="a5"/>
        <w:ind w:firstLine="567"/>
        <w:jc w:val="both"/>
        <w:rPr>
          <w:sz w:val="26"/>
          <w:szCs w:val="26"/>
          <w:lang w:val="uk-UA"/>
        </w:rPr>
      </w:pPr>
      <w:r w:rsidRPr="00AC683D">
        <w:rPr>
          <w:sz w:val="26"/>
          <w:szCs w:val="26"/>
          <w:lang w:val="uk-UA"/>
        </w:rPr>
        <w:t>1. Керівникам виконавчих орг</w:t>
      </w:r>
      <w:r w:rsidR="00B33BB5" w:rsidRPr="00AC683D">
        <w:rPr>
          <w:sz w:val="26"/>
          <w:szCs w:val="26"/>
          <w:lang w:val="uk-UA"/>
        </w:rPr>
        <w:t>а</w:t>
      </w:r>
      <w:r w:rsidRPr="00AC683D">
        <w:rPr>
          <w:sz w:val="26"/>
          <w:szCs w:val="26"/>
          <w:lang w:val="uk-UA"/>
        </w:rPr>
        <w:t>нів сільської ради:</w:t>
      </w:r>
    </w:p>
    <w:p w:rsidR="00C144C4" w:rsidRPr="00AC683D" w:rsidRDefault="00C144C4" w:rsidP="00AC683D">
      <w:pPr>
        <w:ind w:firstLine="567"/>
        <w:jc w:val="both"/>
        <w:rPr>
          <w:sz w:val="26"/>
          <w:szCs w:val="26"/>
          <w:lang w:val="uk-UA"/>
        </w:rPr>
      </w:pPr>
      <w:r w:rsidRPr="00AC683D">
        <w:rPr>
          <w:sz w:val="26"/>
          <w:szCs w:val="26"/>
          <w:lang w:val="uk-UA"/>
        </w:rPr>
        <w:t>1.1. Детально</w:t>
      </w:r>
      <w:r w:rsidR="00AC683D">
        <w:rPr>
          <w:sz w:val="26"/>
          <w:szCs w:val="26"/>
          <w:lang w:val="uk-UA"/>
        </w:rPr>
        <w:t xml:space="preserve"> </w:t>
      </w:r>
      <w:r w:rsidRPr="00AC683D">
        <w:rPr>
          <w:sz w:val="26"/>
          <w:szCs w:val="26"/>
          <w:lang w:val="uk-UA"/>
        </w:rPr>
        <w:t>проаналізувати</w:t>
      </w:r>
      <w:r w:rsidR="00AC683D">
        <w:rPr>
          <w:sz w:val="26"/>
          <w:szCs w:val="26"/>
          <w:lang w:val="uk-UA"/>
        </w:rPr>
        <w:t xml:space="preserve"> </w:t>
      </w:r>
      <w:r w:rsidRPr="00AC683D">
        <w:rPr>
          <w:sz w:val="26"/>
          <w:szCs w:val="26"/>
          <w:lang w:val="uk-UA"/>
        </w:rPr>
        <w:t>результати економічного</w:t>
      </w:r>
      <w:r w:rsidR="00AC683D">
        <w:rPr>
          <w:sz w:val="26"/>
          <w:szCs w:val="26"/>
          <w:lang w:val="uk-UA"/>
        </w:rPr>
        <w:t xml:space="preserve"> </w:t>
      </w:r>
      <w:r w:rsidRPr="00AC683D">
        <w:rPr>
          <w:sz w:val="26"/>
          <w:szCs w:val="26"/>
          <w:lang w:val="uk-UA"/>
        </w:rPr>
        <w:t>і</w:t>
      </w:r>
      <w:r w:rsidR="00AC683D">
        <w:rPr>
          <w:sz w:val="26"/>
          <w:szCs w:val="26"/>
          <w:lang w:val="uk-UA"/>
        </w:rPr>
        <w:t xml:space="preserve"> </w:t>
      </w:r>
      <w:r w:rsidRPr="00AC683D">
        <w:rPr>
          <w:sz w:val="26"/>
          <w:szCs w:val="26"/>
          <w:lang w:val="uk-UA"/>
        </w:rPr>
        <w:t>соціального</w:t>
      </w:r>
      <w:r w:rsidR="00AC683D">
        <w:rPr>
          <w:sz w:val="26"/>
          <w:szCs w:val="26"/>
          <w:lang w:val="uk-UA"/>
        </w:rPr>
        <w:t xml:space="preserve"> </w:t>
      </w:r>
      <w:r w:rsidRPr="00AC683D">
        <w:rPr>
          <w:sz w:val="26"/>
          <w:szCs w:val="26"/>
          <w:lang w:val="uk-UA"/>
        </w:rPr>
        <w:t>розвитку</w:t>
      </w:r>
      <w:r w:rsidR="00AC683D">
        <w:rPr>
          <w:sz w:val="26"/>
          <w:szCs w:val="26"/>
          <w:lang w:val="uk-UA"/>
        </w:rPr>
        <w:t xml:space="preserve"> </w:t>
      </w:r>
      <w:r w:rsidRPr="00AC683D">
        <w:rPr>
          <w:sz w:val="26"/>
          <w:szCs w:val="26"/>
          <w:lang w:val="uk-UA"/>
        </w:rPr>
        <w:t>підпорядкованих</w:t>
      </w:r>
      <w:r w:rsidR="00AC683D">
        <w:rPr>
          <w:sz w:val="26"/>
          <w:szCs w:val="26"/>
          <w:lang w:val="uk-UA"/>
        </w:rPr>
        <w:t xml:space="preserve"> </w:t>
      </w:r>
      <w:r w:rsidRPr="00AC683D">
        <w:rPr>
          <w:sz w:val="26"/>
          <w:szCs w:val="26"/>
          <w:lang w:val="uk-UA"/>
        </w:rPr>
        <w:t>галузей та</w:t>
      </w:r>
      <w:r w:rsidR="00AC683D">
        <w:rPr>
          <w:sz w:val="26"/>
          <w:szCs w:val="26"/>
          <w:lang w:val="uk-UA"/>
        </w:rPr>
        <w:t xml:space="preserve"> </w:t>
      </w:r>
      <w:r w:rsidRPr="00AC683D">
        <w:rPr>
          <w:sz w:val="26"/>
          <w:szCs w:val="26"/>
          <w:lang w:val="uk-UA"/>
        </w:rPr>
        <w:t>сфер</w:t>
      </w:r>
      <w:r w:rsidR="00AC683D">
        <w:rPr>
          <w:sz w:val="26"/>
          <w:szCs w:val="26"/>
          <w:lang w:val="uk-UA"/>
        </w:rPr>
        <w:t xml:space="preserve"> </w:t>
      </w:r>
      <w:r w:rsidRPr="00AC683D">
        <w:rPr>
          <w:sz w:val="26"/>
          <w:szCs w:val="26"/>
          <w:lang w:val="uk-UA"/>
        </w:rPr>
        <w:t xml:space="preserve">діяльності і зосередити зусилля на виконанні основних показників Програми до кінця 2021 року. </w:t>
      </w:r>
    </w:p>
    <w:p w:rsidR="00C144C4" w:rsidRPr="00AC683D" w:rsidRDefault="00C144C4" w:rsidP="00AC683D">
      <w:pPr>
        <w:ind w:firstLine="567"/>
        <w:jc w:val="both"/>
        <w:rPr>
          <w:sz w:val="26"/>
          <w:szCs w:val="26"/>
          <w:lang w:val="uk-UA"/>
        </w:rPr>
      </w:pPr>
      <w:r w:rsidRPr="00AC683D">
        <w:rPr>
          <w:sz w:val="26"/>
          <w:szCs w:val="26"/>
          <w:lang w:val="uk-UA"/>
        </w:rPr>
        <w:t xml:space="preserve">1.2. Взяти під особистий контроль стан виконання програми соціального-економічного та культурного розвитку сільської ради на 2021 рік. </w:t>
      </w:r>
    </w:p>
    <w:p w:rsidR="001718B1" w:rsidRPr="00AC683D" w:rsidRDefault="001718B1" w:rsidP="00AC683D">
      <w:pPr>
        <w:ind w:firstLine="709"/>
        <w:jc w:val="center"/>
        <w:rPr>
          <w:sz w:val="26"/>
          <w:szCs w:val="26"/>
          <w:lang w:val="uk-UA"/>
        </w:rPr>
      </w:pPr>
    </w:p>
    <w:p w:rsidR="001B4CFA" w:rsidRPr="00AC683D" w:rsidRDefault="001B4CFA" w:rsidP="00AC683D">
      <w:pPr>
        <w:ind w:firstLine="708"/>
        <w:jc w:val="both"/>
        <w:rPr>
          <w:sz w:val="26"/>
          <w:szCs w:val="26"/>
          <w:lang w:val="uk-UA"/>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DC2719" w:rsidRPr="00AC683D" w:rsidTr="008560DC">
        <w:tc>
          <w:tcPr>
            <w:tcW w:w="5353" w:type="dxa"/>
          </w:tcPr>
          <w:p w:rsidR="00E57F8E" w:rsidRPr="00AC683D" w:rsidRDefault="00A53E5E" w:rsidP="00AC683D">
            <w:pPr>
              <w:rPr>
                <w:sz w:val="26"/>
                <w:szCs w:val="26"/>
                <w:lang w:val="uk-UA"/>
              </w:rPr>
            </w:pPr>
            <w:r w:rsidRPr="00AC683D">
              <w:rPr>
                <w:sz w:val="26"/>
                <w:szCs w:val="26"/>
                <w:lang w:val="uk-UA"/>
              </w:rPr>
              <w:t>Секретар сільської ради</w:t>
            </w:r>
          </w:p>
        </w:tc>
        <w:tc>
          <w:tcPr>
            <w:tcW w:w="4253" w:type="dxa"/>
          </w:tcPr>
          <w:p w:rsidR="00E57F8E" w:rsidRPr="00AC683D" w:rsidRDefault="00A53E5E" w:rsidP="00AC683D">
            <w:pPr>
              <w:jc w:val="both"/>
              <w:rPr>
                <w:sz w:val="26"/>
                <w:szCs w:val="26"/>
                <w:lang w:val="uk-UA"/>
              </w:rPr>
            </w:pPr>
            <w:r w:rsidRPr="00AC683D">
              <w:rPr>
                <w:sz w:val="26"/>
                <w:szCs w:val="26"/>
                <w:lang w:val="uk-UA"/>
              </w:rPr>
              <w:t>Т</w:t>
            </w:r>
            <w:r w:rsidR="00E57F8E" w:rsidRPr="00AC683D">
              <w:rPr>
                <w:sz w:val="26"/>
                <w:szCs w:val="26"/>
                <w:lang w:val="uk-UA"/>
              </w:rPr>
              <w:t>.</w:t>
            </w:r>
            <w:r w:rsidRPr="00AC683D">
              <w:rPr>
                <w:sz w:val="26"/>
                <w:szCs w:val="26"/>
                <w:lang w:val="uk-UA"/>
              </w:rPr>
              <w:t>КОСТОЧ</w:t>
            </w:r>
            <w:r w:rsidR="00DC2719" w:rsidRPr="00AC683D">
              <w:rPr>
                <w:sz w:val="26"/>
                <w:szCs w:val="26"/>
                <w:lang w:val="uk-UA"/>
              </w:rPr>
              <w:t>КО</w:t>
            </w:r>
          </w:p>
        </w:tc>
      </w:tr>
      <w:tr w:rsidR="00E57F8E" w:rsidRPr="00AC683D" w:rsidTr="008560DC">
        <w:tc>
          <w:tcPr>
            <w:tcW w:w="5353" w:type="dxa"/>
          </w:tcPr>
          <w:p w:rsidR="00E57F8E" w:rsidRPr="00AC683D" w:rsidRDefault="00E57F8E" w:rsidP="00AC683D">
            <w:pPr>
              <w:jc w:val="both"/>
              <w:rPr>
                <w:sz w:val="26"/>
                <w:szCs w:val="26"/>
                <w:lang w:val="uk-UA"/>
              </w:rPr>
            </w:pPr>
          </w:p>
        </w:tc>
        <w:tc>
          <w:tcPr>
            <w:tcW w:w="4253" w:type="dxa"/>
          </w:tcPr>
          <w:p w:rsidR="00E57F8E" w:rsidRPr="00AC683D" w:rsidRDefault="00E57F8E" w:rsidP="00AC683D">
            <w:pPr>
              <w:jc w:val="both"/>
              <w:rPr>
                <w:sz w:val="26"/>
                <w:szCs w:val="26"/>
                <w:lang w:val="uk-UA"/>
              </w:rPr>
            </w:pPr>
          </w:p>
        </w:tc>
      </w:tr>
    </w:tbl>
    <w:p w:rsidR="00842867" w:rsidRPr="00AC683D" w:rsidRDefault="00842867" w:rsidP="00AC683D">
      <w:pPr>
        <w:rPr>
          <w:sz w:val="26"/>
          <w:szCs w:val="26"/>
          <w:lang w:val="uk-UA"/>
        </w:rPr>
      </w:pPr>
    </w:p>
    <w:sectPr w:rsidR="00842867" w:rsidRPr="00AC683D" w:rsidSect="00AC683D">
      <w:headerReference w:type="default" r:id="rId8"/>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26" w:rsidRDefault="00A65326" w:rsidP="00EB3D08">
      <w:r>
        <w:separator/>
      </w:r>
    </w:p>
  </w:endnote>
  <w:endnote w:type="continuationSeparator" w:id="0">
    <w:p w:rsidR="00A65326" w:rsidRDefault="00A65326" w:rsidP="00E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26" w:rsidRDefault="00A65326" w:rsidP="00EB3D08">
      <w:r>
        <w:separator/>
      </w:r>
    </w:p>
  </w:footnote>
  <w:footnote w:type="continuationSeparator" w:id="0">
    <w:p w:rsidR="00A65326" w:rsidRDefault="00A65326" w:rsidP="00EB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3643"/>
      <w:docPartObj>
        <w:docPartGallery w:val="Page Numbers (Top of Page)"/>
        <w:docPartUnique/>
      </w:docPartObj>
    </w:sdtPr>
    <w:sdtEndPr/>
    <w:sdtContent>
      <w:p w:rsidR="00AE69C0" w:rsidRDefault="0000401D">
        <w:pPr>
          <w:pStyle w:val="a7"/>
          <w:jc w:val="center"/>
        </w:pPr>
        <w:r>
          <w:fldChar w:fldCharType="begin"/>
        </w:r>
        <w:r w:rsidR="00AE69C0">
          <w:instrText>PAGE   \* MERGEFORMAT</w:instrText>
        </w:r>
        <w:r>
          <w:fldChar w:fldCharType="separate"/>
        </w:r>
        <w:r w:rsidR="00AC683D">
          <w:rPr>
            <w:noProof/>
          </w:rPr>
          <w:t>2</w:t>
        </w:r>
        <w:r>
          <w:fldChar w:fldCharType="end"/>
        </w:r>
      </w:p>
    </w:sdtContent>
  </w:sdt>
  <w:p w:rsidR="00AE69C0" w:rsidRDefault="00AE69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24D"/>
    <w:multiLevelType w:val="hybridMultilevel"/>
    <w:tmpl w:val="23D285DC"/>
    <w:lvl w:ilvl="0" w:tplc="37262E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278747B"/>
    <w:multiLevelType w:val="hybridMultilevel"/>
    <w:tmpl w:val="35627E70"/>
    <w:lvl w:ilvl="0" w:tplc="CEA2C10A">
      <w:start w:val="1"/>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4C25778C"/>
    <w:multiLevelType w:val="multilevel"/>
    <w:tmpl w:val="87A66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533A52"/>
    <w:multiLevelType w:val="multilevel"/>
    <w:tmpl w:val="3866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07352"/>
    <w:multiLevelType w:val="hybridMultilevel"/>
    <w:tmpl w:val="F30807DE"/>
    <w:lvl w:ilvl="0" w:tplc="D4600A4A">
      <w:start w:val="8"/>
      <w:numFmt w:val="bullet"/>
      <w:lvlText w:val="-"/>
      <w:lvlJc w:val="left"/>
      <w:pPr>
        <w:ind w:left="3810" w:hanging="360"/>
      </w:pPr>
      <w:rPr>
        <w:rFonts w:ascii="Times New Roman" w:eastAsiaTheme="minorHAnsi" w:hAnsi="Times New Roman" w:cs="Times New Roman" w:hint="default"/>
      </w:rPr>
    </w:lvl>
    <w:lvl w:ilvl="1" w:tplc="04190003" w:tentative="1">
      <w:start w:val="1"/>
      <w:numFmt w:val="bullet"/>
      <w:lvlText w:val="o"/>
      <w:lvlJc w:val="left"/>
      <w:pPr>
        <w:ind w:left="4530" w:hanging="360"/>
      </w:pPr>
      <w:rPr>
        <w:rFonts w:ascii="Courier New" w:hAnsi="Courier New" w:cs="Courier New" w:hint="default"/>
      </w:rPr>
    </w:lvl>
    <w:lvl w:ilvl="2" w:tplc="04190005" w:tentative="1">
      <w:start w:val="1"/>
      <w:numFmt w:val="bullet"/>
      <w:lvlText w:val=""/>
      <w:lvlJc w:val="left"/>
      <w:pPr>
        <w:ind w:left="5250" w:hanging="360"/>
      </w:pPr>
      <w:rPr>
        <w:rFonts w:ascii="Wingdings" w:hAnsi="Wingdings" w:hint="default"/>
      </w:rPr>
    </w:lvl>
    <w:lvl w:ilvl="3" w:tplc="04190001" w:tentative="1">
      <w:start w:val="1"/>
      <w:numFmt w:val="bullet"/>
      <w:lvlText w:val=""/>
      <w:lvlJc w:val="left"/>
      <w:pPr>
        <w:ind w:left="5970" w:hanging="360"/>
      </w:pPr>
      <w:rPr>
        <w:rFonts w:ascii="Symbol" w:hAnsi="Symbol" w:hint="default"/>
      </w:rPr>
    </w:lvl>
    <w:lvl w:ilvl="4" w:tplc="04190003" w:tentative="1">
      <w:start w:val="1"/>
      <w:numFmt w:val="bullet"/>
      <w:lvlText w:val="o"/>
      <w:lvlJc w:val="left"/>
      <w:pPr>
        <w:ind w:left="6690" w:hanging="360"/>
      </w:pPr>
      <w:rPr>
        <w:rFonts w:ascii="Courier New" w:hAnsi="Courier New" w:cs="Courier New" w:hint="default"/>
      </w:rPr>
    </w:lvl>
    <w:lvl w:ilvl="5" w:tplc="04190005" w:tentative="1">
      <w:start w:val="1"/>
      <w:numFmt w:val="bullet"/>
      <w:lvlText w:val=""/>
      <w:lvlJc w:val="left"/>
      <w:pPr>
        <w:ind w:left="7410" w:hanging="360"/>
      </w:pPr>
      <w:rPr>
        <w:rFonts w:ascii="Wingdings" w:hAnsi="Wingdings" w:hint="default"/>
      </w:rPr>
    </w:lvl>
    <w:lvl w:ilvl="6" w:tplc="04190001" w:tentative="1">
      <w:start w:val="1"/>
      <w:numFmt w:val="bullet"/>
      <w:lvlText w:val=""/>
      <w:lvlJc w:val="left"/>
      <w:pPr>
        <w:ind w:left="8130" w:hanging="360"/>
      </w:pPr>
      <w:rPr>
        <w:rFonts w:ascii="Symbol" w:hAnsi="Symbol" w:hint="default"/>
      </w:rPr>
    </w:lvl>
    <w:lvl w:ilvl="7" w:tplc="04190003" w:tentative="1">
      <w:start w:val="1"/>
      <w:numFmt w:val="bullet"/>
      <w:lvlText w:val="o"/>
      <w:lvlJc w:val="left"/>
      <w:pPr>
        <w:ind w:left="8850" w:hanging="360"/>
      </w:pPr>
      <w:rPr>
        <w:rFonts w:ascii="Courier New" w:hAnsi="Courier New" w:cs="Courier New" w:hint="default"/>
      </w:rPr>
    </w:lvl>
    <w:lvl w:ilvl="8" w:tplc="04190005" w:tentative="1">
      <w:start w:val="1"/>
      <w:numFmt w:val="bullet"/>
      <w:lvlText w:val=""/>
      <w:lvlJc w:val="left"/>
      <w:pPr>
        <w:ind w:left="957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1F0B"/>
    <w:rsid w:val="0000401D"/>
    <w:rsid w:val="0001260B"/>
    <w:rsid w:val="00015369"/>
    <w:rsid w:val="00020268"/>
    <w:rsid w:val="00067749"/>
    <w:rsid w:val="000773D8"/>
    <w:rsid w:val="00092E2E"/>
    <w:rsid w:val="000A0D4F"/>
    <w:rsid w:val="000A79E3"/>
    <w:rsid w:val="000B3CA9"/>
    <w:rsid w:val="000B77E6"/>
    <w:rsid w:val="000C45A1"/>
    <w:rsid w:val="000F3741"/>
    <w:rsid w:val="001127D2"/>
    <w:rsid w:val="00120B14"/>
    <w:rsid w:val="001301BB"/>
    <w:rsid w:val="00144E0B"/>
    <w:rsid w:val="00146D18"/>
    <w:rsid w:val="00155A07"/>
    <w:rsid w:val="0017012E"/>
    <w:rsid w:val="001718B1"/>
    <w:rsid w:val="001762AD"/>
    <w:rsid w:val="0019782F"/>
    <w:rsid w:val="001B4CFA"/>
    <w:rsid w:val="001C4D65"/>
    <w:rsid w:val="001D5D2C"/>
    <w:rsid w:val="00206270"/>
    <w:rsid w:val="00216C09"/>
    <w:rsid w:val="0026018D"/>
    <w:rsid w:val="00260D48"/>
    <w:rsid w:val="00277A4B"/>
    <w:rsid w:val="002A01E1"/>
    <w:rsid w:val="002B7AF1"/>
    <w:rsid w:val="002E7603"/>
    <w:rsid w:val="00314926"/>
    <w:rsid w:val="0033019C"/>
    <w:rsid w:val="0033770E"/>
    <w:rsid w:val="00344DF3"/>
    <w:rsid w:val="00357D75"/>
    <w:rsid w:val="00377000"/>
    <w:rsid w:val="0037701B"/>
    <w:rsid w:val="003779A8"/>
    <w:rsid w:val="0038393A"/>
    <w:rsid w:val="00387E7D"/>
    <w:rsid w:val="003C67DF"/>
    <w:rsid w:val="003F4092"/>
    <w:rsid w:val="0040181D"/>
    <w:rsid w:val="00414091"/>
    <w:rsid w:val="00417CCC"/>
    <w:rsid w:val="004345A7"/>
    <w:rsid w:val="00466CB8"/>
    <w:rsid w:val="00474FDA"/>
    <w:rsid w:val="00482EF4"/>
    <w:rsid w:val="004878F3"/>
    <w:rsid w:val="004903A4"/>
    <w:rsid w:val="00493B58"/>
    <w:rsid w:val="004A181E"/>
    <w:rsid w:val="004A736C"/>
    <w:rsid w:val="004C4240"/>
    <w:rsid w:val="004E2401"/>
    <w:rsid w:val="004E7C1D"/>
    <w:rsid w:val="00533E90"/>
    <w:rsid w:val="005871C6"/>
    <w:rsid w:val="00591F0B"/>
    <w:rsid w:val="00616397"/>
    <w:rsid w:val="0062065B"/>
    <w:rsid w:val="0062149F"/>
    <w:rsid w:val="00630D5B"/>
    <w:rsid w:val="00637501"/>
    <w:rsid w:val="006502FC"/>
    <w:rsid w:val="00650881"/>
    <w:rsid w:val="0065411D"/>
    <w:rsid w:val="0065473F"/>
    <w:rsid w:val="006835A2"/>
    <w:rsid w:val="00696013"/>
    <w:rsid w:val="006B0CB4"/>
    <w:rsid w:val="006C3226"/>
    <w:rsid w:val="006C7015"/>
    <w:rsid w:val="006C74CF"/>
    <w:rsid w:val="006F4501"/>
    <w:rsid w:val="00713536"/>
    <w:rsid w:val="0071650E"/>
    <w:rsid w:val="0072598A"/>
    <w:rsid w:val="007316E5"/>
    <w:rsid w:val="0073791A"/>
    <w:rsid w:val="007424F0"/>
    <w:rsid w:val="00750649"/>
    <w:rsid w:val="0077335F"/>
    <w:rsid w:val="00793AF6"/>
    <w:rsid w:val="007B0E52"/>
    <w:rsid w:val="007E09BA"/>
    <w:rsid w:val="007F1F12"/>
    <w:rsid w:val="00835308"/>
    <w:rsid w:val="00842867"/>
    <w:rsid w:val="00854505"/>
    <w:rsid w:val="008560DC"/>
    <w:rsid w:val="00856A33"/>
    <w:rsid w:val="0086669A"/>
    <w:rsid w:val="00866E01"/>
    <w:rsid w:val="008B14C1"/>
    <w:rsid w:val="008F0DB6"/>
    <w:rsid w:val="008F2CA0"/>
    <w:rsid w:val="0092150B"/>
    <w:rsid w:val="00922A06"/>
    <w:rsid w:val="00947ED4"/>
    <w:rsid w:val="009846B5"/>
    <w:rsid w:val="009B622B"/>
    <w:rsid w:val="00A34166"/>
    <w:rsid w:val="00A41E78"/>
    <w:rsid w:val="00A4333D"/>
    <w:rsid w:val="00A455E4"/>
    <w:rsid w:val="00A45C34"/>
    <w:rsid w:val="00A50FF7"/>
    <w:rsid w:val="00A51F07"/>
    <w:rsid w:val="00A53E5E"/>
    <w:rsid w:val="00A65326"/>
    <w:rsid w:val="00A84278"/>
    <w:rsid w:val="00A91FDE"/>
    <w:rsid w:val="00AC683D"/>
    <w:rsid w:val="00AE69C0"/>
    <w:rsid w:val="00AF5030"/>
    <w:rsid w:val="00B02C03"/>
    <w:rsid w:val="00B157DD"/>
    <w:rsid w:val="00B33BB5"/>
    <w:rsid w:val="00B35105"/>
    <w:rsid w:val="00B35118"/>
    <w:rsid w:val="00B50743"/>
    <w:rsid w:val="00B55859"/>
    <w:rsid w:val="00B72333"/>
    <w:rsid w:val="00B74F3D"/>
    <w:rsid w:val="00B831AE"/>
    <w:rsid w:val="00B8767F"/>
    <w:rsid w:val="00B9160F"/>
    <w:rsid w:val="00BB52DE"/>
    <w:rsid w:val="00BC103C"/>
    <w:rsid w:val="00BC4C00"/>
    <w:rsid w:val="00BD49DD"/>
    <w:rsid w:val="00C071D0"/>
    <w:rsid w:val="00C144C4"/>
    <w:rsid w:val="00C26288"/>
    <w:rsid w:val="00C4681B"/>
    <w:rsid w:val="00C755C9"/>
    <w:rsid w:val="00C84E99"/>
    <w:rsid w:val="00CA5C1B"/>
    <w:rsid w:val="00CB18CC"/>
    <w:rsid w:val="00CB3526"/>
    <w:rsid w:val="00CE76EB"/>
    <w:rsid w:val="00D15705"/>
    <w:rsid w:val="00D3345F"/>
    <w:rsid w:val="00D43D91"/>
    <w:rsid w:val="00D450C0"/>
    <w:rsid w:val="00D56B93"/>
    <w:rsid w:val="00D7365C"/>
    <w:rsid w:val="00DC2719"/>
    <w:rsid w:val="00DF0778"/>
    <w:rsid w:val="00E57F8E"/>
    <w:rsid w:val="00E63BB5"/>
    <w:rsid w:val="00E66041"/>
    <w:rsid w:val="00E7311D"/>
    <w:rsid w:val="00E7500B"/>
    <w:rsid w:val="00E77CCF"/>
    <w:rsid w:val="00E84375"/>
    <w:rsid w:val="00E903BD"/>
    <w:rsid w:val="00E9535A"/>
    <w:rsid w:val="00EA4BC3"/>
    <w:rsid w:val="00EB3D08"/>
    <w:rsid w:val="00EB4F3D"/>
    <w:rsid w:val="00EC2CF2"/>
    <w:rsid w:val="00EC5483"/>
    <w:rsid w:val="00EC61EA"/>
    <w:rsid w:val="00ED5420"/>
    <w:rsid w:val="00EE3980"/>
    <w:rsid w:val="00F20E6F"/>
    <w:rsid w:val="00F27D81"/>
    <w:rsid w:val="00F30B41"/>
    <w:rsid w:val="00F3769D"/>
    <w:rsid w:val="00F5438B"/>
    <w:rsid w:val="00F60920"/>
    <w:rsid w:val="00F62EFB"/>
    <w:rsid w:val="00F8306F"/>
    <w:rsid w:val="00F96DC1"/>
    <w:rsid w:val="00FC3866"/>
    <w:rsid w:val="00FC5179"/>
    <w:rsid w:val="00FD3377"/>
    <w:rsid w:val="00FE155C"/>
    <w:rsid w:val="00FE7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14068117">
    <w:name w:val="xfm_14068117"/>
    <w:rsid w:val="001B4CFA"/>
  </w:style>
  <w:style w:type="character" w:styleId="a3">
    <w:name w:val="Strong"/>
    <w:basedOn w:val="a0"/>
    <w:uiPriority w:val="22"/>
    <w:qFormat/>
    <w:rsid w:val="001B4CFA"/>
    <w:rPr>
      <w:b/>
      <w:bCs/>
    </w:rPr>
  </w:style>
  <w:style w:type="table" w:styleId="a4">
    <w:name w:val="Table Grid"/>
    <w:basedOn w:val="a1"/>
    <w:uiPriority w:val="59"/>
    <w:rsid w:val="00E57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0B77E6"/>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B3D08"/>
    <w:pPr>
      <w:tabs>
        <w:tab w:val="center" w:pos="4677"/>
        <w:tab w:val="right" w:pos="9355"/>
      </w:tabs>
    </w:pPr>
  </w:style>
  <w:style w:type="character" w:customStyle="1" w:styleId="a8">
    <w:name w:val="Верхний колонтитул Знак"/>
    <w:basedOn w:val="a0"/>
    <w:link w:val="a7"/>
    <w:uiPriority w:val="99"/>
    <w:rsid w:val="00EB3D0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B3D08"/>
    <w:pPr>
      <w:tabs>
        <w:tab w:val="center" w:pos="4677"/>
        <w:tab w:val="right" w:pos="9355"/>
      </w:tabs>
    </w:pPr>
  </w:style>
  <w:style w:type="character" w:customStyle="1" w:styleId="aa">
    <w:name w:val="Нижний колонтитул Знак"/>
    <w:basedOn w:val="a0"/>
    <w:link w:val="a9"/>
    <w:uiPriority w:val="99"/>
    <w:rsid w:val="00EB3D08"/>
    <w:rPr>
      <w:rFonts w:ascii="Times New Roman" w:eastAsia="Times New Roman" w:hAnsi="Times New Roman" w:cs="Times New Roman"/>
      <w:sz w:val="24"/>
      <w:szCs w:val="24"/>
      <w:lang w:eastAsia="ru-RU"/>
    </w:rPr>
  </w:style>
  <w:style w:type="character" w:customStyle="1" w:styleId="82">
    <w:name w:val="Основной текст (82)_"/>
    <w:link w:val="820"/>
    <w:locked/>
    <w:rsid w:val="00474FDA"/>
    <w:rPr>
      <w:sz w:val="42"/>
      <w:szCs w:val="42"/>
      <w:shd w:val="clear" w:color="auto" w:fill="FFFFFF"/>
    </w:rPr>
  </w:style>
  <w:style w:type="paragraph" w:customStyle="1" w:styleId="820">
    <w:name w:val="Основной текст (82)"/>
    <w:basedOn w:val="a"/>
    <w:link w:val="82"/>
    <w:rsid w:val="00474FDA"/>
    <w:pPr>
      <w:shd w:val="clear" w:color="auto" w:fill="FFFFFF"/>
      <w:spacing w:line="494" w:lineRule="exact"/>
    </w:pPr>
    <w:rPr>
      <w:rFonts w:asciiTheme="minorHAnsi" w:eastAsiaTheme="minorHAnsi" w:hAnsiTheme="minorHAnsi" w:cstheme="minorBidi"/>
      <w:sz w:val="42"/>
      <w:szCs w:val="42"/>
      <w:lang w:eastAsia="en-US"/>
    </w:rPr>
  </w:style>
  <w:style w:type="paragraph" w:styleId="ab">
    <w:name w:val="Body Text"/>
    <w:basedOn w:val="a"/>
    <w:link w:val="ac"/>
    <w:uiPriority w:val="99"/>
    <w:rsid w:val="0033019C"/>
    <w:pPr>
      <w:spacing w:after="120"/>
    </w:pPr>
  </w:style>
  <w:style w:type="character" w:customStyle="1" w:styleId="ac">
    <w:name w:val="Основной текст Знак"/>
    <w:basedOn w:val="a0"/>
    <w:link w:val="ab"/>
    <w:uiPriority w:val="99"/>
    <w:rsid w:val="0033019C"/>
    <w:rPr>
      <w:rFonts w:ascii="Times New Roman" w:eastAsia="Times New Roman" w:hAnsi="Times New Roman" w:cs="Times New Roman"/>
      <w:sz w:val="24"/>
      <w:szCs w:val="24"/>
      <w:lang w:eastAsia="ru-RU"/>
    </w:rPr>
  </w:style>
  <w:style w:type="paragraph" w:customStyle="1" w:styleId="ad">
    <w:basedOn w:val="a"/>
    <w:next w:val="ae"/>
    <w:link w:val="af"/>
    <w:qFormat/>
    <w:rsid w:val="0033019C"/>
    <w:pPr>
      <w:jc w:val="center"/>
    </w:pPr>
    <w:rPr>
      <w:rFonts w:asciiTheme="minorHAnsi" w:eastAsiaTheme="minorHAnsi" w:hAnsiTheme="minorHAnsi" w:cstheme="minorBidi"/>
      <w:b/>
      <w:szCs w:val="22"/>
      <w:lang w:val="uk-UA" w:eastAsia="en-US"/>
    </w:rPr>
  </w:style>
  <w:style w:type="character" w:customStyle="1" w:styleId="af">
    <w:name w:val="Название Знак"/>
    <w:link w:val="ad"/>
    <w:rsid w:val="0033019C"/>
    <w:rPr>
      <w:b/>
      <w:sz w:val="24"/>
      <w:lang w:val="uk-UA"/>
    </w:rPr>
  </w:style>
  <w:style w:type="paragraph" w:styleId="ae">
    <w:name w:val="Title"/>
    <w:basedOn w:val="a"/>
    <w:next w:val="a"/>
    <w:link w:val="1"/>
    <w:uiPriority w:val="10"/>
    <w:qFormat/>
    <w:rsid w:val="0033019C"/>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e"/>
    <w:uiPriority w:val="10"/>
    <w:rsid w:val="0033019C"/>
    <w:rPr>
      <w:rFonts w:asciiTheme="majorHAnsi" w:eastAsiaTheme="majorEastAsia" w:hAnsiTheme="majorHAnsi" w:cstheme="majorBidi"/>
      <w:spacing w:val="-10"/>
      <w:kern w:val="28"/>
      <w:sz w:val="56"/>
      <w:szCs w:val="56"/>
      <w:lang w:eastAsia="ru-RU"/>
    </w:rPr>
  </w:style>
  <w:style w:type="paragraph" w:styleId="af0">
    <w:name w:val="Body Text Indent"/>
    <w:basedOn w:val="a"/>
    <w:link w:val="af1"/>
    <w:uiPriority w:val="99"/>
    <w:semiHidden/>
    <w:unhideWhenUsed/>
    <w:rsid w:val="000A0D4F"/>
    <w:pPr>
      <w:spacing w:after="120"/>
      <w:ind w:left="283"/>
    </w:pPr>
  </w:style>
  <w:style w:type="character" w:customStyle="1" w:styleId="af1">
    <w:name w:val="Основной текст с отступом Знак"/>
    <w:basedOn w:val="a0"/>
    <w:link w:val="af0"/>
    <w:uiPriority w:val="99"/>
    <w:semiHidden/>
    <w:rsid w:val="000A0D4F"/>
    <w:rPr>
      <w:rFonts w:ascii="Times New Roman" w:eastAsia="Times New Roman" w:hAnsi="Times New Roman" w:cs="Times New Roman"/>
      <w:sz w:val="24"/>
      <w:szCs w:val="24"/>
      <w:lang w:eastAsia="ru-RU"/>
    </w:rPr>
  </w:style>
  <w:style w:type="paragraph" w:customStyle="1" w:styleId="docdata">
    <w:name w:val="docdata"/>
    <w:aliases w:val="docy,v5,5071,baiaagaaboqcaaadxq8aaaxtdwaaaaaaaaaaaaaaaaaaaaaaaaaaaaaaaaaaaaaaaaaaaaaaaaaaaaaaaaaaaaaaaaaaaaaaaaaaaaaaaaaaaaaaaaaaaaaaaaaaaaaaaaaaaaaaaaaaaaaaaaaaaaaaaaaaaaaaaaaaaaaaaaaaaaaaaaaaaaaaaaaaaaaaaaaaaaaaaaaaaaaaaaaaaaaaaaaaaaaaaaaaaaaa"/>
    <w:basedOn w:val="a"/>
    <w:rsid w:val="00FE7A9F"/>
    <w:pPr>
      <w:spacing w:before="100" w:beforeAutospacing="1" w:after="100" w:afterAutospacing="1"/>
    </w:pPr>
  </w:style>
  <w:style w:type="paragraph" w:styleId="af2">
    <w:name w:val="List Paragraph"/>
    <w:basedOn w:val="a"/>
    <w:qFormat/>
    <w:rsid w:val="007316E5"/>
    <w:pPr>
      <w:spacing w:after="160"/>
      <w:ind w:left="720"/>
      <w:contextualSpacing/>
    </w:pPr>
    <w:rPr>
      <w:rFonts w:eastAsiaTheme="minorHAnsi" w:cstheme="minorBidi"/>
      <w:sz w:val="28"/>
      <w:szCs w:val="22"/>
      <w:lang w:eastAsia="en-US"/>
    </w:rPr>
  </w:style>
  <w:style w:type="paragraph" w:styleId="af3">
    <w:name w:val="Normal (Web)"/>
    <w:aliases w:val="Обычный (Web),Знак1,Звичайний (веб)1"/>
    <w:basedOn w:val="a"/>
    <w:link w:val="2"/>
    <w:rsid w:val="00387E7D"/>
    <w:pPr>
      <w:spacing w:before="100" w:beforeAutospacing="1" w:after="100" w:afterAutospacing="1"/>
    </w:pPr>
    <w:rPr>
      <w:rFonts w:eastAsia="Calibri"/>
      <w:szCs w:val="20"/>
    </w:rPr>
  </w:style>
  <w:style w:type="paragraph" w:customStyle="1" w:styleId="21">
    <w:name w:val="Основной текст с отступом 21"/>
    <w:basedOn w:val="a"/>
    <w:uiPriority w:val="99"/>
    <w:rsid w:val="00387E7D"/>
    <w:pPr>
      <w:suppressAutoHyphens/>
      <w:ind w:firstLine="709"/>
      <w:jc w:val="both"/>
    </w:pPr>
    <w:rPr>
      <w:szCs w:val="20"/>
      <w:lang w:val="uk-UA" w:eastAsia="zh-CN"/>
    </w:rPr>
  </w:style>
  <w:style w:type="character" w:customStyle="1" w:styleId="2">
    <w:name w:val="Обычный (веб) Знак2"/>
    <w:aliases w:val="Обычный (Web) Знак,Знак1 Знак,Звичайний (веб)1 Знак"/>
    <w:link w:val="af3"/>
    <w:locked/>
    <w:rsid w:val="00387E7D"/>
    <w:rPr>
      <w:rFonts w:ascii="Times New Roman" w:eastAsia="Calibri" w:hAnsi="Times New Roman" w:cs="Times New Roman"/>
      <w:sz w:val="24"/>
      <w:szCs w:val="20"/>
      <w:lang w:eastAsia="ru-RU"/>
    </w:rPr>
  </w:style>
  <w:style w:type="paragraph" w:styleId="20">
    <w:name w:val="Body Text 2"/>
    <w:basedOn w:val="a"/>
    <w:link w:val="22"/>
    <w:uiPriority w:val="99"/>
    <w:rsid w:val="00387E7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0"/>
    <w:uiPriority w:val="99"/>
    <w:rsid w:val="00387E7D"/>
    <w:rPr>
      <w:rFonts w:ascii="Calibri" w:eastAsia="Calibri" w:hAnsi="Calibri" w:cs="Times New Roman"/>
    </w:rPr>
  </w:style>
  <w:style w:type="character" w:customStyle="1" w:styleId="7">
    <w:name w:val="Основной текст (7)"/>
    <w:rsid w:val="00B35118"/>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customStyle="1" w:styleId="10">
    <w:name w:val="Обычный (веб) Знак1"/>
    <w:aliases w:val="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next w:val="af3"/>
    <w:link w:val="af4"/>
    <w:rsid w:val="00D56B93"/>
    <w:pPr>
      <w:spacing w:before="100" w:beforeAutospacing="1" w:after="100" w:afterAutospacing="1"/>
    </w:pPr>
  </w:style>
  <w:style w:type="character" w:customStyle="1" w:styleId="af4">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10"/>
    <w:rsid w:val="00D56B93"/>
    <w:rPr>
      <w:rFonts w:ascii="Times New Roman" w:eastAsia="Times New Roman" w:hAnsi="Times New Roman" w:cs="Times New Roman"/>
      <w:sz w:val="24"/>
      <w:szCs w:val="24"/>
      <w:lang w:val="ru-RU" w:eastAsia="ru-RU"/>
    </w:rPr>
  </w:style>
  <w:style w:type="paragraph" w:customStyle="1" w:styleId="210">
    <w:name w:val="Основной текст 21"/>
    <w:basedOn w:val="a"/>
    <w:rsid w:val="008B14C1"/>
    <w:pPr>
      <w:suppressAutoHyphens/>
      <w:jc w:val="both"/>
    </w:pPr>
    <w:rPr>
      <w:sz w:val="26"/>
      <w:szCs w:val="20"/>
      <w:lang w:val="uk-UA" w:eastAsia="ar-SA"/>
    </w:rPr>
  </w:style>
  <w:style w:type="character" w:customStyle="1" w:styleId="a6">
    <w:name w:val="Без интервала Знак"/>
    <w:link w:val="a5"/>
    <w:locked/>
    <w:rsid w:val="00C144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3546">
      <w:bodyDiv w:val="1"/>
      <w:marLeft w:val="0"/>
      <w:marRight w:val="0"/>
      <w:marTop w:val="0"/>
      <w:marBottom w:val="0"/>
      <w:divBdr>
        <w:top w:val="none" w:sz="0" w:space="0" w:color="auto"/>
        <w:left w:val="none" w:sz="0" w:space="0" w:color="auto"/>
        <w:bottom w:val="none" w:sz="0" w:space="0" w:color="auto"/>
        <w:right w:val="none" w:sz="0" w:space="0" w:color="auto"/>
      </w:divBdr>
    </w:div>
    <w:div w:id="21311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Dilovod</cp:lastModifiedBy>
  <cp:revision>3</cp:revision>
  <cp:lastPrinted>2021-04-28T12:05:00Z</cp:lastPrinted>
  <dcterms:created xsi:type="dcterms:W3CDTF">2021-04-28T12:24:00Z</dcterms:created>
  <dcterms:modified xsi:type="dcterms:W3CDTF">2021-05-05T13:02:00Z</dcterms:modified>
</cp:coreProperties>
</file>