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CD" w:rsidRDefault="006C41CD" w:rsidP="006C41CD">
      <w:pPr>
        <w:pStyle w:val="a3"/>
        <w:shd w:val="clear" w:color="auto" w:fill="FFFFFF"/>
        <w:spacing w:before="0" w:beforeAutospacing="0" w:after="0" w:afterAutospacing="0"/>
        <w:ind w:right="-284" w:firstLine="709"/>
        <w:jc w:val="right"/>
        <w:outlineLvl w:val="0"/>
        <w:rPr>
          <w:b/>
          <w:bCs/>
          <w:color w:val="09182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91820"/>
          <w:sz w:val="28"/>
          <w:szCs w:val="28"/>
          <w:bdr w:val="none" w:sz="0" w:space="0" w:color="auto" w:frame="1"/>
          <w:lang w:val="uk-UA"/>
        </w:rPr>
        <w:t>Проект</w:t>
      </w:r>
    </w:p>
    <w:p w:rsidR="00AA4F9E" w:rsidRPr="00D54C60" w:rsidRDefault="00AA4F9E" w:rsidP="0039324F">
      <w:pPr>
        <w:pStyle w:val="a3"/>
        <w:shd w:val="clear" w:color="auto" w:fill="FFFFFF"/>
        <w:spacing w:before="0" w:beforeAutospacing="0" w:after="0" w:afterAutospacing="0"/>
        <w:ind w:right="-284" w:firstLine="709"/>
        <w:jc w:val="center"/>
        <w:outlineLvl w:val="0"/>
        <w:rPr>
          <w:b/>
          <w:bCs/>
          <w:color w:val="333333"/>
          <w:sz w:val="28"/>
          <w:szCs w:val="28"/>
          <w:lang w:val="uk-UA"/>
        </w:rPr>
      </w:pPr>
      <w:r w:rsidRPr="00D54C60">
        <w:rPr>
          <w:b/>
          <w:bCs/>
          <w:color w:val="091820"/>
          <w:sz w:val="28"/>
          <w:szCs w:val="28"/>
          <w:bdr w:val="none" w:sz="0" w:space="0" w:color="auto" w:frame="1"/>
          <w:lang w:val="uk-UA"/>
        </w:rPr>
        <w:t>Положення</w:t>
      </w:r>
    </w:p>
    <w:p w:rsidR="00D54C60" w:rsidRDefault="00280BE9" w:rsidP="0039324F">
      <w:pPr>
        <w:pStyle w:val="a3"/>
        <w:shd w:val="clear" w:color="auto" w:fill="FFFFFF"/>
        <w:spacing w:before="0" w:beforeAutospacing="0" w:after="0" w:afterAutospacing="0"/>
        <w:ind w:right="-284" w:firstLine="709"/>
        <w:jc w:val="center"/>
        <w:outlineLvl w:val="0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D54C60">
        <w:rPr>
          <w:b/>
          <w:bCs/>
          <w:color w:val="091820"/>
          <w:sz w:val="28"/>
          <w:szCs w:val="28"/>
          <w:bdr w:val="none" w:sz="0" w:space="0" w:color="auto" w:frame="1"/>
          <w:lang w:val="uk-UA"/>
        </w:rPr>
        <w:t xml:space="preserve">про Службу у справах дітей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Тягинської сільської ради</w:t>
      </w:r>
    </w:p>
    <w:p w:rsidR="00E511ED" w:rsidRPr="00D54C60" w:rsidRDefault="00AA4F9E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center"/>
        <w:outlineLvl w:val="0"/>
        <w:rPr>
          <w:color w:val="333333"/>
          <w:sz w:val="28"/>
          <w:szCs w:val="28"/>
          <w:lang w:val="uk-UA"/>
        </w:rPr>
      </w:pPr>
      <w:r w:rsidRPr="00D54C60">
        <w:rPr>
          <w:color w:val="333333"/>
          <w:sz w:val="28"/>
          <w:szCs w:val="28"/>
          <w:lang w:val="uk-UA"/>
        </w:rPr>
        <w:t> </w:t>
      </w:r>
    </w:p>
    <w:p w:rsidR="00AA4F9E" w:rsidRPr="00D54C60" w:rsidRDefault="00AA2B39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Служба у справах дітей Тягинської сільської ради (далі - Служба) є органом Тягинської сільської ради, утворюється Тягинською сільською радою і в межах відповідної адміністративно-територіальної одиниці забезпечує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виконання покладених на Службу завдань.</w:t>
      </w:r>
    </w:p>
    <w:p w:rsidR="00AA4F9E" w:rsidRPr="00D54C60" w:rsidRDefault="00AA2B39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Служба підпорядкована, підзвітна та підконтрольна сільському голові.</w:t>
      </w:r>
    </w:p>
    <w:p w:rsidR="00AA4F9E" w:rsidRPr="00D54C60" w:rsidRDefault="00AA2B39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Служба у своїй діяльності керується Конституцією та законами України, актами Президента України і Кабінету Міністрів України, наказами Міністерства соціальної політики, рішеннями сільської ради, виконавчого комітету розпорядженнями та дорученнями сільського голови, цим Положенням та іншими нормативно-правовими актами.</w:t>
      </w:r>
    </w:p>
    <w:p w:rsidR="00AA4F9E" w:rsidRPr="00D54C60" w:rsidRDefault="00AA2B39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Основними завданнями Служби є: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реалізація на території Тягинської сільської ради державної політики з питань соціального захисту дітей, запобігання дитячій бездоглядності та безпритульності, вчиненню дітьми правопорушень;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розроблення і здійснення самостійно або разом з відповідними органами виконавчої влади,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координація зусиль місцевих органів виконавчої влади, органів 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забезпечення додержання вимог законодавства щодо встановлення опіки та піклування над дітьми, їх усиновлення, влаштування в дитячі будинки сімейного типу, прийомні сім'ї;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здійснення контролю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6.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ведення державної статистики щодо дітей;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7.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ведення 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та соціально-реабілітаційних центрів (дитячих містечок);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8.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надання органам виконавчої влади, органам місцевого самоврядування, підприємствам, установам, організаціям всіх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9.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улаштування дітей-сиріт та дітей, позбавлених батьківського піклування під опіку, піклування, до дитячих будинків сімейного типу та прийомних сімей, сприяння усиновленню;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10.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правопорушень;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11.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визначення пріоритетних напрямів поліпшення на території Тягинської сільської ради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</w:t>
      </w:r>
    </w:p>
    <w:p w:rsidR="00AA4F9E" w:rsidRPr="00D54C60" w:rsidRDefault="00AA2B39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Служба відповідно до визначених повноважень виконує такі функції: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організовує розроблення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здійснення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території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>Тягинської сільської ради заходів,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спрямованих на поліпшення становища 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їх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фізичного,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інтелектуального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духовного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розвитку,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запобігання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дитячій бездоглядності 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безпритульності,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запобігання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вчиненню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дітьми правопорушень;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місцевим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органам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влади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органам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місцевого самоврядування, підприємствам, установам та організаціям усіх форм власності,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громадським організаціям, громадянам у межах своїх повноважень практичну,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методичну та консультаційну допомогу 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вирішенні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питань щодо соціального захисту дітей та запобігання вчиненню ними правопорушень;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оформляє документи на влаштування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дітей-сиріт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дітей, позбавлених батьківського піклування,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під опіку,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піклування,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 прийомних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сімей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дитячих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будинків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сімейного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типу,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сприяє усиновленню;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подає пропозиції до проектів регіональних та місцевих програм,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планів і прогнозів 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частині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захисту,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забезпечення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прав, свобод і законних інтересів дітей;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забезпечує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межах своїх повноважень здійснення контролю за додержанням законодавства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захисту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 запобігання вчиненню ними правопорушень;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6.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здійснює контроль за умовами утримання і виховання дітей у спеціальних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виховних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установах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Державної кримінально-виконавчої служби, дітей-сиріт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позбавлених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батьківського піклування,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сім'ях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опікунів, піклувальників, дитячих будинках сімейного типу, прийомних сім'ях;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7.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разом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відповідними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структурними підрозділами місцевих органів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влади,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науковими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установами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організовує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 проводить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соціологічні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дослідження,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готує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статистичні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 інформаційні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матеріали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причини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умови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вчинення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дітьми правопорушень,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вивчає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поширює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міжнародний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досвід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питань соціального захисту дітей, їх прав та інтересів;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8.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надає організаційну 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методичну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допомогу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притулкам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для 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центрам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соціально-психологічної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реабілітації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дітей, соціально-реабілітаційним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центрам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(дитячі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містечка),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здійснює безпосередній контроль за їх діяльністю;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9.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організовує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проводить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разом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іншими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структурними підрозділами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Тягинської сільської ради,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уповноваженими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підрозділами органів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Національної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поліції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заходи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захисту 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виявлення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причин,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зумовлюють дитячу бездоглядність та безпритульність, запобігання вчиненню дітьми правопорушень;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10.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розробляє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подає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розгляд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Тягинській сільській раді та на засідання виконавчого комітету Тягинської сільської ради пропозиції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стосовно бюджетних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асигнувань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програм і здійснення заходів щодо реалізації державної політики з питань 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спрямованої на подолання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дитячої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бездоглядності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безпритульності,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також утримання підпорядкованих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їй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захисту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для дітей;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11.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веде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які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опинилися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складних життєвих обставинах,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дітей-сиріт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позбавлених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батьківського піклування,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усиновлених,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влаштованих до прийомних сімей, дитячих будинків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сімейного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типу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соціально-реабілітаційних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центрів (дитячих містечок);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потенційним усиновлювачам, опікунам, піклувальникам,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батькам-вихователям, прийомним батькам інформацію про дітей, які перебувають на обліку в Службі, і видає направлення на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відвідування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метою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налагодження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психологічного контакту з дитиною;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готує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акт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обстеження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умов проживання дитини та опис її майна,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 також акт обстеження житлово-побутових умов потенційного опікуна, піклувальника;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14.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проводить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перевірку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умов проживання і виховання дітей у сім'ях опікунів,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піклувальників за окремо складеним графіком, але не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рідше ніж раз на рік,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крім першої перевірки,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яка проводиться через три місяці після встановлення опіки та піклування;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готує звіт про стан виховання, утримання і розвитку дітей в прийомних сім'ях та дитячих будинках сімейного типу;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16.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бере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участь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процесі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вибуття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із закладів для дітей-сиріт та 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позбавлених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батьківського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піклування,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 закладів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захисту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 сім'ї усиновлювачів, опікунів,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піклувальників,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 дитячих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будинків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сімейного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типу, прийомних сімей;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17.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готує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подає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установленому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статистичну звітність;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18.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розглядає в установленому порядку звернення громадян;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19.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проводить інформаційно-роз'яснювальну роботу з питань, що належать до її компетенції, через засоби масової інформації;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20.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аналізує стан та тенденції соціально-економічного і культурного розвитку у відповідній галузі у межах відповідної адміністративно-територіальної одиниці та вживає заходів до усунення недоліків;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21.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бере участь у підготовці пропозицій до проектів програм соціально-економічного та культурного розвитку відповідної адміністративно-територіальної одиниці;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вносить пропозиції щодо проекту відповідного місцевого бюджету;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забезпечує ефективне і цільове використання відповідних бюджетних коштів;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24.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бере участь у підготовці заходів щодо регіонального та місцевого розвитку;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25.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розробляє проекти рішень Тягинської сільської ради та рішень виконавчого комітету Тягинської сільської ради, розпоряджень голови Тягинської </w:t>
      </w:r>
      <w:r w:rsidR="00AA4F9E" w:rsidRPr="00D54C6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сільської ради, у межах визначених повноважень;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26.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бере участь у розробленні проектів рішень Тягинської сільської ради та рішень виконавчого комітету Тягинської сільської ради, розпоряджень голови Тягинської сільської ради, проектів нормативно-правових актів, головними розробниками яких є інші структурні підрозділи;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27.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бере участь у підготовці звітів голови Тягинської сільської ради для їх розгляду на засіданні сесії Тягинської сільської ради та засіданні виконавчого комітету Тягинської сільської ради;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28.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готує самостійно або разом з іншими структурними підрозділами інформаційні та аналітичні матеріали для подання голові Тягинської сільської ради;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29.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забезпечує здійснення заходів щодо запобігання і протидії корупції;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30.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31.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забезпечує доступ до публічної інформації, розпорядником якої він є;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постійно інформує населення про стан здійснення визначених законом повноважень;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забезпечує у межах своїх повноважень виконання завданьз охорони праці, пожежної безпеки;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C00000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34.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організовує роботу з укомплектування, зберігання, обліку та використання архівних документів,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забезпечує у межах своїх повноважень реалізацію державної політики стосовно захисту інформації з обмеженим доступ.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36.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забезпечує захист персональних даних;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37.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здійснює інші функції, які випливають з покладених на </w:t>
      </w:r>
      <w:r w:rsidR="00AA4F9E" w:rsidRPr="00D54C6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Службу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завдань, відповідно до законодавства.</w:t>
      </w:r>
    </w:p>
    <w:p w:rsidR="00AA4F9E" w:rsidRPr="00D54C60" w:rsidRDefault="00AA2B39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6.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Служба для здійснення повноважень та виконання завдань, що визначені, має право: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приймати з питань, що належать до її компетенції, рішення, які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обов'язкові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місцевими органами виконавчої влади,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органами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місцевого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самоврядування,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підприємствами, установами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організаціями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усіх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форм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власності,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посадовими особами, громадянами;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отримувати повідомлення від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місцевих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виконавчої влади і органів місцевого самоврядування,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підприємств, установ та організацій усіх форм власності,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посадових осіб про заходи, вжиті на виконання прийнятих нею рішень;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отримувати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установленому порядку від інших структурних підрозділів Тягинської сільської ради,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органів місцевого самоврядування, підприємств,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організацій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усіх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форм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власності інформацію,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документи та інші матеріали з питань,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 належать до її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компетенції,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 від місцевих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статистики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- статистичні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дані,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необхідні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покладених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неї завдань;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звертатися до місцевих органів виконавчої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влади,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органів місцевого самоврядування, підприємств, установ та організацій усіх форм власності у разі порушення прав та інтересів дітей;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проводити роботу серед дітей з метою запобігання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вчиненню правопорушень;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6.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порушувати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перед Тягинською сільською радою, органами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виконавчої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влади та органами місце</w:t>
      </w:r>
      <w:r w:rsidR="00280BE9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вого самоврядування питання про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нап</w:t>
      </w:r>
      <w:r w:rsidR="00280BE9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равлення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 спеціальних установ,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навчальних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усіх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форм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власності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які опинилися у складних життєвих обставинах,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неодноразово самовільно залишали сім'ю та навчальні заклади;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7.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влаштовувати дітей-сиріт та дітей, позбавлених батьківського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піклування, у дитячі будинки сімейного типу, прийомні сім'ї, передавати під опіку, піклування, на усиновлення;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8.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вести справи з опіки, піклування над дітьми та усиновлення дітей;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9.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перевіряти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стан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роботи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із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соціально-правового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захисту дітей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закладах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дітей-сиріт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позбавлених батьківського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піклування,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спеціальних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установах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закладах соціального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захисту для дітей усіх форм власності,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стан виховної роботи з дітьми у навчальних закладах,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проживання,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 також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разі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необхідності - умови роботи працівників молодше 18 років на підприємствах,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 установах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організаціях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усіх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форм власності;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10.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здійснювати захист прав та законних інтересів дітей від імені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сільської ради, сільського голови (особи, що виконує його повноваження) в судах (само представництво) та інших органах;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11.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запрошувати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бесіди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батьків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або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опікунів,піклувальників,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посадових осіб з метою з'ясування причин та умов, які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призвели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порушення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бездоглядності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 безпритульності,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вчинення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правопорушень,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вживати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заходів до усунення таких причин;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12.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порушувати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перед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органами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виконавчої влади та ор</w:t>
      </w:r>
      <w:r w:rsidR="00280BE9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ганами місцевого самоврядування питання про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накладення дисциплінарних стягнень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посадових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осіб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разі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невиконання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ними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рішень, прийнятих спеціально уповноваженим центральним органом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виконавчої влади у справах сім'ї, дітей та молоді;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13.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укладати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установленому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80BE9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угоди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80BE9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співробітництво з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науковими установами, жіночими, молодіжними,дитячими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іншими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об'єднаннями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громадян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благодійними організаціями;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14.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скликати в установленому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наради,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семінари з питань, що належать до її компетенції;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проводити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особистий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прийом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 також їх батьків, опікунів чи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піклувальників,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розглядати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їх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скарги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заяви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 питань, що належать до її компетенції;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16.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визначати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потребу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утворенні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спеціальних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установ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 закладів соціального захисту для дітей;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17.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розробляти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реалізовувати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власні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підтримувати громадські програми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 спрямування з метою забезпечення захисту прав, свобод і законних інтересів дітей;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18.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відвідувати дітей,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які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опинилися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складних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життєвих обставинах, перебувають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службі,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місцем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їх проживання,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навчання і роботи;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вживати заходів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соціального захисту дітей.</w:t>
      </w:r>
    </w:p>
    <w:p w:rsidR="00AA4F9E" w:rsidRPr="00D54C60" w:rsidRDefault="00AA2B39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7.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Служба в установленому законодавством порядку та у межах повноважень взаємодіє з іншими структурними підрозділами, виконавчим комітетом,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:rsidR="00AA4F9E" w:rsidRPr="00D54C60" w:rsidRDefault="00AA2B39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8.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Службу очолює начальник, який призначається на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посаду і звільняється з посади сільським головою згідно із законодавством про Службу в органах місцевого самоврядування.</w:t>
      </w:r>
    </w:p>
    <w:p w:rsidR="00AA4F9E" w:rsidRPr="00D54C60" w:rsidRDefault="00AA2B39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9.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Начальник Служби: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здійснює керівництво Службою, несе персональну відповідальність за організацію та результати її діяльності, сприяє створенню належних умов праці в Службі;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подає на затвердження Тягинській сільській раді положення про Службу, внесення змін до положення про Службу;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подає на затвердження голові Тягинської сільської ради посадові інструкції працівників Служби, розподіляє обов’язки між ними;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планує роботу Служби, вносить пропозиції щодо формування планів роботи Тягинської сільської ради;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вживає заходів до удосконалення організації та підвищення ефективності роботи Служби;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6.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звітує перед Тягинською сільською радою про виконання покладених на Службу завдань та затверджених планів роботи;</w:t>
      </w:r>
    </w:p>
    <w:p w:rsidR="00AA4F9E" w:rsidRPr="00D54C60" w:rsidRDefault="00AA4F9E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D54C6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входить</w:t>
      </w:r>
      <w:r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 складу виконавчого комітету Тягинської сільської ради;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8.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вносить пропозиції щодо розгляду на засіданнях сесії Тягинської сільської ради та виконавчого комітету Тягинської сільської ради питань, що належать до компетенції Служби, та розробляє проекти відповідних рішень;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9.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бере участь у засіданнях сесії Тягинської сільської ради та виконавчого комітету Тягинської сільської ради питань, що належать до компетенції Служби;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10.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представляє інтереси Служби у взаємовідносинах з іншими структурними підрозділами та виконавчими органами Тягинської сільської ради, з Службою у справах дітей </w:t>
      </w:r>
      <w:r w:rsidR="00AA4F9E" w:rsidRPr="00D54C6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обласної та районної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держадміністрації, органами місцевого самоврядування, підприємствами, установами та організаціями – за дорученням голови Тягинської сільської ради;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11.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видає у межах своїх повноважень накази, організовує контроль за їх виконанням.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територіальних органах Мін’юсту;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12.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подає на затвердження Тягинській сільській раді проекти штатного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розпису Служби в межах визначеної граничної чисельності та фонду оплати праці його працівників;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13.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погоджує призначення на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посаду</w:t>
      </w:r>
      <w:r w:rsidR="00AA2B39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та звільнення з посад працівників Служби;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14.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організовує роботу з підвищення рівня професійної компетентності посадових осіб Служби;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15.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здійснює повноваження з організації роботи працівників Служби;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16.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проводить особистий прийом громадян з питань, що належать до повноважень Служби;</w:t>
      </w:r>
    </w:p>
    <w:p w:rsidR="00AA4F9E" w:rsidRPr="00D54C60" w:rsidRDefault="00D54C60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17.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забезпечує дотримання працівниками Служби правил внутрішнього службового розпорядку та виконавської дисципліни;</w:t>
      </w:r>
    </w:p>
    <w:p w:rsidR="00280BE9" w:rsidRPr="00D54C60" w:rsidRDefault="00D54C60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18.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здійснює інші повноваження, визначені законом.</w:t>
      </w:r>
    </w:p>
    <w:p w:rsidR="00280BE9" w:rsidRPr="00D54C60" w:rsidRDefault="00AA2B39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10.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посаду начальника Служби може бути призначена особа, яка має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вищу освіту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освітньо-кваліфікаційним рівнем магістра, спеціаліста. Стаж роботи за фахом на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Службі в органах місцевого самоврядування та державній службі на керівних посадах не менше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3-х років або, виходячи із виконання виконавчим органом основних завдань та функцій, стаж роботи за фахом на керівних посадах в інших сферах управління не менше 5-х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A4F9E"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років, вільно володіє українською мовою.</w:t>
      </w:r>
    </w:p>
    <w:p w:rsidR="00280BE9" w:rsidRPr="00D54C60" w:rsidRDefault="00AA4F9E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11.</w:t>
      </w:r>
      <w:r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Накази начальника Служби, що суперечать Конституції та законам України, актам Президента України, Кабінету Міністрів України, Мінсоцполітики, можуть бути скасовані головою Тягинської сільської ради.</w:t>
      </w:r>
    </w:p>
    <w:p w:rsidR="00280BE9" w:rsidRPr="00D54C60" w:rsidRDefault="00AA4F9E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12.</w:t>
      </w:r>
      <w:r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Статус посадових осіб Служби визначається Законами України «Про місцеве самоврядування в Україні», «Про Службу в органах місцевого самоврядування».</w:t>
      </w:r>
    </w:p>
    <w:p w:rsidR="00280BE9" w:rsidRPr="00D54C60" w:rsidRDefault="00AA4F9E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13.</w:t>
      </w:r>
      <w:r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Граничну чисельність, фонд оплати праці працівників Служби визначає Тягинська сільська рада у межах відповідних бюджетних призначень.</w:t>
      </w:r>
    </w:p>
    <w:p w:rsidR="00E511ED" w:rsidRPr="00D54C60" w:rsidRDefault="00AA4F9E" w:rsidP="00D54C60">
      <w:pPr>
        <w:pStyle w:val="a3"/>
        <w:shd w:val="clear" w:color="auto" w:fill="FFFFFF"/>
        <w:spacing w:before="0" w:beforeAutospacing="0" w:after="24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54C60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14. </w:t>
      </w:r>
      <w:r w:rsidRPr="00D54C60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Штатний розпис Служби затверджується сільським головою за пропозиціями начальника Служби.</w:t>
      </w:r>
    </w:p>
    <w:p w:rsidR="00AA4F9E" w:rsidRPr="00D54C60" w:rsidRDefault="00AA4F9E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D54C6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15.</w:t>
      </w:r>
      <w:r w:rsidRPr="00D54C6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Юридична адреса: </w:t>
      </w:r>
      <w:r w:rsidRPr="00D54C60">
        <w:rPr>
          <w:color w:val="404040"/>
          <w:sz w:val="28"/>
          <w:szCs w:val="28"/>
          <w:lang w:val="uk-UA"/>
        </w:rPr>
        <w:t>74330 вул.Вишнева.1Д. с.</w:t>
      </w:r>
      <w:r w:rsidR="00AA2B39">
        <w:rPr>
          <w:color w:val="404040"/>
          <w:sz w:val="28"/>
          <w:szCs w:val="28"/>
          <w:lang w:val="uk-UA"/>
        </w:rPr>
        <w:t xml:space="preserve"> </w:t>
      </w:r>
      <w:r w:rsidRPr="00D54C60">
        <w:rPr>
          <w:color w:val="404040"/>
          <w:sz w:val="28"/>
          <w:szCs w:val="28"/>
          <w:lang w:val="uk-UA"/>
        </w:rPr>
        <w:t>Тягинка</w:t>
      </w:r>
      <w:r w:rsidR="00AA2B39">
        <w:rPr>
          <w:color w:val="404040"/>
          <w:sz w:val="28"/>
          <w:szCs w:val="28"/>
          <w:lang w:val="uk-UA"/>
        </w:rPr>
        <w:t xml:space="preserve"> </w:t>
      </w:r>
      <w:r w:rsidRPr="00D54C60">
        <w:rPr>
          <w:color w:val="404040"/>
          <w:sz w:val="28"/>
          <w:szCs w:val="28"/>
          <w:lang w:val="uk-UA"/>
        </w:rPr>
        <w:t>Бериславського району Херсонської області</w:t>
      </w:r>
    </w:p>
    <w:p w:rsidR="00AA4F9E" w:rsidRPr="00D54C60" w:rsidRDefault="00AA4F9E" w:rsidP="00D54C60">
      <w:pPr>
        <w:pStyle w:val="a3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333333"/>
          <w:sz w:val="28"/>
          <w:szCs w:val="28"/>
          <w:lang w:val="uk-UA"/>
        </w:rPr>
      </w:pPr>
    </w:p>
    <w:p w:rsidR="00AA4F9E" w:rsidRPr="00D54C60" w:rsidRDefault="00AA4F9E" w:rsidP="00D54C60">
      <w:pPr>
        <w:spacing w:line="240" w:lineRule="auto"/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A4F9E" w:rsidRPr="00D54C60" w:rsidSect="001B0B0E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D6" w:rsidRDefault="007E39D6" w:rsidP="008F4A9B">
      <w:pPr>
        <w:spacing w:after="0" w:line="240" w:lineRule="auto"/>
      </w:pPr>
      <w:r>
        <w:separator/>
      </w:r>
    </w:p>
  </w:endnote>
  <w:endnote w:type="continuationSeparator" w:id="1">
    <w:p w:rsidR="007E39D6" w:rsidRDefault="007E39D6" w:rsidP="008F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D6" w:rsidRDefault="007E39D6" w:rsidP="008F4A9B">
      <w:pPr>
        <w:spacing w:after="0" w:line="240" w:lineRule="auto"/>
      </w:pPr>
      <w:r>
        <w:separator/>
      </w:r>
    </w:p>
  </w:footnote>
  <w:footnote w:type="continuationSeparator" w:id="1">
    <w:p w:rsidR="007E39D6" w:rsidRDefault="007E39D6" w:rsidP="008F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4F" w:rsidRDefault="004813D3">
    <w:pPr>
      <w:pStyle w:val="a7"/>
      <w:jc w:val="center"/>
    </w:pPr>
    <w:r>
      <w:fldChar w:fldCharType="begin"/>
    </w:r>
    <w:r w:rsidR="0039324F">
      <w:instrText>PAGE   \* MERGEFORMAT</w:instrText>
    </w:r>
    <w:r>
      <w:fldChar w:fldCharType="separate"/>
    </w:r>
    <w:r w:rsidR="00AA2B39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9B" w:rsidRDefault="008F4A9B">
    <w:pPr>
      <w:pStyle w:val="a7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4D3D"/>
    <w:multiLevelType w:val="hybridMultilevel"/>
    <w:tmpl w:val="6ABA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951"/>
    <w:rsid w:val="001A3AF1"/>
    <w:rsid w:val="001B0B0E"/>
    <w:rsid w:val="001C22C5"/>
    <w:rsid w:val="001D5CA1"/>
    <w:rsid w:val="001F72A5"/>
    <w:rsid w:val="002021F7"/>
    <w:rsid w:val="00280BE9"/>
    <w:rsid w:val="002A69C4"/>
    <w:rsid w:val="002D67B8"/>
    <w:rsid w:val="00315E8F"/>
    <w:rsid w:val="0033287C"/>
    <w:rsid w:val="00337E3E"/>
    <w:rsid w:val="00341760"/>
    <w:rsid w:val="00367A80"/>
    <w:rsid w:val="0039324F"/>
    <w:rsid w:val="00397CA5"/>
    <w:rsid w:val="003A0BEC"/>
    <w:rsid w:val="00453DEC"/>
    <w:rsid w:val="004813D3"/>
    <w:rsid w:val="00484E40"/>
    <w:rsid w:val="00491659"/>
    <w:rsid w:val="004F3F1A"/>
    <w:rsid w:val="0053289A"/>
    <w:rsid w:val="0065425C"/>
    <w:rsid w:val="006841A6"/>
    <w:rsid w:val="006916CA"/>
    <w:rsid w:val="006C41CD"/>
    <w:rsid w:val="006D5CBA"/>
    <w:rsid w:val="006E0AF9"/>
    <w:rsid w:val="006F178C"/>
    <w:rsid w:val="00774FA4"/>
    <w:rsid w:val="007E39D6"/>
    <w:rsid w:val="00824D5B"/>
    <w:rsid w:val="00894C63"/>
    <w:rsid w:val="008F4A9B"/>
    <w:rsid w:val="00973E18"/>
    <w:rsid w:val="00995C78"/>
    <w:rsid w:val="009B0F56"/>
    <w:rsid w:val="00A72A50"/>
    <w:rsid w:val="00AA2B39"/>
    <w:rsid w:val="00AA4F9E"/>
    <w:rsid w:val="00AF6718"/>
    <w:rsid w:val="00B41674"/>
    <w:rsid w:val="00B95951"/>
    <w:rsid w:val="00C701AA"/>
    <w:rsid w:val="00CE19A0"/>
    <w:rsid w:val="00CE6F43"/>
    <w:rsid w:val="00CF0213"/>
    <w:rsid w:val="00D372B9"/>
    <w:rsid w:val="00D54C60"/>
    <w:rsid w:val="00D73D2A"/>
    <w:rsid w:val="00DC5B53"/>
    <w:rsid w:val="00E070E3"/>
    <w:rsid w:val="00E511ED"/>
    <w:rsid w:val="00EB2F41"/>
    <w:rsid w:val="00EB5FB2"/>
    <w:rsid w:val="00EE0A5E"/>
    <w:rsid w:val="00EE5245"/>
    <w:rsid w:val="00F3144A"/>
    <w:rsid w:val="00F4575F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8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73E18"/>
    <w:pPr>
      <w:ind w:left="720"/>
    </w:pPr>
  </w:style>
  <w:style w:type="paragraph" w:styleId="a5">
    <w:name w:val="Document Map"/>
    <w:basedOn w:val="a"/>
    <w:link w:val="a6"/>
    <w:uiPriority w:val="99"/>
    <w:semiHidden/>
    <w:rsid w:val="002021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8A5F4E"/>
    <w:rPr>
      <w:rFonts w:ascii="Times New Roman" w:hAnsi="Times New Roman"/>
      <w:sz w:val="0"/>
      <w:szCs w:val="0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8F4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F4A9B"/>
    <w:rPr>
      <w:rFonts w:cs="Calibri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8F4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F4A9B"/>
    <w:rPr>
      <w:rFonts w:cs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11340</Words>
  <Characters>6464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Dilovod</cp:lastModifiedBy>
  <cp:revision>6</cp:revision>
  <cp:lastPrinted>2021-03-28T18:55:00Z</cp:lastPrinted>
  <dcterms:created xsi:type="dcterms:W3CDTF">2021-03-29T11:11:00Z</dcterms:created>
  <dcterms:modified xsi:type="dcterms:W3CDTF">2021-03-30T08:32:00Z</dcterms:modified>
</cp:coreProperties>
</file>