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C6" w:rsidRPr="00704B0D" w:rsidRDefault="004135C6" w:rsidP="00D04085">
      <w:pPr>
        <w:ind w:firstLine="709"/>
        <w:jc w:val="center"/>
      </w:pPr>
      <w:r w:rsidRPr="00704B0D">
        <w:rPr>
          <w:noProof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C6" w:rsidRPr="00704B0D" w:rsidRDefault="004135C6" w:rsidP="004135C6">
      <w:pPr>
        <w:jc w:val="center"/>
        <w:rPr>
          <w:b/>
        </w:rPr>
      </w:pPr>
      <w:r w:rsidRPr="00704B0D">
        <w:rPr>
          <w:b/>
        </w:rPr>
        <w:t xml:space="preserve">ТЯГИНСЬКА СІЛЬСЬКА РАДА </w:t>
      </w:r>
    </w:p>
    <w:p w:rsidR="004135C6" w:rsidRPr="00704B0D" w:rsidRDefault="004135C6" w:rsidP="004135C6">
      <w:pPr>
        <w:jc w:val="center"/>
        <w:rPr>
          <w:b/>
        </w:rPr>
      </w:pPr>
      <w:r w:rsidRPr="00704B0D">
        <w:rPr>
          <w:b/>
        </w:rPr>
        <w:t>БЕРИСЛАВСЬКОГО РАЙОНУ ХЕРСОНСЬКОЇ ОБЛАСТІ</w:t>
      </w:r>
    </w:p>
    <w:p w:rsidR="004135C6" w:rsidRPr="00704B0D" w:rsidRDefault="00E731B3" w:rsidP="004135C6">
      <w:pPr>
        <w:jc w:val="center"/>
        <w:rPr>
          <w:b/>
        </w:rPr>
      </w:pPr>
      <w:r w:rsidRPr="00704B0D">
        <w:rPr>
          <w:b/>
        </w:rPr>
        <w:t xml:space="preserve"> </w:t>
      </w:r>
      <w:r w:rsidR="00381206" w:rsidRPr="00704B0D">
        <w:rPr>
          <w:b/>
        </w:rPr>
        <w:t>ВИКОНАВЧОГО КОМІТЕТУ</w:t>
      </w:r>
    </w:p>
    <w:p w:rsidR="004135C6" w:rsidRPr="00704B0D" w:rsidRDefault="004135C6" w:rsidP="004135C6">
      <w:pPr>
        <w:jc w:val="center"/>
        <w:rPr>
          <w:spacing w:val="40"/>
        </w:rPr>
      </w:pPr>
      <w:r w:rsidRPr="00704B0D">
        <w:rPr>
          <w:spacing w:val="40"/>
        </w:rPr>
        <w:t>РІШЕННЯ</w:t>
      </w:r>
    </w:p>
    <w:p w:rsidR="004135C6" w:rsidRPr="00704B0D" w:rsidRDefault="007F71AC" w:rsidP="004135C6">
      <w:pPr>
        <w:tabs>
          <w:tab w:val="left" w:pos="7088"/>
        </w:tabs>
        <w:spacing w:line="276" w:lineRule="auto"/>
        <w:rPr>
          <w:lang w:val="ru-RU"/>
        </w:rPr>
      </w:pPr>
      <w:r>
        <w:t>30.07.2020</w:t>
      </w:r>
      <w:r w:rsidR="004135C6" w:rsidRPr="00704B0D">
        <w:tab/>
        <w:t>№</w:t>
      </w:r>
      <w:r w:rsidR="00DA1BAA" w:rsidRPr="00704B0D">
        <w:t xml:space="preserve"> </w:t>
      </w:r>
      <w:r>
        <w:t>39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4135C6" w:rsidRPr="00704B0D" w:rsidTr="007D6C5B">
        <w:tc>
          <w:tcPr>
            <w:tcW w:w="9639" w:type="dxa"/>
          </w:tcPr>
          <w:p w:rsidR="004135C6" w:rsidRPr="00704B0D" w:rsidRDefault="004135C6" w:rsidP="007D6C5B">
            <w:r w:rsidRPr="00704B0D">
              <w:t>Про</w:t>
            </w:r>
            <w:r w:rsidR="00704B0D">
              <w:t xml:space="preserve"> </w:t>
            </w:r>
            <w:r w:rsidR="003967DB">
              <w:t xml:space="preserve">хід </w:t>
            </w:r>
            <w:r w:rsidRPr="00704B0D">
              <w:t>виконання сільського</w:t>
            </w:r>
          </w:p>
          <w:p w:rsidR="004135C6" w:rsidRPr="00704B0D" w:rsidRDefault="004135C6" w:rsidP="007D6C5B">
            <w:r w:rsidRPr="00704B0D">
              <w:t>бюджету за</w:t>
            </w:r>
            <w:r w:rsidR="00BF3CAC" w:rsidRPr="00704B0D">
              <w:rPr>
                <w:lang w:val="ru-RU"/>
              </w:rPr>
              <w:t xml:space="preserve"> </w:t>
            </w:r>
            <w:r w:rsidR="00704B0D">
              <w:rPr>
                <w:lang w:val="ru-RU"/>
              </w:rPr>
              <w:t>І</w:t>
            </w:r>
            <w:r w:rsidR="003967DB">
              <w:rPr>
                <w:lang w:val="ru-RU"/>
              </w:rPr>
              <w:t xml:space="preserve"> </w:t>
            </w:r>
            <w:r w:rsidR="00BF3CAC" w:rsidRPr="00704B0D">
              <w:rPr>
                <w:lang w:val="ru-RU"/>
              </w:rPr>
              <w:t>півріччя</w:t>
            </w:r>
            <w:r w:rsidR="00E731B3" w:rsidRPr="00704B0D">
              <w:rPr>
                <w:lang w:val="ru-RU"/>
              </w:rPr>
              <w:t xml:space="preserve"> 2020р.</w:t>
            </w:r>
          </w:p>
          <w:p w:rsidR="004135C6" w:rsidRPr="00704B0D" w:rsidRDefault="004135C6" w:rsidP="007D6C5B"/>
        </w:tc>
      </w:tr>
      <w:tr w:rsidR="004135C6" w:rsidRPr="00704B0D" w:rsidTr="007D6C5B">
        <w:tc>
          <w:tcPr>
            <w:tcW w:w="9639" w:type="dxa"/>
          </w:tcPr>
          <w:p w:rsidR="004135C6" w:rsidRPr="00704B0D" w:rsidRDefault="004135C6" w:rsidP="007D6C5B"/>
        </w:tc>
      </w:tr>
    </w:tbl>
    <w:p w:rsidR="003967DB" w:rsidRDefault="00EC32E2" w:rsidP="004135C6">
      <w:pPr>
        <w:ind w:firstLine="709"/>
        <w:jc w:val="both"/>
      </w:pPr>
      <w:r>
        <w:t>У</w:t>
      </w:r>
      <w:r w:rsidR="00704B0D" w:rsidRPr="003967DB">
        <w:t xml:space="preserve"> </w:t>
      </w:r>
      <w:r w:rsidR="003967DB" w:rsidRPr="003967DB">
        <w:t>І</w:t>
      </w:r>
      <w:r w:rsidR="00F325B0" w:rsidRPr="003967DB">
        <w:t>-піврічч</w:t>
      </w:r>
      <w:r>
        <w:t>і</w:t>
      </w:r>
      <w:r w:rsidR="00F325B0" w:rsidRPr="003967DB">
        <w:t xml:space="preserve"> </w:t>
      </w:r>
      <w:r w:rsidR="00D4465E" w:rsidRPr="003967DB">
        <w:t>2020р.</w:t>
      </w:r>
      <w:r w:rsidR="00E12DB4" w:rsidRPr="00704B0D">
        <w:t xml:space="preserve"> до загального фонду сільського бюджету що</w:t>
      </w:r>
      <w:r w:rsidR="005379C9" w:rsidRPr="00704B0D">
        <w:t>до плану</w:t>
      </w:r>
      <w:r w:rsidR="00704B0D">
        <w:t xml:space="preserve"> </w:t>
      </w:r>
      <w:r w:rsidR="00BF3CAC" w:rsidRPr="00704B0D">
        <w:t>1102,0</w:t>
      </w:r>
      <w:r w:rsidR="00D4465E" w:rsidRPr="00704B0D">
        <w:t xml:space="preserve"> </w:t>
      </w:r>
      <w:r w:rsidR="00E12DB4" w:rsidRPr="00704B0D">
        <w:t>тис.</w:t>
      </w:r>
      <w:r w:rsidR="003967DB">
        <w:t xml:space="preserve"> </w:t>
      </w:r>
      <w:r w:rsidR="00E12DB4" w:rsidRPr="00704B0D">
        <w:t xml:space="preserve">грн. </w:t>
      </w:r>
      <w:r w:rsidR="003967DB">
        <w:t>надійшло</w:t>
      </w:r>
      <w:r w:rsidR="00704B0D">
        <w:t xml:space="preserve"> </w:t>
      </w:r>
      <w:r w:rsidR="00EB10F1" w:rsidRPr="00704B0D">
        <w:t>1374,0</w:t>
      </w:r>
      <w:r w:rsidR="003967DB">
        <w:t xml:space="preserve"> т</w:t>
      </w:r>
      <w:r w:rsidR="004135C6" w:rsidRPr="00704B0D">
        <w:t xml:space="preserve">ис. грн., визначеного сільським бюджетом на звітний </w:t>
      </w:r>
      <w:r w:rsidR="009B1D69" w:rsidRPr="00704B0D">
        <w:t>п</w:t>
      </w:r>
      <w:r w:rsidR="00D4465E" w:rsidRPr="00704B0D">
        <w:t>еріод</w:t>
      </w:r>
      <w:r w:rsidR="003967DB">
        <w:t>,</w:t>
      </w:r>
      <w:r w:rsidR="00EB10F1" w:rsidRPr="00704B0D">
        <w:t xml:space="preserve"> у відсотках </w:t>
      </w:r>
      <w:r w:rsidR="003967DB">
        <w:t xml:space="preserve">це </w:t>
      </w:r>
      <w:r w:rsidR="00EB10F1" w:rsidRPr="00704B0D">
        <w:t>124,7</w:t>
      </w:r>
      <w:r w:rsidR="007F1DC3" w:rsidRPr="00704B0D">
        <w:t>%</w:t>
      </w:r>
      <w:r w:rsidR="003967DB">
        <w:t>.</w:t>
      </w:r>
    </w:p>
    <w:p w:rsidR="004135C6" w:rsidRPr="00704B0D" w:rsidRDefault="004135C6" w:rsidP="004135C6">
      <w:pPr>
        <w:ind w:firstLine="709"/>
        <w:jc w:val="both"/>
      </w:pPr>
      <w:r w:rsidRPr="00704B0D">
        <w:t xml:space="preserve">Дохідна частина бюджету виконана </w:t>
      </w:r>
      <w:r w:rsidR="00843C2B" w:rsidRPr="00704B0D">
        <w:t>з</w:t>
      </w:r>
      <w:r w:rsidRPr="00704B0D">
        <w:t xml:space="preserve"> наступних джерел надходжень:</w:t>
      </w:r>
    </w:p>
    <w:p w:rsidR="00405D08" w:rsidRPr="00704B0D" w:rsidRDefault="00405D08" w:rsidP="004135C6">
      <w:pPr>
        <w:ind w:firstLine="709"/>
        <w:jc w:val="both"/>
      </w:pPr>
      <w:r w:rsidRPr="00704B0D">
        <w:t xml:space="preserve">14021900 «Акцизний податок </w:t>
      </w:r>
      <w:r w:rsidR="003967DB">
        <w:t xml:space="preserve">на </w:t>
      </w:r>
      <w:r w:rsidR="00183FBD" w:rsidRPr="00704B0D">
        <w:t>пальне» виконано</w:t>
      </w:r>
      <w:r w:rsidR="00704B0D">
        <w:t xml:space="preserve"> </w:t>
      </w:r>
      <w:r w:rsidR="003967DB">
        <w:t xml:space="preserve">на </w:t>
      </w:r>
      <w:r w:rsidR="00183FBD" w:rsidRPr="00704B0D">
        <w:t>88,0</w:t>
      </w:r>
      <w:r w:rsidR="00F7560C" w:rsidRPr="00704B0D">
        <w:t>тис.грн.,</w:t>
      </w:r>
      <w:r w:rsidR="003967DB">
        <w:t xml:space="preserve"> </w:t>
      </w:r>
      <w:r w:rsidR="00F7560C" w:rsidRPr="00704B0D">
        <w:t>плановий</w:t>
      </w:r>
      <w:r w:rsidR="00183FBD" w:rsidRPr="00704B0D">
        <w:t xml:space="preserve"> показник 19,5тис.грн.</w:t>
      </w:r>
      <w:r w:rsidR="003967DB">
        <w:t>,</w:t>
      </w:r>
      <w:r w:rsidR="00183FBD" w:rsidRPr="00704B0D">
        <w:t xml:space="preserve"> у відсотках </w:t>
      </w:r>
      <w:r w:rsidR="003967DB">
        <w:t xml:space="preserve">це </w:t>
      </w:r>
      <w:r w:rsidR="00183FBD" w:rsidRPr="00704B0D">
        <w:t>451,5</w:t>
      </w:r>
      <w:r w:rsidRPr="00704B0D">
        <w:t>%.</w:t>
      </w:r>
    </w:p>
    <w:p w:rsidR="00405D08" w:rsidRPr="00704B0D" w:rsidRDefault="00405D08" w:rsidP="004135C6">
      <w:pPr>
        <w:ind w:firstLine="709"/>
        <w:jc w:val="both"/>
      </w:pPr>
      <w:r w:rsidRPr="00704B0D">
        <w:t>14031900 «</w:t>
      </w:r>
      <w:r w:rsidR="006B6BD5" w:rsidRPr="00704B0D">
        <w:t>Акцизний под</w:t>
      </w:r>
      <w:r w:rsidR="00E12DB4" w:rsidRPr="00704B0D">
        <w:t>аток</w:t>
      </w:r>
      <w:r w:rsidRPr="00704B0D">
        <w:t xml:space="preserve"> </w:t>
      </w:r>
      <w:r w:rsidR="003967DB">
        <w:t xml:space="preserve">на </w:t>
      </w:r>
      <w:r w:rsidRPr="00704B0D">
        <w:t>пальне»</w:t>
      </w:r>
      <w:r w:rsidR="00E12DB4" w:rsidRPr="00704B0D">
        <w:t xml:space="preserve"> виконано</w:t>
      </w:r>
      <w:r w:rsidR="00D4465E" w:rsidRPr="00704B0D">
        <w:t xml:space="preserve"> </w:t>
      </w:r>
      <w:r w:rsidR="003967DB">
        <w:t xml:space="preserve">на </w:t>
      </w:r>
      <w:r w:rsidR="00E50771" w:rsidRPr="00704B0D">
        <w:t>304,2</w:t>
      </w:r>
      <w:r w:rsidR="004E6400" w:rsidRPr="00704B0D">
        <w:t>т</w:t>
      </w:r>
      <w:r w:rsidR="00E50771" w:rsidRPr="00704B0D">
        <w:t>ис.грн.</w:t>
      </w:r>
      <w:r w:rsidR="003967DB">
        <w:t>,</w:t>
      </w:r>
      <w:r w:rsidR="00E50771" w:rsidRPr="00704B0D">
        <w:t xml:space="preserve"> плановий показник</w:t>
      </w:r>
      <w:r w:rsidR="00704B0D">
        <w:t xml:space="preserve"> </w:t>
      </w:r>
      <w:r w:rsidR="00E50771" w:rsidRPr="00704B0D">
        <w:t>44,5</w:t>
      </w:r>
      <w:r w:rsidR="00BA2351" w:rsidRPr="00704B0D">
        <w:t xml:space="preserve"> </w:t>
      </w:r>
      <w:r w:rsidR="00E50771" w:rsidRPr="00704B0D">
        <w:t>тис.</w:t>
      </w:r>
      <w:r w:rsidR="00EC32E2">
        <w:t xml:space="preserve"> </w:t>
      </w:r>
      <w:r w:rsidR="00E50771" w:rsidRPr="00704B0D">
        <w:t>грн.</w:t>
      </w:r>
      <w:r w:rsidR="003967DB">
        <w:t>,</w:t>
      </w:r>
      <w:r w:rsidR="00E50771" w:rsidRPr="00704B0D">
        <w:t xml:space="preserve"> у відсотках</w:t>
      </w:r>
      <w:r w:rsidR="003967DB">
        <w:t xml:space="preserve"> це</w:t>
      </w:r>
      <w:r w:rsidR="00A945ED">
        <w:t xml:space="preserve"> </w:t>
      </w:r>
      <w:r w:rsidR="00E50771" w:rsidRPr="00704B0D">
        <w:t>685,7</w:t>
      </w:r>
      <w:r w:rsidRPr="00704B0D">
        <w:t>%.</w:t>
      </w:r>
    </w:p>
    <w:p w:rsidR="00852937" w:rsidRPr="00704B0D" w:rsidRDefault="00405D08" w:rsidP="004135C6">
      <w:pPr>
        <w:ind w:firstLine="709"/>
        <w:jc w:val="both"/>
      </w:pPr>
      <w:r w:rsidRPr="00704B0D">
        <w:t xml:space="preserve">14040000 </w:t>
      </w:r>
      <w:r w:rsidR="00C05C98" w:rsidRPr="00704B0D">
        <w:t>«Акцизний податок з реалізації»</w:t>
      </w:r>
      <w:r w:rsidRPr="00704B0D">
        <w:t xml:space="preserve"> виконано </w:t>
      </w:r>
      <w:r w:rsidR="003967DB">
        <w:t xml:space="preserve">на </w:t>
      </w:r>
      <w:r w:rsidR="00237EC0" w:rsidRPr="00704B0D">
        <w:t>55,7</w:t>
      </w:r>
      <w:r w:rsidR="00F7560C" w:rsidRPr="00704B0D">
        <w:t xml:space="preserve"> тис.</w:t>
      </w:r>
      <w:r w:rsidR="00EC32E2">
        <w:t xml:space="preserve"> </w:t>
      </w:r>
      <w:r w:rsidR="00F7560C" w:rsidRPr="00704B0D">
        <w:t>грн.</w:t>
      </w:r>
      <w:r w:rsidR="003967DB">
        <w:t>,</w:t>
      </w:r>
      <w:r w:rsidR="00F7560C" w:rsidRPr="00704B0D">
        <w:t xml:space="preserve"> плановий показник </w:t>
      </w:r>
      <w:r w:rsidR="00237EC0" w:rsidRPr="00704B0D">
        <w:t>25,9 тис грн.</w:t>
      </w:r>
      <w:r w:rsidR="003967DB">
        <w:t>,</w:t>
      </w:r>
      <w:r w:rsidR="00237EC0" w:rsidRPr="00704B0D">
        <w:t xml:space="preserve"> у відсотках </w:t>
      </w:r>
      <w:r w:rsidR="003967DB">
        <w:t xml:space="preserve">це </w:t>
      </w:r>
      <w:r w:rsidR="00237EC0" w:rsidRPr="00704B0D">
        <w:t>186,2</w:t>
      </w:r>
      <w:r w:rsidR="00856A95" w:rsidRPr="00704B0D">
        <w:t>%</w:t>
      </w:r>
    </w:p>
    <w:p w:rsidR="00C05C98" w:rsidRPr="00704B0D" w:rsidRDefault="003967DB" w:rsidP="00852937">
      <w:pPr>
        <w:ind w:firstLine="709"/>
        <w:jc w:val="both"/>
      </w:pPr>
      <w:r>
        <w:t>18010600 «</w:t>
      </w:r>
      <w:r w:rsidR="00856A95" w:rsidRPr="00704B0D">
        <w:t xml:space="preserve">Орендна плата </w:t>
      </w:r>
      <w:r w:rsidR="00BA2351" w:rsidRPr="00704B0D">
        <w:t>з юридичних осіб» виконано</w:t>
      </w:r>
      <w:r w:rsidR="00237EC0" w:rsidRPr="00704B0D">
        <w:t xml:space="preserve"> </w:t>
      </w:r>
      <w:r>
        <w:t xml:space="preserve">на </w:t>
      </w:r>
      <w:r w:rsidR="00237EC0" w:rsidRPr="00704B0D">
        <w:t>308,1</w:t>
      </w:r>
      <w:r w:rsidR="0051224A" w:rsidRPr="00704B0D">
        <w:t xml:space="preserve"> тис.</w:t>
      </w:r>
      <w:r w:rsidR="00EC32E2">
        <w:t xml:space="preserve"> </w:t>
      </w:r>
      <w:r w:rsidR="0051224A" w:rsidRPr="00704B0D">
        <w:t>грн.</w:t>
      </w:r>
      <w:r>
        <w:t>,</w:t>
      </w:r>
      <w:r w:rsidR="00704B0D">
        <w:t xml:space="preserve"> </w:t>
      </w:r>
      <w:r w:rsidR="00856A95" w:rsidRPr="00704B0D">
        <w:t xml:space="preserve">плановий показник </w:t>
      </w:r>
      <w:r w:rsidR="00237EC0" w:rsidRPr="00704B0D">
        <w:t>125,0</w:t>
      </w:r>
      <w:r w:rsidR="00C210C5" w:rsidRPr="00704B0D">
        <w:t xml:space="preserve"> тис.</w:t>
      </w:r>
      <w:r w:rsidR="00EC32E2">
        <w:t xml:space="preserve"> </w:t>
      </w:r>
      <w:r w:rsidR="00C210C5" w:rsidRPr="00704B0D">
        <w:t>грн</w:t>
      </w:r>
      <w:r w:rsidR="00EC32E2">
        <w:t>.</w:t>
      </w:r>
      <w:r w:rsidR="00C210C5" w:rsidRPr="00704B0D">
        <w:t xml:space="preserve"> </w:t>
      </w:r>
      <w:r>
        <w:t>,</w:t>
      </w:r>
      <w:r w:rsidR="00A945ED">
        <w:t xml:space="preserve"> </w:t>
      </w:r>
      <w:r w:rsidR="00237EC0" w:rsidRPr="00704B0D">
        <w:t xml:space="preserve">у відсотках </w:t>
      </w:r>
      <w:r>
        <w:t xml:space="preserve">це </w:t>
      </w:r>
      <w:r w:rsidR="00237EC0" w:rsidRPr="00704B0D">
        <w:t xml:space="preserve">246,5 </w:t>
      </w:r>
      <w:r w:rsidR="00856A95" w:rsidRPr="00704B0D">
        <w:t>%.</w:t>
      </w:r>
    </w:p>
    <w:p w:rsidR="004135C6" w:rsidRPr="00704B0D" w:rsidRDefault="00C05C98" w:rsidP="00852937">
      <w:pPr>
        <w:ind w:firstLine="709"/>
        <w:jc w:val="both"/>
      </w:pPr>
      <w:r w:rsidRPr="00704B0D">
        <w:t>18010900 «Орендна плат</w:t>
      </w:r>
      <w:r w:rsidR="000736E1" w:rsidRPr="00704B0D">
        <w:t>а</w:t>
      </w:r>
      <w:r w:rsidR="00704B0D">
        <w:t xml:space="preserve"> </w:t>
      </w:r>
      <w:r w:rsidR="00237EC0" w:rsidRPr="00704B0D">
        <w:t xml:space="preserve">з фізичних осіб» виконано </w:t>
      </w:r>
      <w:r w:rsidR="003967DB">
        <w:t xml:space="preserve">на </w:t>
      </w:r>
      <w:r w:rsidR="00237EC0" w:rsidRPr="00704B0D">
        <w:t>41,8</w:t>
      </w:r>
      <w:r w:rsidRPr="00704B0D">
        <w:t xml:space="preserve"> </w:t>
      </w:r>
      <w:r w:rsidR="00237EC0" w:rsidRPr="00704B0D">
        <w:t>тис грн.</w:t>
      </w:r>
      <w:r w:rsidR="003967DB">
        <w:t>,</w:t>
      </w:r>
      <w:r w:rsidR="00237EC0" w:rsidRPr="00704B0D">
        <w:t xml:space="preserve"> плановий показник 2,0тис.грн.</w:t>
      </w:r>
      <w:r w:rsidR="003967DB">
        <w:t>,</w:t>
      </w:r>
      <w:r w:rsidR="00237EC0" w:rsidRPr="00704B0D">
        <w:t xml:space="preserve"> у відсотках </w:t>
      </w:r>
      <w:r w:rsidR="003967DB">
        <w:t xml:space="preserve">це </w:t>
      </w:r>
      <w:r w:rsidR="00237EC0" w:rsidRPr="00704B0D">
        <w:t>2051,5</w:t>
      </w:r>
      <w:r w:rsidRPr="00704B0D">
        <w:t xml:space="preserve"> %.</w:t>
      </w:r>
      <w:r w:rsidR="00151F23" w:rsidRPr="00704B0D">
        <w:t xml:space="preserve"> </w:t>
      </w:r>
    </w:p>
    <w:p w:rsidR="0051224A" w:rsidRPr="00704B0D" w:rsidRDefault="002B64AC" w:rsidP="00456F95">
      <w:pPr>
        <w:ind w:firstLine="709"/>
        <w:jc w:val="both"/>
      </w:pPr>
      <w:r w:rsidRPr="00704B0D">
        <w:t xml:space="preserve">18050400 </w:t>
      </w:r>
      <w:r w:rsidRPr="00704B0D">
        <w:rPr>
          <w:i/>
        </w:rPr>
        <w:t>«</w:t>
      </w:r>
      <w:r w:rsidRPr="00704B0D">
        <w:t>Єдиний податок</w:t>
      </w:r>
      <w:r w:rsidR="0087117B" w:rsidRPr="00704B0D">
        <w:t xml:space="preserve"> з</w:t>
      </w:r>
      <w:r w:rsidR="00704B0D">
        <w:t xml:space="preserve"> </w:t>
      </w:r>
      <w:r w:rsidR="003A27BA" w:rsidRPr="00704B0D">
        <w:t>фізичних</w:t>
      </w:r>
      <w:r w:rsidR="0087117B" w:rsidRPr="00704B0D">
        <w:t xml:space="preserve"> осіб»</w:t>
      </w:r>
      <w:r w:rsidR="00704B0D">
        <w:t xml:space="preserve"> </w:t>
      </w:r>
      <w:r w:rsidR="000736E1" w:rsidRPr="00704B0D">
        <w:t>виконано</w:t>
      </w:r>
      <w:r w:rsidR="00704B0D">
        <w:t xml:space="preserve"> </w:t>
      </w:r>
      <w:r w:rsidR="003967DB">
        <w:t xml:space="preserve">на </w:t>
      </w:r>
      <w:r w:rsidR="00647A74" w:rsidRPr="00704B0D">
        <w:t>112,7</w:t>
      </w:r>
      <w:r w:rsidR="00C05C98" w:rsidRPr="00704B0D">
        <w:t>тис.грн.</w:t>
      </w:r>
      <w:r w:rsidR="003967DB">
        <w:t>,</w:t>
      </w:r>
      <w:r w:rsidR="00C05C98" w:rsidRPr="00704B0D">
        <w:t xml:space="preserve"> плановий пока</w:t>
      </w:r>
      <w:r w:rsidR="00647A74" w:rsidRPr="00704B0D">
        <w:t>зник 35,0 тис.</w:t>
      </w:r>
      <w:r w:rsidR="00EC32E2">
        <w:t xml:space="preserve"> </w:t>
      </w:r>
      <w:r w:rsidR="00647A74" w:rsidRPr="00704B0D">
        <w:t>грн.</w:t>
      </w:r>
      <w:r w:rsidR="003967DB">
        <w:t>,</w:t>
      </w:r>
      <w:r w:rsidR="00647A74" w:rsidRPr="00704B0D">
        <w:t xml:space="preserve"> у відсотках </w:t>
      </w:r>
      <w:r w:rsidR="003967DB">
        <w:t xml:space="preserve">це </w:t>
      </w:r>
      <w:r w:rsidR="00647A74" w:rsidRPr="00704B0D">
        <w:t>322,0%</w:t>
      </w:r>
    </w:p>
    <w:p w:rsidR="002B64AC" w:rsidRPr="00704B0D" w:rsidRDefault="002B64AC" w:rsidP="00272AF9">
      <w:pPr>
        <w:ind w:firstLine="709"/>
        <w:jc w:val="both"/>
      </w:pPr>
      <w:r w:rsidRPr="00704B0D">
        <w:t>Дохідна частина бюджету не</w:t>
      </w:r>
      <w:r w:rsidR="004135C6" w:rsidRPr="00704B0D">
        <w:t xml:space="preserve"> виконана</w:t>
      </w:r>
      <w:r w:rsidR="0028283F" w:rsidRPr="00704B0D">
        <w:t xml:space="preserve"> з наступних</w:t>
      </w:r>
      <w:r w:rsidR="00F03E34" w:rsidRPr="00704B0D">
        <w:t xml:space="preserve"> джерел надходжень</w:t>
      </w:r>
      <w:r w:rsidR="003A27BA" w:rsidRPr="00704B0D">
        <w:t>:</w:t>
      </w:r>
    </w:p>
    <w:p w:rsidR="004135C6" w:rsidRPr="00704B0D" w:rsidRDefault="00C210C5" w:rsidP="004135C6">
      <w:pPr>
        <w:ind w:firstLine="709"/>
        <w:jc w:val="both"/>
      </w:pPr>
      <w:r w:rsidRPr="00704B0D">
        <w:t>18050500 «Є</w:t>
      </w:r>
      <w:r w:rsidR="007C589B" w:rsidRPr="00704B0D">
        <w:t>диний податок</w:t>
      </w:r>
      <w:r w:rsidR="00704B0D">
        <w:t xml:space="preserve"> </w:t>
      </w:r>
      <w:r w:rsidR="007C589B" w:rsidRPr="00704B0D">
        <w:t>сільськогосподар</w:t>
      </w:r>
      <w:r w:rsidR="00647A74" w:rsidRPr="00704B0D">
        <w:t>ських виробників» виконано 382,3</w:t>
      </w:r>
      <w:r w:rsidR="007C589B" w:rsidRPr="00704B0D">
        <w:t xml:space="preserve"> ти</w:t>
      </w:r>
      <w:r w:rsidR="00647A74" w:rsidRPr="00704B0D">
        <w:t>с грн.. плановий показник 753,1 тис грн.. у відсотках</w:t>
      </w:r>
      <w:r w:rsidR="00704B0D">
        <w:t xml:space="preserve"> </w:t>
      </w:r>
      <w:r w:rsidR="00647A74" w:rsidRPr="00704B0D">
        <w:t>50,8</w:t>
      </w:r>
      <w:r w:rsidR="007C589B" w:rsidRPr="00704B0D">
        <w:t>%.</w:t>
      </w:r>
    </w:p>
    <w:p w:rsidR="00647A74" w:rsidRPr="00704B0D" w:rsidRDefault="00647A74" w:rsidP="004135C6">
      <w:pPr>
        <w:ind w:firstLine="709"/>
        <w:jc w:val="both"/>
      </w:pPr>
      <w:r w:rsidRPr="00704B0D">
        <w:t>18050300 «Єдиний податок з юридичних осіб» виконано 5,7 тис.</w:t>
      </w:r>
      <w:r w:rsidR="00EC32E2">
        <w:t xml:space="preserve"> </w:t>
      </w:r>
      <w:r w:rsidRPr="00704B0D">
        <w:t>грн. плановий показник 10,0 тис.</w:t>
      </w:r>
      <w:r w:rsidR="00EC32E2">
        <w:t xml:space="preserve"> </w:t>
      </w:r>
      <w:r w:rsidRPr="00704B0D">
        <w:t>грн. у відсотках</w:t>
      </w:r>
      <w:r w:rsidR="00465791" w:rsidRPr="00704B0D">
        <w:t>57,0%.</w:t>
      </w:r>
    </w:p>
    <w:p w:rsidR="00465791" w:rsidRPr="00704B0D" w:rsidRDefault="00465791" w:rsidP="004135C6">
      <w:pPr>
        <w:ind w:firstLine="709"/>
        <w:jc w:val="both"/>
      </w:pPr>
      <w:r w:rsidRPr="00704B0D">
        <w:t xml:space="preserve">18010500 «Земельний податок з юридичних осіб» виконано </w:t>
      </w:r>
      <w:r w:rsidR="003967DB">
        <w:t xml:space="preserve">на </w:t>
      </w:r>
      <w:r w:rsidRPr="00704B0D">
        <w:t>13,3 тис.</w:t>
      </w:r>
      <w:r w:rsidR="00EC32E2">
        <w:t xml:space="preserve"> </w:t>
      </w:r>
      <w:r w:rsidRPr="00704B0D">
        <w:t>грн.</w:t>
      </w:r>
      <w:r w:rsidR="003967DB">
        <w:t>,</w:t>
      </w:r>
      <w:r w:rsidRPr="00704B0D">
        <w:t xml:space="preserve"> плановий показник 160,0 тис грн.</w:t>
      </w:r>
      <w:r w:rsidR="003967DB">
        <w:t>,</w:t>
      </w:r>
      <w:r w:rsidRPr="00704B0D">
        <w:t xml:space="preserve"> у відсотках</w:t>
      </w:r>
      <w:r w:rsidR="003967DB">
        <w:t xml:space="preserve"> це </w:t>
      </w:r>
      <w:r w:rsidRPr="00704B0D">
        <w:t>86,4%.</w:t>
      </w:r>
    </w:p>
    <w:p w:rsidR="00BA2351" w:rsidRPr="00704B0D" w:rsidRDefault="00BA2351" w:rsidP="004135C6">
      <w:pPr>
        <w:ind w:firstLine="709"/>
        <w:jc w:val="both"/>
      </w:pPr>
      <w:r w:rsidRPr="00704B0D">
        <w:t>118010400 «Пода</w:t>
      </w:r>
      <w:r w:rsidR="00DF456F" w:rsidRPr="00704B0D">
        <w:t>ток</w:t>
      </w:r>
      <w:r w:rsidR="00EC32E2">
        <w:t xml:space="preserve"> на </w:t>
      </w:r>
      <w:r w:rsidR="00DF456F" w:rsidRPr="00704B0D">
        <w:t>нерухоме майно» виконан</w:t>
      </w:r>
      <w:r w:rsidR="00EC32E2">
        <w:t xml:space="preserve">о на </w:t>
      </w:r>
      <w:r w:rsidR="00DF456F" w:rsidRPr="00704B0D">
        <w:t>56,3</w:t>
      </w:r>
      <w:r w:rsidRPr="00704B0D">
        <w:t>тис грн.,</w:t>
      </w:r>
      <w:r w:rsidR="00EC32E2">
        <w:t xml:space="preserve"> </w:t>
      </w:r>
      <w:r w:rsidRPr="00704B0D">
        <w:t>плановий п</w:t>
      </w:r>
      <w:r w:rsidR="00DF456F" w:rsidRPr="00704B0D">
        <w:t>оказник</w:t>
      </w:r>
      <w:r w:rsidR="00704B0D">
        <w:t xml:space="preserve"> </w:t>
      </w:r>
      <w:r w:rsidR="00DF456F" w:rsidRPr="00704B0D">
        <w:t>67,0 тис грн.</w:t>
      </w:r>
      <w:r w:rsidR="00EC32E2">
        <w:t>,</w:t>
      </w:r>
      <w:r w:rsidR="00DF456F" w:rsidRPr="00704B0D">
        <w:t xml:space="preserve"> у відсотках</w:t>
      </w:r>
      <w:r w:rsidR="00EC32E2">
        <w:t xml:space="preserve"> це </w:t>
      </w:r>
      <w:r w:rsidR="00F325B0" w:rsidRPr="00704B0D">
        <w:t>84,05.</w:t>
      </w:r>
    </w:p>
    <w:p w:rsidR="004135C6" w:rsidRPr="00704B0D" w:rsidRDefault="00EC32E2" w:rsidP="004135C6">
      <w:pPr>
        <w:ind w:firstLine="709"/>
        <w:jc w:val="both"/>
      </w:pPr>
      <w:r>
        <w:t>У</w:t>
      </w:r>
      <w:r w:rsidR="00704B0D">
        <w:t xml:space="preserve"> </w:t>
      </w:r>
      <w:r>
        <w:t>першому</w:t>
      </w:r>
      <w:r w:rsidR="00F325B0" w:rsidRPr="00704B0D">
        <w:t xml:space="preserve"> піврічч</w:t>
      </w:r>
      <w:r>
        <w:t>і</w:t>
      </w:r>
      <w:r w:rsidR="00745BB5" w:rsidRPr="00704B0D">
        <w:t xml:space="preserve"> 2020 року</w:t>
      </w:r>
      <w:r w:rsidR="004135C6" w:rsidRPr="00704B0D">
        <w:t xml:space="preserve"> спостерігалась позитивна дин</w:t>
      </w:r>
      <w:r w:rsidR="00B13AA6" w:rsidRPr="00704B0D">
        <w:t>аміка надходжень</w:t>
      </w:r>
      <w:r w:rsidR="00745BB5" w:rsidRPr="00704B0D">
        <w:t>: акцизного податку, податку</w:t>
      </w:r>
      <w:r w:rsidR="004135C6" w:rsidRPr="00704B0D">
        <w:t xml:space="preserve"> орендна плата юридичних</w:t>
      </w:r>
      <w:r w:rsidR="0028283F" w:rsidRPr="00704B0D">
        <w:t xml:space="preserve"> </w:t>
      </w:r>
      <w:r w:rsidR="00B13AA6" w:rsidRPr="00704B0D">
        <w:t>осіб</w:t>
      </w:r>
      <w:r w:rsidR="00745BB5" w:rsidRPr="00704B0D">
        <w:t xml:space="preserve"> </w:t>
      </w:r>
      <w:r w:rsidR="00A737EA" w:rsidRPr="00704B0D">
        <w:t>,орендна плата з фізичних осіб</w:t>
      </w:r>
      <w:r w:rsidR="00C210C5" w:rsidRPr="00704B0D">
        <w:t>,</w:t>
      </w:r>
      <w:r w:rsidR="0028283F" w:rsidRPr="00704B0D">
        <w:t xml:space="preserve"> </w:t>
      </w:r>
      <w:r w:rsidR="00B13AA6" w:rsidRPr="00704B0D">
        <w:t xml:space="preserve">єдиний податок з </w:t>
      </w:r>
      <w:r w:rsidR="006261BA" w:rsidRPr="00704B0D">
        <w:t>фізичних</w:t>
      </w:r>
      <w:r w:rsidR="009D316F" w:rsidRPr="00704B0D">
        <w:t xml:space="preserve"> </w:t>
      </w:r>
      <w:r w:rsidR="00F325B0" w:rsidRPr="00704B0D">
        <w:t>осіб .</w:t>
      </w:r>
    </w:p>
    <w:p w:rsidR="004135C6" w:rsidRPr="00704B0D" w:rsidRDefault="004135C6" w:rsidP="004135C6">
      <w:pPr>
        <w:ind w:firstLine="709"/>
        <w:jc w:val="both"/>
      </w:pPr>
      <w:r w:rsidRPr="00704B0D">
        <w:t>Видаткова частина сіл</w:t>
      </w:r>
      <w:r w:rsidR="00B904A2" w:rsidRPr="00704B0D">
        <w:t>ьського бюджету виконана на</w:t>
      </w:r>
      <w:r w:rsidR="00704B0D">
        <w:t xml:space="preserve"> </w:t>
      </w:r>
      <w:r w:rsidR="00F325B0" w:rsidRPr="00704B0D">
        <w:rPr>
          <w:lang w:val="ru-RU"/>
        </w:rPr>
        <w:t>58,1</w:t>
      </w:r>
      <w:r w:rsidR="00E009F4" w:rsidRPr="00704B0D">
        <w:rPr>
          <w:lang w:val="ru-RU"/>
        </w:rPr>
        <w:t xml:space="preserve"> </w:t>
      </w:r>
      <w:r w:rsidR="00B904A2" w:rsidRPr="00704B0D">
        <w:t xml:space="preserve">% </w:t>
      </w:r>
      <w:r w:rsidR="00B904A2" w:rsidRPr="00704B0D">
        <w:rPr>
          <w:lang w:val="ru-RU"/>
        </w:rPr>
        <w:t>.</w:t>
      </w:r>
      <w:r w:rsidRPr="00704B0D">
        <w:t xml:space="preserve"> Обсяг видатків загального фонду сільського бюджету в цілому склав</w:t>
      </w:r>
      <w:r w:rsidR="00704B0D">
        <w:t xml:space="preserve"> </w:t>
      </w:r>
      <w:r w:rsidR="00F325B0" w:rsidRPr="00704B0D">
        <w:t>2229,0</w:t>
      </w:r>
      <w:r w:rsidR="00297530" w:rsidRPr="00704B0D">
        <w:rPr>
          <w:lang w:val="ru-RU"/>
        </w:rPr>
        <w:t xml:space="preserve"> тис.</w:t>
      </w:r>
      <w:r w:rsidRPr="00704B0D">
        <w:t xml:space="preserve"> грн.. Із заг</w:t>
      </w:r>
      <w:r w:rsidR="00B904A2" w:rsidRPr="00704B0D">
        <w:t>альної суми видатків на заробіт</w:t>
      </w:r>
      <w:r w:rsidR="00297530" w:rsidRPr="00704B0D">
        <w:t>ну</w:t>
      </w:r>
      <w:r w:rsidRPr="00704B0D">
        <w:t xml:space="preserve"> плату разом з нарахуваннями</w:t>
      </w:r>
      <w:r w:rsidR="009D316F" w:rsidRPr="00704B0D">
        <w:t xml:space="preserve"> </w:t>
      </w:r>
      <w:r w:rsidRPr="00704B0D">
        <w:t>працівникам</w:t>
      </w:r>
      <w:r w:rsidR="009D316F" w:rsidRPr="00704B0D">
        <w:t xml:space="preserve"> </w:t>
      </w:r>
      <w:r w:rsidRPr="00704B0D">
        <w:t>бюд</w:t>
      </w:r>
      <w:r w:rsidR="00B904A2" w:rsidRPr="00704B0D">
        <w:t xml:space="preserve">жетних установ спрямовано </w:t>
      </w:r>
      <w:r w:rsidR="00F325B0" w:rsidRPr="00704B0D">
        <w:t>1899,7</w:t>
      </w:r>
      <w:r w:rsidR="00B904A2" w:rsidRPr="00704B0D">
        <w:t>тис. грн., або</w:t>
      </w:r>
      <w:r w:rsidR="00704B0D">
        <w:t xml:space="preserve"> </w:t>
      </w:r>
      <w:r w:rsidR="00F325B0" w:rsidRPr="00704B0D">
        <w:t xml:space="preserve">85,2 </w:t>
      </w:r>
      <w:r w:rsidR="00B45064" w:rsidRPr="00704B0D">
        <w:t>%</w:t>
      </w:r>
      <w:r w:rsidR="00704B0D">
        <w:t xml:space="preserve"> </w:t>
      </w:r>
      <w:r w:rsidRPr="00704B0D">
        <w:t>від усіх призначень</w:t>
      </w:r>
      <w:r w:rsidR="00EC32E2">
        <w:t>.</w:t>
      </w:r>
      <w:r w:rsidRPr="00704B0D">
        <w:t xml:space="preserve"> </w:t>
      </w:r>
      <w:r w:rsidR="00EC32E2">
        <w:t>К</w:t>
      </w:r>
      <w:r w:rsidRPr="00704B0D">
        <w:t xml:space="preserve">редиторська заборгованість по заробітній платі з нарахуваннями працівникам установ, що знаходяться на фінансуванні Тягинської сільської ради, відсутня. </w:t>
      </w:r>
    </w:p>
    <w:p w:rsidR="004135C6" w:rsidRPr="00704B0D" w:rsidRDefault="004135C6" w:rsidP="004135C6">
      <w:pPr>
        <w:ind w:firstLine="709"/>
        <w:jc w:val="both"/>
      </w:pPr>
      <w:r w:rsidRPr="00704B0D">
        <w:t xml:space="preserve">Всього спрямовано на захищені статті бюджету </w:t>
      </w:r>
      <w:r w:rsidR="00843C2B" w:rsidRPr="00704B0D">
        <w:t>за</w:t>
      </w:r>
      <w:r w:rsidR="00704B0D">
        <w:t xml:space="preserve"> </w:t>
      </w:r>
      <w:r w:rsidR="00F325B0" w:rsidRPr="00704B0D">
        <w:t>перше півріччя</w:t>
      </w:r>
      <w:r w:rsidR="00E00320" w:rsidRPr="00704B0D">
        <w:t>2020</w:t>
      </w:r>
      <w:r w:rsidRPr="00704B0D">
        <w:t xml:space="preserve"> року</w:t>
      </w:r>
      <w:r w:rsidR="00704B0D">
        <w:t xml:space="preserve"> </w:t>
      </w:r>
      <w:r w:rsidR="00F325B0" w:rsidRPr="00704B0D">
        <w:t>2043,1</w:t>
      </w:r>
      <w:r w:rsidRPr="00704B0D">
        <w:t>тис. грн.. Питома вага видатків на захищені статті в загальном</w:t>
      </w:r>
      <w:r w:rsidR="00B45064" w:rsidRPr="00704B0D">
        <w:t xml:space="preserve">у обсязі видатків становить </w:t>
      </w:r>
      <w:r w:rsidR="003A5487" w:rsidRPr="00704B0D">
        <w:t>0,5</w:t>
      </w:r>
      <w:r w:rsidRPr="00704B0D">
        <w:t xml:space="preserve">%. </w:t>
      </w:r>
    </w:p>
    <w:p w:rsidR="004135C6" w:rsidRPr="00704B0D" w:rsidRDefault="004135C6" w:rsidP="004135C6">
      <w:pPr>
        <w:ind w:firstLine="709"/>
        <w:jc w:val="both"/>
      </w:pPr>
      <w:r w:rsidRPr="00704B0D">
        <w:lastRenderedPageBreak/>
        <w:t>Виходячи з вище</w:t>
      </w:r>
      <w:r w:rsidR="00F43383" w:rsidRPr="00704B0D">
        <w:t>наведеного, керуючись статтею 2</w:t>
      </w:r>
      <w:r w:rsidRPr="00704B0D">
        <w:t xml:space="preserve"> «Закону України про місцеве самоврядування в Україні» </w:t>
      </w:r>
      <w:r w:rsidR="009C266C" w:rsidRPr="00704B0D">
        <w:t>виконавчий комітет сільської ради:</w:t>
      </w:r>
      <w:r w:rsidRPr="00704B0D">
        <w:t xml:space="preserve"> </w:t>
      </w:r>
    </w:p>
    <w:p w:rsidR="004135C6" w:rsidRPr="00704B0D" w:rsidRDefault="004135C6" w:rsidP="004135C6">
      <w:pPr>
        <w:tabs>
          <w:tab w:val="left" w:pos="3615"/>
          <w:tab w:val="center" w:pos="5174"/>
        </w:tabs>
        <w:ind w:firstLine="709"/>
        <w:jc w:val="both"/>
        <w:rPr>
          <w:b/>
        </w:rPr>
      </w:pPr>
    </w:p>
    <w:p w:rsidR="004135C6" w:rsidRPr="00704B0D" w:rsidRDefault="004670E4" w:rsidP="00843C2B">
      <w:pPr>
        <w:tabs>
          <w:tab w:val="left" w:pos="3615"/>
          <w:tab w:val="center" w:pos="5174"/>
        </w:tabs>
        <w:ind w:firstLine="709"/>
        <w:jc w:val="center"/>
        <w:rPr>
          <w:b/>
        </w:rPr>
      </w:pPr>
      <w:r w:rsidRPr="00704B0D">
        <w:rPr>
          <w:b/>
        </w:rPr>
        <w:t>В И Р І Ш И В :</w:t>
      </w:r>
    </w:p>
    <w:p w:rsidR="004670E4" w:rsidRPr="00704B0D" w:rsidRDefault="004670E4" w:rsidP="004670E4">
      <w:pPr>
        <w:tabs>
          <w:tab w:val="left" w:pos="3615"/>
          <w:tab w:val="center" w:pos="5174"/>
        </w:tabs>
        <w:rPr>
          <w:b/>
        </w:rPr>
      </w:pPr>
    </w:p>
    <w:p w:rsidR="004135C6" w:rsidRPr="00704B0D" w:rsidRDefault="00C210C5" w:rsidP="00D04085">
      <w:pPr>
        <w:pStyle w:val="a3"/>
        <w:numPr>
          <w:ilvl w:val="0"/>
          <w:numId w:val="1"/>
        </w:numPr>
        <w:tabs>
          <w:tab w:val="left" w:pos="851"/>
          <w:tab w:val="center" w:pos="1134"/>
        </w:tabs>
        <w:ind w:left="0" w:firstLine="709"/>
      </w:pPr>
      <w:r w:rsidRPr="00704B0D">
        <w:rPr>
          <w:lang w:val="uk-UA"/>
        </w:rPr>
        <w:t>Інформацію про вико</w:t>
      </w:r>
      <w:r w:rsidR="000567DA" w:rsidRPr="00704B0D">
        <w:rPr>
          <w:lang w:val="uk-UA"/>
        </w:rPr>
        <w:t>нання сільського бюджету</w:t>
      </w:r>
      <w:r w:rsidR="00704B0D">
        <w:rPr>
          <w:lang w:val="uk-UA"/>
        </w:rPr>
        <w:t xml:space="preserve"> </w:t>
      </w:r>
      <w:r w:rsidR="000567DA" w:rsidRPr="00704B0D">
        <w:rPr>
          <w:lang w:val="uk-UA"/>
        </w:rPr>
        <w:t>за</w:t>
      </w:r>
      <w:r w:rsidR="00704B0D">
        <w:rPr>
          <w:lang w:val="uk-UA"/>
        </w:rPr>
        <w:t xml:space="preserve"> </w:t>
      </w:r>
      <w:r w:rsidR="003A5487" w:rsidRPr="00704B0D">
        <w:rPr>
          <w:lang w:val="uk-UA"/>
        </w:rPr>
        <w:t>перше</w:t>
      </w:r>
      <w:r w:rsidR="00704B0D">
        <w:rPr>
          <w:lang w:val="uk-UA"/>
        </w:rPr>
        <w:t xml:space="preserve"> </w:t>
      </w:r>
      <w:r w:rsidR="003A5487" w:rsidRPr="00704B0D">
        <w:rPr>
          <w:lang w:val="uk-UA"/>
        </w:rPr>
        <w:t>півріччя</w:t>
      </w:r>
      <w:r w:rsidR="00E00320" w:rsidRPr="00704B0D">
        <w:rPr>
          <w:lang w:val="uk-UA"/>
        </w:rPr>
        <w:t xml:space="preserve"> 2020</w:t>
      </w:r>
      <w:r w:rsidR="00EC32E2">
        <w:rPr>
          <w:lang w:val="uk-UA"/>
        </w:rPr>
        <w:t xml:space="preserve"> </w:t>
      </w:r>
      <w:r w:rsidR="004670E4" w:rsidRPr="00704B0D">
        <w:rPr>
          <w:lang w:val="uk-UA"/>
        </w:rPr>
        <w:t>року</w:t>
      </w:r>
      <w:r w:rsidR="00704B0D">
        <w:t xml:space="preserve"> </w:t>
      </w:r>
      <w:r w:rsidR="004670E4" w:rsidRPr="00704B0D">
        <w:t>взяти до відома.</w:t>
      </w:r>
    </w:p>
    <w:p w:rsidR="004135C6" w:rsidRPr="00704B0D" w:rsidRDefault="004135C6" w:rsidP="004135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  <w:lang w:val="uk-UA"/>
        </w:rPr>
      </w:pPr>
      <w:r w:rsidRPr="00704B0D">
        <w:rPr>
          <w:lang w:val="uk-UA"/>
        </w:rPr>
        <w:t>Контроль за виконанням даного рішення покласти на</w:t>
      </w:r>
      <w:r w:rsidR="009D316F" w:rsidRPr="00704B0D">
        <w:rPr>
          <w:lang w:val="uk-UA"/>
        </w:rPr>
        <w:t xml:space="preserve"> </w:t>
      </w:r>
      <w:r w:rsidRPr="00704B0D">
        <w:rPr>
          <w:lang w:val="uk-UA"/>
        </w:rPr>
        <w:t>постійн</w:t>
      </w:r>
      <w:r w:rsidR="00586887" w:rsidRPr="00704B0D">
        <w:rPr>
          <w:lang w:val="uk-UA"/>
        </w:rPr>
        <w:t>у</w:t>
      </w:r>
      <w:r w:rsidRPr="00704B0D">
        <w:rPr>
          <w:lang w:val="uk-UA"/>
        </w:rPr>
        <w:t xml:space="preserve"> комісі</w:t>
      </w:r>
      <w:r w:rsidR="00586887" w:rsidRPr="00704B0D">
        <w:rPr>
          <w:lang w:val="uk-UA"/>
        </w:rPr>
        <w:t>ю</w:t>
      </w:r>
      <w:r w:rsidRPr="00704B0D">
        <w:rPr>
          <w:lang w:val="uk-UA"/>
        </w:rPr>
        <w:t xml:space="preserve"> сільської ради</w:t>
      </w:r>
      <w:r w:rsidR="00586887" w:rsidRPr="00704B0D">
        <w:rPr>
          <w:lang w:val="uk-UA"/>
        </w:rPr>
        <w:t xml:space="preserve"> з питань планування бюджету, фінансів, управління комунальної власності.</w:t>
      </w:r>
    </w:p>
    <w:p w:rsidR="004135C6" w:rsidRPr="00704B0D" w:rsidRDefault="004135C6" w:rsidP="004135C6">
      <w:pPr>
        <w:jc w:val="both"/>
      </w:pPr>
    </w:p>
    <w:p w:rsidR="004135C6" w:rsidRPr="00704B0D" w:rsidRDefault="004135C6" w:rsidP="004135C6">
      <w:pPr>
        <w:ind w:right="510"/>
        <w:jc w:val="both"/>
      </w:pPr>
    </w:p>
    <w:p w:rsidR="004135C6" w:rsidRPr="00704B0D" w:rsidRDefault="004135C6" w:rsidP="00BA1EEF">
      <w:pPr>
        <w:tabs>
          <w:tab w:val="left" w:pos="6663"/>
        </w:tabs>
        <w:spacing w:after="200" w:line="276" w:lineRule="auto"/>
        <w:jc w:val="both"/>
      </w:pPr>
      <w:r w:rsidRPr="00704B0D">
        <w:t>Сільський голова</w:t>
      </w:r>
      <w:r w:rsidR="00BA1EEF" w:rsidRPr="00704B0D">
        <w:tab/>
      </w:r>
      <w:r w:rsidR="000567DA" w:rsidRPr="00704B0D">
        <w:t>Р ПОНОМАРЕНКО</w:t>
      </w:r>
    </w:p>
    <w:p w:rsidR="004135C6" w:rsidRPr="00704B0D" w:rsidRDefault="004135C6" w:rsidP="004135C6">
      <w:pPr>
        <w:jc w:val="both"/>
      </w:pPr>
    </w:p>
    <w:p w:rsidR="004135C6" w:rsidRPr="00704B0D" w:rsidRDefault="004135C6" w:rsidP="004135C6">
      <w:pPr>
        <w:jc w:val="both"/>
      </w:pPr>
    </w:p>
    <w:p w:rsidR="00393CE7" w:rsidRPr="00704B0D" w:rsidRDefault="00393CE7"/>
    <w:sectPr w:rsidR="00393CE7" w:rsidRPr="00704B0D" w:rsidSect="00D04085">
      <w:headerReference w:type="default" r:id="rId9"/>
      <w:pgSz w:w="11906" w:h="16838" w:code="9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28" w:rsidRDefault="007D4F28" w:rsidP="002B2268">
      <w:r>
        <w:separator/>
      </w:r>
    </w:p>
  </w:endnote>
  <w:endnote w:type="continuationSeparator" w:id="1">
    <w:p w:rsidR="007D4F28" w:rsidRDefault="007D4F28" w:rsidP="002B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28" w:rsidRDefault="007D4F28" w:rsidP="002B2268">
      <w:r>
        <w:separator/>
      </w:r>
    </w:p>
  </w:footnote>
  <w:footnote w:type="continuationSeparator" w:id="1">
    <w:p w:rsidR="007D4F28" w:rsidRDefault="007D4F28" w:rsidP="002B2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609"/>
      <w:docPartObj>
        <w:docPartGallery w:val="Page Numbers (Top of Page)"/>
        <w:docPartUnique/>
      </w:docPartObj>
    </w:sdtPr>
    <w:sdtContent>
      <w:p w:rsidR="002B2268" w:rsidRDefault="00154FF4">
        <w:pPr>
          <w:pStyle w:val="a6"/>
          <w:jc w:val="center"/>
        </w:pPr>
        <w:r>
          <w:fldChar w:fldCharType="begin"/>
        </w:r>
        <w:r w:rsidR="00E227DA">
          <w:instrText xml:space="preserve"> PAGE   \* MERGEFORMAT </w:instrText>
        </w:r>
        <w:r>
          <w:fldChar w:fldCharType="separate"/>
        </w:r>
        <w:r w:rsidR="00A945ED">
          <w:rPr>
            <w:noProof/>
          </w:rPr>
          <w:t>2</w:t>
        </w:r>
        <w:r>
          <w:fldChar w:fldCharType="end"/>
        </w:r>
      </w:p>
    </w:sdtContent>
  </w:sdt>
  <w:p w:rsidR="002B2268" w:rsidRDefault="002B22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01A"/>
    <w:multiLevelType w:val="hybridMultilevel"/>
    <w:tmpl w:val="457E745A"/>
    <w:lvl w:ilvl="0" w:tplc="0A585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5C6"/>
    <w:rsid w:val="00000F67"/>
    <w:rsid w:val="00006FAE"/>
    <w:rsid w:val="00031563"/>
    <w:rsid w:val="000339B4"/>
    <w:rsid w:val="000567DA"/>
    <w:rsid w:val="0006702E"/>
    <w:rsid w:val="000736E1"/>
    <w:rsid w:val="00076430"/>
    <w:rsid w:val="000811D0"/>
    <w:rsid w:val="00086CE8"/>
    <w:rsid w:val="0009161D"/>
    <w:rsid w:val="000A07B6"/>
    <w:rsid w:val="000B36B4"/>
    <w:rsid w:val="000B4C6E"/>
    <w:rsid w:val="000D5D47"/>
    <w:rsid w:val="000D6EA5"/>
    <w:rsid w:val="000F394E"/>
    <w:rsid w:val="00103F3B"/>
    <w:rsid w:val="00151F23"/>
    <w:rsid w:val="00154FF4"/>
    <w:rsid w:val="001652E7"/>
    <w:rsid w:val="00183FBD"/>
    <w:rsid w:val="001A42DF"/>
    <w:rsid w:val="001B11B2"/>
    <w:rsid w:val="001C43C8"/>
    <w:rsid w:val="001F76F3"/>
    <w:rsid w:val="00201A93"/>
    <w:rsid w:val="00207FA2"/>
    <w:rsid w:val="00215956"/>
    <w:rsid w:val="00224B5E"/>
    <w:rsid w:val="00237EC0"/>
    <w:rsid w:val="0024155B"/>
    <w:rsid w:val="0026379A"/>
    <w:rsid w:val="0026431F"/>
    <w:rsid w:val="00272AF9"/>
    <w:rsid w:val="0028283F"/>
    <w:rsid w:val="00297530"/>
    <w:rsid w:val="002A682D"/>
    <w:rsid w:val="002B2268"/>
    <w:rsid w:val="002B5BF3"/>
    <w:rsid w:val="002B64AC"/>
    <w:rsid w:val="00300562"/>
    <w:rsid w:val="003279CE"/>
    <w:rsid w:val="00370205"/>
    <w:rsid w:val="00376E74"/>
    <w:rsid w:val="00377514"/>
    <w:rsid w:val="00381206"/>
    <w:rsid w:val="00393CE7"/>
    <w:rsid w:val="003967DB"/>
    <w:rsid w:val="00397CFE"/>
    <w:rsid w:val="003A27BA"/>
    <w:rsid w:val="003A5487"/>
    <w:rsid w:val="003A7119"/>
    <w:rsid w:val="003B124C"/>
    <w:rsid w:val="003E778E"/>
    <w:rsid w:val="003E7AC6"/>
    <w:rsid w:val="003F4C98"/>
    <w:rsid w:val="00405D08"/>
    <w:rsid w:val="004135C6"/>
    <w:rsid w:val="00456F95"/>
    <w:rsid w:val="004601D7"/>
    <w:rsid w:val="00465791"/>
    <w:rsid w:val="004670E4"/>
    <w:rsid w:val="004E23FD"/>
    <w:rsid w:val="004E6400"/>
    <w:rsid w:val="004F1568"/>
    <w:rsid w:val="004F3EF7"/>
    <w:rsid w:val="005102CD"/>
    <w:rsid w:val="0051224A"/>
    <w:rsid w:val="005379C9"/>
    <w:rsid w:val="00542A4D"/>
    <w:rsid w:val="00586887"/>
    <w:rsid w:val="005948C6"/>
    <w:rsid w:val="005A0884"/>
    <w:rsid w:val="005D4E29"/>
    <w:rsid w:val="006212D9"/>
    <w:rsid w:val="0062205C"/>
    <w:rsid w:val="006261BA"/>
    <w:rsid w:val="00647A74"/>
    <w:rsid w:val="00653698"/>
    <w:rsid w:val="00661436"/>
    <w:rsid w:val="0066475C"/>
    <w:rsid w:val="00666233"/>
    <w:rsid w:val="006A3534"/>
    <w:rsid w:val="006B6BD5"/>
    <w:rsid w:val="006E1FCE"/>
    <w:rsid w:val="00704B0D"/>
    <w:rsid w:val="00727FE6"/>
    <w:rsid w:val="00745BB5"/>
    <w:rsid w:val="00760074"/>
    <w:rsid w:val="007819BF"/>
    <w:rsid w:val="00787665"/>
    <w:rsid w:val="007950E2"/>
    <w:rsid w:val="007B3C1F"/>
    <w:rsid w:val="007C589B"/>
    <w:rsid w:val="007D4F28"/>
    <w:rsid w:val="007F1DC3"/>
    <w:rsid w:val="007F4184"/>
    <w:rsid w:val="007F71AC"/>
    <w:rsid w:val="0080754F"/>
    <w:rsid w:val="008151F1"/>
    <w:rsid w:val="00820B2B"/>
    <w:rsid w:val="00843C2B"/>
    <w:rsid w:val="008462B2"/>
    <w:rsid w:val="00852937"/>
    <w:rsid w:val="00856A95"/>
    <w:rsid w:val="00862239"/>
    <w:rsid w:val="008622E0"/>
    <w:rsid w:val="0087117B"/>
    <w:rsid w:val="008834E8"/>
    <w:rsid w:val="008A0E8A"/>
    <w:rsid w:val="008A387E"/>
    <w:rsid w:val="008B31D7"/>
    <w:rsid w:val="008D37F9"/>
    <w:rsid w:val="00934CED"/>
    <w:rsid w:val="00936C4F"/>
    <w:rsid w:val="00940D9F"/>
    <w:rsid w:val="00954570"/>
    <w:rsid w:val="009822CD"/>
    <w:rsid w:val="009919F5"/>
    <w:rsid w:val="00995C40"/>
    <w:rsid w:val="009B15CF"/>
    <w:rsid w:val="009B1D69"/>
    <w:rsid w:val="009C266C"/>
    <w:rsid w:val="009D0775"/>
    <w:rsid w:val="009D316F"/>
    <w:rsid w:val="009F30C3"/>
    <w:rsid w:val="009F6C89"/>
    <w:rsid w:val="00A002AE"/>
    <w:rsid w:val="00A03E14"/>
    <w:rsid w:val="00A35043"/>
    <w:rsid w:val="00A360F5"/>
    <w:rsid w:val="00A6514D"/>
    <w:rsid w:val="00A709C7"/>
    <w:rsid w:val="00A737EA"/>
    <w:rsid w:val="00A945ED"/>
    <w:rsid w:val="00AA7401"/>
    <w:rsid w:val="00AC3AA0"/>
    <w:rsid w:val="00AD748D"/>
    <w:rsid w:val="00AE2D99"/>
    <w:rsid w:val="00B13AA6"/>
    <w:rsid w:val="00B33EC4"/>
    <w:rsid w:val="00B343A0"/>
    <w:rsid w:val="00B40D32"/>
    <w:rsid w:val="00B45064"/>
    <w:rsid w:val="00B86654"/>
    <w:rsid w:val="00B904A2"/>
    <w:rsid w:val="00BA1EEF"/>
    <w:rsid w:val="00BA2351"/>
    <w:rsid w:val="00BB2BAD"/>
    <w:rsid w:val="00BC1DFA"/>
    <w:rsid w:val="00BD3228"/>
    <w:rsid w:val="00BF3CAC"/>
    <w:rsid w:val="00C05C98"/>
    <w:rsid w:val="00C210C5"/>
    <w:rsid w:val="00C33486"/>
    <w:rsid w:val="00C37731"/>
    <w:rsid w:val="00C9212A"/>
    <w:rsid w:val="00C951D2"/>
    <w:rsid w:val="00CA4E45"/>
    <w:rsid w:val="00CC0D33"/>
    <w:rsid w:val="00CD31CB"/>
    <w:rsid w:val="00CF012B"/>
    <w:rsid w:val="00D03ACF"/>
    <w:rsid w:val="00D04085"/>
    <w:rsid w:val="00D05A58"/>
    <w:rsid w:val="00D4465E"/>
    <w:rsid w:val="00D5617B"/>
    <w:rsid w:val="00DA1BAA"/>
    <w:rsid w:val="00DB44B1"/>
    <w:rsid w:val="00DD696D"/>
    <w:rsid w:val="00DE4161"/>
    <w:rsid w:val="00DF456F"/>
    <w:rsid w:val="00E00320"/>
    <w:rsid w:val="00E009F4"/>
    <w:rsid w:val="00E05767"/>
    <w:rsid w:val="00E05C62"/>
    <w:rsid w:val="00E12DB4"/>
    <w:rsid w:val="00E227DA"/>
    <w:rsid w:val="00E32BC7"/>
    <w:rsid w:val="00E50771"/>
    <w:rsid w:val="00E62EB2"/>
    <w:rsid w:val="00E66739"/>
    <w:rsid w:val="00E731B3"/>
    <w:rsid w:val="00E86CDB"/>
    <w:rsid w:val="00E92CFE"/>
    <w:rsid w:val="00EB10F1"/>
    <w:rsid w:val="00EC32E2"/>
    <w:rsid w:val="00EC593F"/>
    <w:rsid w:val="00EC7D9F"/>
    <w:rsid w:val="00F01C04"/>
    <w:rsid w:val="00F03E34"/>
    <w:rsid w:val="00F1417F"/>
    <w:rsid w:val="00F325B0"/>
    <w:rsid w:val="00F43383"/>
    <w:rsid w:val="00F512E1"/>
    <w:rsid w:val="00F72A46"/>
    <w:rsid w:val="00F7560C"/>
    <w:rsid w:val="00FA0FBD"/>
    <w:rsid w:val="00FC00B4"/>
    <w:rsid w:val="00FD06E6"/>
    <w:rsid w:val="00FF2D60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C6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C6"/>
    <w:pPr>
      <w:ind w:left="720"/>
      <w:contextualSpacing/>
      <w:jc w:val="both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13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5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B22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26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22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2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A350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F014-5CA8-41FE-A2E2-CC23019D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69</cp:revision>
  <cp:lastPrinted>2020-07-27T11:49:00Z</cp:lastPrinted>
  <dcterms:created xsi:type="dcterms:W3CDTF">2019-04-16T10:46:00Z</dcterms:created>
  <dcterms:modified xsi:type="dcterms:W3CDTF">2020-07-28T06:07:00Z</dcterms:modified>
</cp:coreProperties>
</file>