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23" w:rsidRPr="00222D52" w:rsidRDefault="001F4123" w:rsidP="00222D52">
      <w:pPr>
        <w:pStyle w:val="1"/>
        <w:tabs>
          <w:tab w:val="left" w:pos="3828"/>
        </w:tabs>
        <w:ind w:right="-52"/>
        <w:jc w:val="center"/>
        <w:rPr>
          <w:color w:val="FF0000"/>
          <w:sz w:val="26"/>
          <w:szCs w:val="26"/>
          <w:lang w:val="uk-UA"/>
        </w:rPr>
      </w:pPr>
      <w:r w:rsidRPr="00222D52">
        <w:rPr>
          <w:color w:val="FF0000"/>
          <w:sz w:val="26"/>
          <w:szCs w:val="26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53311697" r:id="rId7"/>
        </w:object>
      </w:r>
    </w:p>
    <w:p w:rsidR="001F4123" w:rsidRPr="00222D52" w:rsidRDefault="001F4123" w:rsidP="00222D52">
      <w:pPr>
        <w:pStyle w:val="1"/>
        <w:tabs>
          <w:tab w:val="left" w:pos="3828"/>
        </w:tabs>
        <w:ind w:right="-52"/>
        <w:jc w:val="both"/>
        <w:rPr>
          <w:color w:val="FF0000"/>
          <w:sz w:val="26"/>
          <w:szCs w:val="26"/>
          <w:lang w:val="uk-UA"/>
        </w:rPr>
      </w:pPr>
    </w:p>
    <w:p w:rsidR="001F4123" w:rsidRPr="00222D52" w:rsidRDefault="001F4123" w:rsidP="00222D5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22D52">
        <w:rPr>
          <w:rFonts w:ascii="Times New Roman" w:hAnsi="Times New Roman"/>
          <w:b/>
          <w:sz w:val="26"/>
          <w:szCs w:val="26"/>
        </w:rPr>
        <w:t>ТЯГИНСЬКА  СІЛЬСЬКА РАДА</w:t>
      </w:r>
    </w:p>
    <w:p w:rsidR="001F4123" w:rsidRPr="00222D52" w:rsidRDefault="001F4123" w:rsidP="00222D5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22D52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1F4123" w:rsidRPr="00222D52" w:rsidRDefault="001F4123" w:rsidP="00222D52">
      <w:pPr>
        <w:tabs>
          <w:tab w:val="left" w:pos="249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22D52">
        <w:rPr>
          <w:rFonts w:ascii="Times New Roman" w:hAnsi="Times New Roman"/>
          <w:b/>
          <w:color w:val="000000"/>
          <w:sz w:val="26"/>
          <w:szCs w:val="26"/>
        </w:rPr>
        <w:t>_________________ СЕСІЇ  СЬОМОГО СКЛИКАННЯ</w:t>
      </w:r>
    </w:p>
    <w:p w:rsidR="001F4123" w:rsidRPr="00222D52" w:rsidRDefault="001F4123" w:rsidP="00222D52">
      <w:pPr>
        <w:spacing w:after="0" w:line="240" w:lineRule="auto"/>
        <w:rPr>
          <w:b/>
          <w:sz w:val="26"/>
          <w:szCs w:val="26"/>
        </w:rPr>
      </w:pPr>
    </w:p>
    <w:p w:rsidR="001F4123" w:rsidRDefault="001F4123" w:rsidP="00222D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2D52">
        <w:rPr>
          <w:rFonts w:ascii="Times New Roman" w:hAnsi="Times New Roman"/>
          <w:b/>
          <w:bCs/>
          <w:sz w:val="26"/>
          <w:szCs w:val="26"/>
        </w:rPr>
        <w:t>ПРОЕКТ  РІШЕННЯ</w:t>
      </w:r>
    </w:p>
    <w:p w:rsidR="00162119" w:rsidRPr="00162119" w:rsidRDefault="00162119" w:rsidP="00162119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162119">
        <w:rPr>
          <w:rFonts w:ascii="Times New Roman" w:hAnsi="Times New Roman"/>
          <w:bCs/>
          <w:sz w:val="26"/>
          <w:szCs w:val="26"/>
        </w:rPr>
        <w:t>№ _______</w:t>
      </w:r>
    </w:p>
    <w:p w:rsidR="00222D52" w:rsidRPr="00222D52" w:rsidRDefault="001F4123" w:rsidP="00222D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2D52">
        <w:rPr>
          <w:rFonts w:ascii="Times New Roman" w:hAnsi="Times New Roman"/>
          <w:sz w:val="26"/>
          <w:szCs w:val="26"/>
        </w:rPr>
        <w:t>Про встановлення єдиного</w:t>
      </w:r>
    </w:p>
    <w:p w:rsidR="001F4123" w:rsidRPr="00222D52" w:rsidRDefault="001F4123" w:rsidP="00222D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2D52">
        <w:rPr>
          <w:rFonts w:ascii="Times New Roman" w:hAnsi="Times New Roman"/>
          <w:sz w:val="26"/>
          <w:szCs w:val="26"/>
        </w:rPr>
        <w:t xml:space="preserve"> податку на 2021 рік </w:t>
      </w:r>
    </w:p>
    <w:p w:rsidR="001F4123" w:rsidRPr="00222D52" w:rsidRDefault="001F4123" w:rsidP="00222D52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</w:p>
    <w:p w:rsidR="001F4123" w:rsidRPr="00222D52" w:rsidRDefault="001F4123" w:rsidP="001621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22D52">
        <w:rPr>
          <w:rFonts w:ascii="Times New Roman" w:hAnsi="Times New Roman"/>
          <w:sz w:val="26"/>
          <w:szCs w:val="26"/>
        </w:rPr>
        <w:t>Відповідно до статті 10,  пункту 12.3 статті 12, статей 293 Податкового кодексу України із змінами,</w:t>
      </w:r>
      <w:r w:rsidRPr="00222D5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Закону України «Про засади державної регуляторної політики у сфері господарської діяльності»</w:t>
      </w:r>
      <w:r w:rsidRPr="00222D52">
        <w:rPr>
          <w:rFonts w:ascii="Times New Roman" w:hAnsi="Times New Roman"/>
          <w:sz w:val="26"/>
          <w:szCs w:val="26"/>
        </w:rPr>
        <w:t xml:space="preserve"> відповідно до пункту 24 частини 1 статті 26  Закону України “Про місцеве самоврядування в Україні ”,  сесія  сільської ради</w:t>
      </w:r>
    </w:p>
    <w:p w:rsidR="001F4123" w:rsidRPr="00222D52" w:rsidRDefault="001F4123" w:rsidP="00222D5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F4123" w:rsidRPr="00222D52" w:rsidRDefault="001F4123" w:rsidP="00222D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22D52">
        <w:rPr>
          <w:rFonts w:ascii="Times New Roman" w:hAnsi="Times New Roman"/>
          <w:b/>
          <w:sz w:val="26"/>
          <w:szCs w:val="26"/>
          <w:lang w:eastAsia="ar-SA"/>
        </w:rPr>
        <w:t>В И Р І Ш И Л А:</w:t>
      </w:r>
    </w:p>
    <w:p w:rsidR="001F4123" w:rsidRPr="00222D52" w:rsidRDefault="001F4123" w:rsidP="00222D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sz w:val="26"/>
          <w:szCs w:val="26"/>
          <w:lang w:eastAsia="ar-SA"/>
        </w:rPr>
        <w:t>1. Встановити єдиний податок на території Тягинської сільської ради:</w:t>
      </w:r>
    </w:p>
    <w:p w:rsidR="001F4123" w:rsidRPr="00222D52" w:rsidRDefault="001F4123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0" w:name="n7078"/>
      <w:bookmarkEnd w:id="0"/>
      <w:r w:rsidRPr="00222D52">
        <w:rPr>
          <w:rFonts w:ascii="Times New Roman" w:hAnsi="Times New Roman"/>
          <w:sz w:val="26"/>
          <w:szCs w:val="26"/>
        </w:rPr>
        <w:t>1.1. 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 з розрахунку на календарний місяць для всіх видів діяльності, другої групи - у відсотках (фіксовані ставки) до розміру мінімальної заробітної плати, встановленої законом на 1 січня податкового (звітного) року з розрахунку на календарний місяць для всіх видів діяльності, третьої групи - у відсотках до доходу (відсоткові ставки).</w:t>
      </w:r>
    </w:p>
    <w:p w:rsidR="001F4123" w:rsidRPr="00222D52" w:rsidRDefault="001F4123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1" w:name="n12006"/>
      <w:bookmarkStart w:id="2" w:name="n7079"/>
      <w:bookmarkStart w:id="3" w:name="n7080"/>
      <w:bookmarkEnd w:id="1"/>
      <w:bookmarkEnd w:id="2"/>
      <w:bookmarkEnd w:id="3"/>
      <w:r w:rsidRPr="00222D52">
        <w:rPr>
          <w:rFonts w:ascii="Times New Roman" w:hAnsi="Times New Roman"/>
          <w:sz w:val="26"/>
          <w:szCs w:val="26"/>
        </w:rPr>
        <w:t>1) для першої групи платників єдиного податку - 10 відсотків розміру прожиткового мінімуму для працездатних осіб;</w:t>
      </w:r>
    </w:p>
    <w:p w:rsidR="001F4123" w:rsidRPr="00222D52" w:rsidRDefault="001F4123" w:rsidP="0022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4" w:name="n12007"/>
      <w:bookmarkStart w:id="5" w:name="n7081"/>
      <w:bookmarkEnd w:id="4"/>
      <w:bookmarkEnd w:id="5"/>
      <w:r w:rsidRPr="00222D52">
        <w:rPr>
          <w:rFonts w:ascii="Times New Roman" w:hAnsi="Times New Roman"/>
          <w:sz w:val="26"/>
          <w:szCs w:val="26"/>
        </w:rPr>
        <w:t>2) для другої групи платників єдиного податку - 20 відсотків розміру мінімальної заробітної плати.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6" w:name="n12008"/>
      <w:bookmarkStart w:id="7" w:name="n7083"/>
      <w:bookmarkEnd w:id="6"/>
      <w:bookmarkEnd w:id="7"/>
      <w:r w:rsidRPr="00222D52">
        <w:rPr>
          <w:rFonts w:ascii="Times New Roman" w:hAnsi="Times New Roman"/>
          <w:sz w:val="26"/>
          <w:szCs w:val="26"/>
          <w:lang w:eastAsia="ar-SA"/>
        </w:rPr>
        <w:t>2.Ставки єдиного податку для суб’єктів господарювання, які не зазначені в п.п. 1.1 встановлюється відповідно до п.п. 293.3</w:t>
      </w:r>
      <w:r w:rsidRPr="00222D52">
        <w:rPr>
          <w:rFonts w:ascii="Times New Roman" w:hAnsi="Times New Roman"/>
          <w:sz w:val="26"/>
          <w:szCs w:val="26"/>
          <w:lang w:eastAsia="ar-SA"/>
        </w:rPr>
        <w:softHyphen/>
        <w:t xml:space="preserve">-293.9 ст. 293 Податкового кодексу України. 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sz w:val="26"/>
          <w:szCs w:val="26"/>
          <w:lang w:eastAsia="ar-SA"/>
        </w:rPr>
        <w:t>3.Платниками податку є суб'єкти господарювання, які застосовують спрощену систему оподаткування, обліку та звітності, визначені підпунктами 1) та 2) пункту 291.4 статті 291 ПКУ.</w:t>
      </w:r>
    </w:p>
    <w:p w:rsidR="001F4123" w:rsidRPr="00222D52" w:rsidRDefault="001F4123" w:rsidP="00222D5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4. Об'єкт оподаткування визначається відповідно:</w:t>
      </w:r>
      <w:r w:rsidRPr="00222D52">
        <w:rPr>
          <w:rFonts w:ascii="Times New Roman" w:hAnsi="Times New Roman"/>
          <w:color w:val="000000"/>
          <w:sz w:val="26"/>
          <w:szCs w:val="26"/>
        </w:rPr>
        <w:br/>
        <w:t>1) для платників єдиного податку першої групи відповідно до підпункту 1) пункту 291.4 статті 291 ПКУ;</w:t>
      </w:r>
      <w:r w:rsidRPr="00222D52">
        <w:rPr>
          <w:rFonts w:ascii="Times New Roman" w:hAnsi="Times New Roman"/>
          <w:color w:val="000000"/>
          <w:sz w:val="26"/>
          <w:szCs w:val="26"/>
        </w:rPr>
        <w:br/>
        <w:t>2) для платників єдиного податку другої групи – відповідно до підпункту 2) пункту 291.4 статті291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5. База оподаткування для платників єдиного податку першої та другої груп платників єдиного податку визначається відповідно до пункту 293.1 статті 293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6. Порядок обчислення податку встановлюється відповідно до пунктів 295.2, 295.5 та 295.8 статті 295 Податкового кодексу України з урахуванням особливостей, визначених статтею 297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7.Податковий період встановлюється відповідно до статті 294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lastRenderedPageBreak/>
        <w:t>8. Строк та порядок сплати податку визначаються відповідно до пунктів 295.1, 295.4 та 295.7 статті 295 Податкового кодексу України з урахуванням особливостей, визначених статтею 297 ПКУ.</w:t>
      </w:r>
    </w:p>
    <w:p w:rsidR="001F4123" w:rsidRPr="00222D52" w:rsidRDefault="001F4123" w:rsidP="00222D5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color w:val="000000"/>
          <w:sz w:val="26"/>
          <w:szCs w:val="26"/>
        </w:rPr>
        <w:t>9.</w:t>
      </w:r>
      <w:r w:rsidR="001621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D52">
        <w:rPr>
          <w:rFonts w:ascii="Times New Roman" w:hAnsi="Times New Roman"/>
          <w:color w:val="000000"/>
          <w:sz w:val="26"/>
          <w:szCs w:val="26"/>
        </w:rPr>
        <w:t>Строк та порядок подання звітності про обчислення і сплату податку визначено пунктами 296.2, 296.4, підпунктом 296.5.1 пункту 296.5 статті 296 Податкового кодексу України з рахуванням особливостей, визначених статтею 297 ПКУ.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sz w:val="26"/>
          <w:szCs w:val="26"/>
          <w:lang w:eastAsia="ar-SA"/>
        </w:rPr>
        <w:t>10. Всі питання, які не врегульовані цим рішенням, регулюються відповідно до норм Податкового кодексу України та діючих нормативно</w:t>
      </w:r>
      <w:r w:rsidRPr="00222D52">
        <w:rPr>
          <w:rFonts w:ascii="Times New Roman" w:hAnsi="Times New Roman"/>
          <w:sz w:val="26"/>
          <w:szCs w:val="26"/>
          <w:lang w:eastAsia="ar-SA"/>
        </w:rPr>
        <w:softHyphen/>
        <w:t xml:space="preserve"> правових актів. 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2D52">
        <w:rPr>
          <w:rFonts w:ascii="Times New Roman" w:hAnsi="Times New Roman"/>
          <w:sz w:val="26"/>
          <w:szCs w:val="26"/>
        </w:rPr>
        <w:t>11. Дане рішення набирає чинності з 01.01.2021 року.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D52">
        <w:rPr>
          <w:rFonts w:ascii="Times New Roman" w:hAnsi="Times New Roman"/>
          <w:sz w:val="26"/>
          <w:szCs w:val="26"/>
        </w:rPr>
        <w:t>12. Секретарю сільської ради Косточко Т.М. оприлюднити дане  рішення в друкованих засобах масової інформації не пізніш як у десятиденний строк після прийняття рішення.</w:t>
      </w:r>
    </w:p>
    <w:p w:rsidR="001F4123" w:rsidRPr="00222D52" w:rsidRDefault="001F4123" w:rsidP="00222D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D52">
        <w:rPr>
          <w:rFonts w:ascii="Times New Roman" w:hAnsi="Times New Roman"/>
          <w:sz w:val="26"/>
          <w:szCs w:val="26"/>
        </w:rPr>
        <w:t>13. Контроль за виконанням даного рішення покласти на постійну комісію з питань планування,  бюджету, фінансів, управління комунальної власності.</w:t>
      </w:r>
    </w:p>
    <w:p w:rsidR="001F4123" w:rsidRPr="00222D52" w:rsidRDefault="001F4123" w:rsidP="00222D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F4123" w:rsidRPr="00222D52" w:rsidRDefault="001F4123" w:rsidP="00222D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2D52" w:rsidRDefault="00222D52" w:rsidP="00222D52">
      <w:pPr>
        <w:pStyle w:val="1"/>
        <w:tabs>
          <w:tab w:val="left" w:pos="3828"/>
        </w:tabs>
        <w:ind w:right="-52"/>
        <w:jc w:val="center"/>
        <w:rPr>
          <w:sz w:val="26"/>
          <w:szCs w:val="26"/>
          <w:lang w:val="uk-UA"/>
        </w:rPr>
      </w:pPr>
    </w:p>
    <w:p w:rsidR="003B681A" w:rsidRPr="00222D52" w:rsidRDefault="001F4123" w:rsidP="00222D52">
      <w:pPr>
        <w:pStyle w:val="1"/>
        <w:tabs>
          <w:tab w:val="left" w:pos="6237"/>
        </w:tabs>
        <w:ind w:right="-52"/>
        <w:rPr>
          <w:sz w:val="26"/>
          <w:szCs w:val="26"/>
        </w:rPr>
      </w:pPr>
      <w:r w:rsidRPr="00222D52">
        <w:rPr>
          <w:sz w:val="26"/>
          <w:szCs w:val="26"/>
        </w:rPr>
        <w:t>Сільський голова</w:t>
      </w:r>
      <w:r w:rsidR="00222D52">
        <w:rPr>
          <w:sz w:val="26"/>
          <w:szCs w:val="26"/>
          <w:lang w:val="uk-UA"/>
        </w:rPr>
        <w:tab/>
      </w:r>
      <w:r w:rsidRPr="00222D52">
        <w:rPr>
          <w:sz w:val="26"/>
          <w:szCs w:val="26"/>
        </w:rPr>
        <w:t>Р.ПОНОМАРЕНКО</w:t>
      </w:r>
    </w:p>
    <w:sectPr w:rsidR="003B681A" w:rsidRPr="00222D52" w:rsidSect="00222D52">
      <w:headerReference w:type="default" r:id="rId8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F0" w:rsidRDefault="006D17F0" w:rsidP="00222D52">
      <w:pPr>
        <w:spacing w:after="0" w:line="240" w:lineRule="auto"/>
      </w:pPr>
      <w:r>
        <w:separator/>
      </w:r>
    </w:p>
  </w:endnote>
  <w:endnote w:type="continuationSeparator" w:id="1">
    <w:p w:rsidR="006D17F0" w:rsidRDefault="006D17F0" w:rsidP="002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F0" w:rsidRDefault="006D17F0" w:rsidP="00222D52">
      <w:pPr>
        <w:spacing w:after="0" w:line="240" w:lineRule="auto"/>
      </w:pPr>
      <w:r>
        <w:separator/>
      </w:r>
    </w:p>
  </w:footnote>
  <w:footnote w:type="continuationSeparator" w:id="1">
    <w:p w:rsidR="006D17F0" w:rsidRDefault="006D17F0" w:rsidP="002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0333"/>
      <w:docPartObj>
        <w:docPartGallery w:val="Page Numbers (Top of Page)"/>
        <w:docPartUnique/>
      </w:docPartObj>
    </w:sdtPr>
    <w:sdtContent>
      <w:p w:rsidR="00222D52" w:rsidRDefault="00952C3C">
        <w:pPr>
          <w:pStyle w:val="a5"/>
          <w:jc w:val="center"/>
        </w:pPr>
        <w:fldSimple w:instr=" PAGE   \* MERGEFORMAT ">
          <w:r w:rsidR="00162119">
            <w:rPr>
              <w:noProof/>
            </w:rPr>
            <w:t>2</w:t>
          </w:r>
        </w:fldSimple>
      </w:p>
    </w:sdtContent>
  </w:sdt>
  <w:p w:rsidR="00222D52" w:rsidRDefault="00222D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23"/>
    <w:rsid w:val="000201C9"/>
    <w:rsid w:val="000F3A9E"/>
    <w:rsid w:val="00104581"/>
    <w:rsid w:val="00162119"/>
    <w:rsid w:val="001F4123"/>
    <w:rsid w:val="00222D52"/>
    <w:rsid w:val="003B681A"/>
    <w:rsid w:val="006713B9"/>
    <w:rsid w:val="006D17F0"/>
    <w:rsid w:val="00952C3C"/>
    <w:rsid w:val="009A64CF"/>
    <w:rsid w:val="00A2287D"/>
    <w:rsid w:val="00DB6BB3"/>
    <w:rsid w:val="00F2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3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aliases w:val="En tête 1"/>
    <w:basedOn w:val="a"/>
    <w:link w:val="a4"/>
    <w:uiPriority w:val="34"/>
    <w:qFormat/>
    <w:rsid w:val="001F4123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En tête 1 Знак"/>
    <w:link w:val="a3"/>
    <w:uiPriority w:val="34"/>
    <w:locked/>
    <w:rsid w:val="001F4123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">
    <w:name w:val="Обычный1"/>
    <w:rsid w:val="001F41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2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D52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222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D5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2150</Words>
  <Characters>1226</Characters>
  <Application>Microsoft Office Word</Application>
  <DocSecurity>0</DocSecurity>
  <Lines>10</Lines>
  <Paragraphs>6</Paragraphs>
  <ScaleCrop>false</ScaleCrop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4</cp:revision>
  <dcterms:created xsi:type="dcterms:W3CDTF">2020-05-08T09:54:00Z</dcterms:created>
  <dcterms:modified xsi:type="dcterms:W3CDTF">2020-06-10T13:29:00Z</dcterms:modified>
</cp:coreProperties>
</file>