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B9" w:rsidRDefault="00E06AB9" w:rsidP="00E06AB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eastAsia="uk-UA"/>
        </w:rPr>
        <w:drawing>
          <wp:inline distT="0" distB="0" distL="0" distR="0">
            <wp:extent cx="61912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AB9" w:rsidRDefault="00E06AB9" w:rsidP="00E06AB9">
      <w:pPr>
        <w:jc w:val="center"/>
        <w:rPr>
          <w:rFonts w:ascii="Times New Roman" w:hAnsi="Times New Roman"/>
          <w:sz w:val="26"/>
          <w:szCs w:val="26"/>
        </w:rPr>
      </w:pPr>
    </w:p>
    <w:p w:rsidR="00E06AB9" w:rsidRPr="00342E8E" w:rsidRDefault="00E06AB9" w:rsidP="00E06AB9">
      <w:pPr>
        <w:keepNext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ТЯГ</w:t>
      </w:r>
      <w:r w:rsidRPr="00342E8E">
        <w:rPr>
          <w:rFonts w:ascii="Times New Roman" w:hAnsi="Times New Roman"/>
          <w:b/>
          <w:sz w:val="26"/>
          <w:szCs w:val="26"/>
        </w:rPr>
        <w:t>ИНСЬКА СІЛЬСЬКА РАДА</w:t>
      </w:r>
    </w:p>
    <w:p w:rsidR="00E06AB9" w:rsidRPr="00342E8E" w:rsidRDefault="00E06AB9" w:rsidP="00E06AB9">
      <w:pPr>
        <w:keepNext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42E8E">
        <w:rPr>
          <w:rFonts w:ascii="Times New Roman" w:hAnsi="Times New Roman"/>
          <w:b/>
          <w:sz w:val="26"/>
          <w:szCs w:val="26"/>
        </w:rPr>
        <w:t>БЕРИСЛАВСЬКОГО РАЙОНУ ХЕРСОНСЬКОЇ ОБЛАСТІ</w:t>
      </w:r>
    </w:p>
    <w:p w:rsidR="00E06AB9" w:rsidRPr="00342E8E" w:rsidRDefault="00E06AB9" w:rsidP="00E06AB9">
      <w:pPr>
        <w:keepNext/>
        <w:jc w:val="center"/>
        <w:outlineLvl w:val="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ТРИДЦАТЬ ШОСТА СЕСІЯ</w:t>
      </w:r>
      <w:r>
        <w:rPr>
          <w:rFonts w:ascii="Times New Roman" w:hAnsi="Times New Roman"/>
          <w:b/>
          <w:sz w:val="26"/>
          <w:szCs w:val="26"/>
        </w:rPr>
        <w:t xml:space="preserve"> СЬОМОГО</w:t>
      </w:r>
      <w:r w:rsidRPr="00342E8E">
        <w:rPr>
          <w:rFonts w:ascii="Times New Roman" w:hAnsi="Times New Roman"/>
          <w:b/>
          <w:sz w:val="26"/>
          <w:szCs w:val="26"/>
        </w:rPr>
        <w:t xml:space="preserve"> СКЛИКАННЯ</w:t>
      </w:r>
    </w:p>
    <w:p w:rsidR="00E06AB9" w:rsidRPr="00342E8E" w:rsidRDefault="00E06AB9" w:rsidP="00E06AB9">
      <w:pPr>
        <w:keepNext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E06AB9" w:rsidRPr="00342E8E" w:rsidRDefault="00E06AB9" w:rsidP="00E06AB9">
      <w:pPr>
        <w:keepNext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342E8E">
        <w:rPr>
          <w:rFonts w:ascii="Times New Roman" w:hAnsi="Times New Roman"/>
          <w:b/>
          <w:sz w:val="26"/>
          <w:szCs w:val="26"/>
        </w:rPr>
        <w:t xml:space="preserve">Р І Ш Е Н </w:t>
      </w:r>
      <w:proofErr w:type="spellStart"/>
      <w:r w:rsidRPr="00342E8E">
        <w:rPr>
          <w:rFonts w:ascii="Times New Roman" w:hAnsi="Times New Roman"/>
          <w:b/>
          <w:sz w:val="26"/>
          <w:szCs w:val="26"/>
        </w:rPr>
        <w:t>Н</w:t>
      </w:r>
      <w:proofErr w:type="spellEnd"/>
      <w:r w:rsidRPr="00342E8E">
        <w:rPr>
          <w:rFonts w:ascii="Times New Roman" w:hAnsi="Times New Roman"/>
          <w:b/>
          <w:sz w:val="26"/>
          <w:szCs w:val="26"/>
        </w:rPr>
        <w:t xml:space="preserve"> Я</w:t>
      </w:r>
    </w:p>
    <w:p w:rsidR="00E06AB9" w:rsidRPr="006A676E" w:rsidRDefault="00E06AB9" w:rsidP="00E06AB9">
      <w:pPr>
        <w:tabs>
          <w:tab w:val="left" w:pos="6946"/>
        </w:tabs>
        <w:rPr>
          <w:rFonts w:ascii="Times New Roman" w:hAnsi="Times New Roman"/>
          <w:sz w:val="26"/>
          <w:szCs w:val="26"/>
        </w:rPr>
      </w:pPr>
      <w:r w:rsidRPr="006A676E">
        <w:rPr>
          <w:rFonts w:ascii="Times New Roman" w:hAnsi="Times New Roman"/>
          <w:b/>
          <w:smallCaps/>
        </w:rPr>
        <w:t xml:space="preserve"> _______________                                                                                                                                №_________</w:t>
      </w:r>
    </w:p>
    <w:p w:rsidR="00E06AB9" w:rsidRPr="001C2A46" w:rsidRDefault="00E06AB9" w:rsidP="00E06AB9">
      <w:pPr>
        <w:tabs>
          <w:tab w:val="left" w:pos="694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«Про передачу кошт</w:t>
      </w:r>
      <w:proofErr w:type="spellStart"/>
      <w:r>
        <w:rPr>
          <w:rFonts w:ascii="Times New Roman" w:hAnsi="Times New Roman"/>
          <w:sz w:val="26"/>
          <w:szCs w:val="26"/>
        </w:rPr>
        <w:t>і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E06AB9" w:rsidRDefault="00E06AB9" w:rsidP="00E06AB9">
      <w:pPr>
        <w:tabs>
          <w:tab w:val="left" w:pos="694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іншої субвенції»  у 2019 році</w:t>
      </w:r>
    </w:p>
    <w:p w:rsidR="00E06AB9" w:rsidRDefault="00E06AB9" w:rsidP="00E06AB9">
      <w:pPr>
        <w:tabs>
          <w:tab w:val="left" w:pos="694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державному бюджету»</w:t>
      </w:r>
    </w:p>
    <w:p w:rsidR="00E06AB9" w:rsidRDefault="00E06AB9" w:rsidP="00E06AB9">
      <w:pPr>
        <w:tabs>
          <w:tab w:val="left" w:pos="6946"/>
        </w:tabs>
        <w:rPr>
          <w:rFonts w:ascii="Times New Roman" w:hAnsi="Times New Roman"/>
          <w:sz w:val="26"/>
          <w:szCs w:val="26"/>
        </w:rPr>
      </w:pPr>
    </w:p>
    <w:p w:rsidR="00E06AB9" w:rsidRDefault="00E06AB9" w:rsidP="00E06AB9">
      <w:pPr>
        <w:tabs>
          <w:tab w:val="left" w:pos="694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Уважно розглянувши  листа начальника Бериславського районного управління </w:t>
      </w:r>
      <w:proofErr w:type="spellStart"/>
      <w:r>
        <w:rPr>
          <w:rFonts w:ascii="Times New Roman" w:hAnsi="Times New Roman"/>
          <w:sz w:val="26"/>
          <w:szCs w:val="26"/>
        </w:rPr>
        <w:t>дежпродспоживслужби</w:t>
      </w:r>
      <w:proofErr w:type="spellEnd"/>
      <w:r>
        <w:rPr>
          <w:rFonts w:ascii="Times New Roman" w:hAnsi="Times New Roman"/>
          <w:sz w:val="26"/>
          <w:szCs w:val="26"/>
        </w:rPr>
        <w:t xml:space="preserve"> в Херсонській області,щодо виділення коштів  на виконання </w:t>
      </w:r>
      <w:proofErr w:type="spellStart"/>
      <w:r>
        <w:rPr>
          <w:rFonts w:ascii="Times New Roman" w:hAnsi="Times New Roman"/>
          <w:sz w:val="26"/>
          <w:szCs w:val="26"/>
        </w:rPr>
        <w:t>протиепізотичних</w:t>
      </w:r>
      <w:proofErr w:type="spellEnd"/>
      <w:r>
        <w:rPr>
          <w:rFonts w:ascii="Times New Roman" w:hAnsi="Times New Roman"/>
          <w:sz w:val="26"/>
          <w:szCs w:val="26"/>
        </w:rPr>
        <w:t xml:space="preserve"> заходів та інших витрат на території Тягинської сільської ради,на виконання вимог статті 71 та 101 Бюджетного кодексу України,керуючись статтею 26 Закону України «Про місцеве самоврядування в Україні» сільська рада</w:t>
      </w:r>
    </w:p>
    <w:p w:rsidR="00E06AB9" w:rsidRDefault="00E06AB9" w:rsidP="00E06AB9">
      <w:pPr>
        <w:tabs>
          <w:tab w:val="left" w:pos="6946"/>
        </w:tabs>
        <w:rPr>
          <w:rFonts w:ascii="Times New Roman" w:hAnsi="Times New Roman"/>
          <w:sz w:val="26"/>
          <w:szCs w:val="26"/>
        </w:rPr>
      </w:pPr>
    </w:p>
    <w:p w:rsidR="00E06AB9" w:rsidRDefault="00E06AB9" w:rsidP="00E06AB9">
      <w:pPr>
        <w:tabs>
          <w:tab w:val="left" w:pos="694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ВИРІШИЛА:</w:t>
      </w:r>
    </w:p>
    <w:p w:rsidR="00E06AB9" w:rsidRDefault="00E06AB9" w:rsidP="00E06AB9">
      <w:pPr>
        <w:tabs>
          <w:tab w:val="left" w:pos="694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1.Передати у 2019 році субвенцію у сумі 3000,00грн.00 </w:t>
      </w:r>
      <w:proofErr w:type="spellStart"/>
      <w:r>
        <w:rPr>
          <w:rFonts w:ascii="Times New Roman" w:hAnsi="Times New Roman"/>
          <w:sz w:val="26"/>
          <w:szCs w:val="26"/>
        </w:rPr>
        <w:t>коп.Державному</w:t>
      </w:r>
      <w:proofErr w:type="spellEnd"/>
      <w:r>
        <w:rPr>
          <w:rFonts w:ascii="Times New Roman" w:hAnsi="Times New Roman"/>
          <w:sz w:val="26"/>
          <w:szCs w:val="26"/>
        </w:rPr>
        <w:t xml:space="preserve"> бюджету ,для надання субвенції </w:t>
      </w:r>
      <w:proofErr w:type="spellStart"/>
      <w:r>
        <w:rPr>
          <w:rFonts w:ascii="Times New Roman" w:hAnsi="Times New Roman"/>
          <w:sz w:val="26"/>
          <w:szCs w:val="26"/>
        </w:rPr>
        <w:t>Бериславській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районій</w:t>
      </w:r>
      <w:proofErr w:type="spellEnd"/>
      <w:r>
        <w:rPr>
          <w:rFonts w:ascii="Times New Roman" w:hAnsi="Times New Roman"/>
          <w:sz w:val="26"/>
          <w:szCs w:val="26"/>
        </w:rPr>
        <w:t xml:space="preserve"> лікарні ветеринарної медицини,а саме:</w:t>
      </w:r>
    </w:p>
    <w:p w:rsidR="00E06AB9" w:rsidRDefault="00E06AB9" w:rsidP="00E06AB9">
      <w:pPr>
        <w:tabs>
          <w:tab w:val="left" w:pos="694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З метою забезпечення </w:t>
      </w:r>
      <w:proofErr w:type="spellStart"/>
      <w:r>
        <w:rPr>
          <w:rFonts w:ascii="Times New Roman" w:hAnsi="Times New Roman"/>
          <w:sz w:val="26"/>
          <w:szCs w:val="26"/>
        </w:rPr>
        <w:t>епізотичного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благополуччя  за КПКВК 2809030 «Організація та регулювання діяльності установ в системі Державної служби України з питань безпечності харчових продуктів та захисту споживачів» в розрізі видатків по КЕКВ:</w:t>
      </w:r>
    </w:p>
    <w:p w:rsidR="00E06AB9" w:rsidRDefault="00E06AB9" w:rsidP="00E06AB9">
      <w:pPr>
        <w:tabs>
          <w:tab w:val="left" w:pos="694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-2210 «Предмети,матеріали,обладнання та інвентар» -3000,00грн.</w:t>
      </w:r>
    </w:p>
    <w:p w:rsidR="00E06AB9" w:rsidRPr="00961F0A" w:rsidRDefault="00E06AB9" w:rsidP="00E06AB9">
      <w:pPr>
        <w:tabs>
          <w:tab w:val="left" w:pos="4132"/>
        </w:tabs>
        <w:rPr>
          <w:rFonts w:ascii="Times New Roman" w:hAnsi="Times New Roman"/>
          <w:sz w:val="26"/>
          <w:szCs w:val="26"/>
        </w:rPr>
      </w:pPr>
    </w:p>
    <w:p w:rsidR="00E06AB9" w:rsidRDefault="00E06AB9" w:rsidP="00E06AB9">
      <w:pPr>
        <w:tabs>
          <w:tab w:val="left" w:pos="413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Доручити голові Тягинської сільської ради у встановленому законом порядку  у 2019 році  укласти відповідні угоди про передачу субвенції .</w:t>
      </w:r>
    </w:p>
    <w:p w:rsidR="00E06AB9" w:rsidRDefault="00E06AB9" w:rsidP="00E06AB9">
      <w:pPr>
        <w:tabs>
          <w:tab w:val="left" w:pos="413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В.</w:t>
      </w:r>
      <w:proofErr w:type="spellStart"/>
      <w:r>
        <w:rPr>
          <w:rFonts w:ascii="Times New Roman" w:hAnsi="Times New Roman"/>
          <w:sz w:val="26"/>
          <w:szCs w:val="26"/>
        </w:rPr>
        <w:t>О.головного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бухгалтера сільської ради Зелінської Т.В. внести зміни до сільського   бюджету  по вищевказаним статтям видатків в місячний термін. .</w:t>
      </w:r>
    </w:p>
    <w:p w:rsidR="00E06AB9" w:rsidRDefault="00E06AB9" w:rsidP="00E06AB9">
      <w:pPr>
        <w:tabs>
          <w:tab w:val="left" w:pos="413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Контроль за виконанням цього рішення покласти на постійну комісію з питань планування бюджету та фінансів.</w:t>
      </w:r>
    </w:p>
    <w:p w:rsidR="00E06AB9" w:rsidRPr="00515B46" w:rsidRDefault="00E06AB9" w:rsidP="00E06AB9">
      <w:pPr>
        <w:rPr>
          <w:rFonts w:ascii="Times New Roman" w:hAnsi="Times New Roman"/>
          <w:sz w:val="26"/>
          <w:szCs w:val="26"/>
        </w:rPr>
      </w:pPr>
    </w:p>
    <w:p w:rsidR="00E06AB9" w:rsidRPr="00515B46" w:rsidRDefault="00E06AB9" w:rsidP="00E06AB9">
      <w:pPr>
        <w:rPr>
          <w:rFonts w:ascii="Times New Roman" w:hAnsi="Times New Roman"/>
          <w:sz w:val="26"/>
          <w:szCs w:val="26"/>
        </w:rPr>
      </w:pPr>
    </w:p>
    <w:p w:rsidR="00E06AB9" w:rsidRDefault="00E06AB9" w:rsidP="00E06AB9">
      <w:pPr>
        <w:tabs>
          <w:tab w:val="left" w:pos="4132"/>
        </w:tabs>
        <w:rPr>
          <w:rFonts w:ascii="Times New Roman" w:hAnsi="Times New Roman"/>
          <w:sz w:val="26"/>
          <w:szCs w:val="26"/>
        </w:rPr>
      </w:pPr>
    </w:p>
    <w:p w:rsidR="00393CE7" w:rsidRDefault="00E06AB9" w:rsidP="00E06AB9">
      <w:pPr>
        <w:tabs>
          <w:tab w:val="left" w:pos="4132"/>
        </w:tabs>
      </w:pPr>
      <w:r>
        <w:rPr>
          <w:rFonts w:ascii="Times New Roman" w:hAnsi="Times New Roman"/>
          <w:sz w:val="26"/>
          <w:szCs w:val="26"/>
        </w:rPr>
        <w:t>Сільський голова                                          Р.М.Пономаренко</w:t>
      </w:r>
    </w:p>
    <w:sectPr w:rsidR="00393CE7" w:rsidSect="00393C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AB9"/>
    <w:rsid w:val="00393CE7"/>
    <w:rsid w:val="00B84604"/>
    <w:rsid w:val="00E06AB9"/>
    <w:rsid w:val="00F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B9"/>
    <w:pPr>
      <w:spacing w:before="0" w:after="0"/>
      <w:ind w:left="0" w:right="0"/>
      <w:jc w:val="left"/>
    </w:pPr>
    <w:rPr>
      <w:rFonts w:ascii="UkrainianPeterburg" w:eastAsia="Times New Roman" w:hAnsi="UkrainianPeterburg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A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</Words>
  <Characters>637</Characters>
  <Application>Microsoft Office Word</Application>
  <DocSecurity>0</DocSecurity>
  <Lines>5</Lines>
  <Paragraphs>3</Paragraphs>
  <ScaleCrop>false</ScaleCrop>
  <Company>Grizli777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1</cp:revision>
  <dcterms:created xsi:type="dcterms:W3CDTF">2019-12-03T11:33:00Z</dcterms:created>
  <dcterms:modified xsi:type="dcterms:W3CDTF">2019-12-03T11:33:00Z</dcterms:modified>
</cp:coreProperties>
</file>