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B" w:rsidRPr="00D6154E" w:rsidRDefault="007E126B" w:rsidP="007E126B">
      <w:pPr>
        <w:tabs>
          <w:tab w:val="left" w:pos="4536"/>
        </w:tabs>
        <w:ind w:firstLine="709"/>
        <w:rPr>
          <w:rFonts w:ascii="Times New Roman" w:hAnsi="Times New Roman"/>
          <w:smallCaps/>
          <w:sz w:val="26"/>
          <w:szCs w:val="26"/>
        </w:rPr>
      </w:pPr>
      <w:r w:rsidRPr="00D6154E">
        <w:rPr>
          <w:rFonts w:ascii="Times New Roman" w:hAnsi="Times New Roman"/>
          <w:smallCaps/>
          <w:noProof/>
          <w:sz w:val="26"/>
          <w:szCs w:val="26"/>
          <w:lang w:val="uk-UA" w:eastAsia="uk-UA"/>
        </w:rPr>
        <w:tab/>
        <w:t xml:space="preserve"> </w:t>
      </w:r>
      <w:r>
        <w:rPr>
          <w:rFonts w:ascii="Times New Roman" w:hAnsi="Times New Roman"/>
          <w:smallCaps/>
          <w:noProof/>
          <w:sz w:val="26"/>
          <w:szCs w:val="26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6B" w:rsidRPr="00D6154E" w:rsidRDefault="007E126B" w:rsidP="007E126B">
      <w:pPr>
        <w:pStyle w:val="1"/>
        <w:rPr>
          <w:sz w:val="26"/>
          <w:lang w:val="uk-UA"/>
        </w:rPr>
      </w:pPr>
      <w:r w:rsidRPr="00D6154E">
        <w:rPr>
          <w:sz w:val="26"/>
          <w:lang w:val="uk-UA"/>
        </w:rPr>
        <w:t xml:space="preserve">ТЯГИНСЬКА СІЛЬСЬКА РАДА </w:t>
      </w:r>
    </w:p>
    <w:p w:rsidR="007E126B" w:rsidRPr="00D6154E" w:rsidRDefault="007E126B" w:rsidP="007E126B">
      <w:pPr>
        <w:pStyle w:val="1"/>
        <w:rPr>
          <w:sz w:val="26"/>
          <w:lang w:val="uk-UA"/>
        </w:rPr>
      </w:pPr>
      <w:r w:rsidRPr="00D6154E">
        <w:rPr>
          <w:sz w:val="26"/>
          <w:lang w:val="uk-UA"/>
        </w:rPr>
        <w:t>БЕРИСЛАВСЬКОГО РАЙОНУ ХЕРСОНСЬКОЇ ОБЛАСТІ</w:t>
      </w:r>
    </w:p>
    <w:p w:rsidR="007E126B" w:rsidRPr="00D6154E" w:rsidRDefault="007E126B" w:rsidP="007E126B">
      <w:pPr>
        <w:pStyle w:val="2"/>
        <w:rPr>
          <w:b/>
          <w:sz w:val="26"/>
        </w:rPr>
      </w:pPr>
      <w:r w:rsidRPr="00D6154E">
        <w:rPr>
          <w:b/>
          <w:sz w:val="26"/>
        </w:rPr>
        <w:t xml:space="preserve">ВИКОНАВЧИЙ КОМІТЕТ </w:t>
      </w:r>
    </w:p>
    <w:p w:rsidR="007E126B" w:rsidRPr="00D6154E" w:rsidRDefault="007E126B" w:rsidP="007E126B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E126B" w:rsidRPr="00D6154E" w:rsidRDefault="007E126B" w:rsidP="007E126B">
      <w:pPr>
        <w:jc w:val="center"/>
        <w:rPr>
          <w:rFonts w:ascii="Times New Roman" w:hAnsi="Times New Roman"/>
          <w:sz w:val="26"/>
          <w:szCs w:val="26"/>
        </w:rPr>
      </w:pPr>
      <w:r w:rsidRPr="00D6154E">
        <w:rPr>
          <w:rFonts w:ascii="Times New Roman" w:hAnsi="Times New Roman"/>
          <w:sz w:val="26"/>
          <w:szCs w:val="26"/>
        </w:rPr>
        <w:t xml:space="preserve">Р І Ш Е Н Н Я </w:t>
      </w:r>
    </w:p>
    <w:p w:rsidR="007E126B" w:rsidRPr="00D6154E" w:rsidRDefault="00D45195" w:rsidP="007E126B">
      <w:pPr>
        <w:tabs>
          <w:tab w:val="left" w:pos="6804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27.09.2018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65</w:t>
      </w:r>
    </w:p>
    <w:p w:rsidR="008D7C0E" w:rsidRDefault="007E126B" w:rsidP="008D7C0E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>організацію роботи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у Тягинському</w:t>
      </w:r>
    </w:p>
    <w:p w:rsidR="008A38C1" w:rsidRDefault="008D7C0E" w:rsidP="008D7C0E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дошкільно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>му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навчально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>му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заклад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>і</w:t>
      </w:r>
    </w:p>
    <w:p w:rsidR="008A38C1" w:rsidRPr="00D6154E" w:rsidRDefault="008A38C1" w:rsidP="007E126B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E126B" w:rsidRPr="00D6154E" w:rsidRDefault="007E126B" w:rsidP="007E126B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E126B" w:rsidRPr="00D6154E" w:rsidRDefault="008A38C1" w:rsidP="008D7C0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 зв’язку з виникненням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конфліктної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ситуації щодо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>оформлення та здачі звіту по ха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рчуванню за серпень місяць 2018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>року,  в результаті якої виникла проблема своєчасного нарахування батьківської плати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>,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розглянувши пояснення  завідуючої дошкільним навчальним закладом Котенко Г.В. та скарги до Бериславської районної державної адміністрації завідуючого господарством Татаренка М.Є., </w:t>
      </w:r>
      <w:r w:rsidR="007E126B"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>керуючись статт</w:t>
      </w:r>
      <w:r w:rsidR="000D7C39">
        <w:rPr>
          <w:rFonts w:ascii="Times New Roman" w:eastAsia="Times New Roman" w:hAnsi="Times New Roman"/>
          <w:sz w:val="26"/>
          <w:szCs w:val="26"/>
          <w:lang w:val="uk-UA" w:eastAsia="ru-RU"/>
        </w:rPr>
        <w:t>ею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27 та статтею</w:t>
      </w:r>
      <w:r w:rsidR="007E126B"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>32</w:t>
      </w:r>
      <w:r w:rsidR="007E126B"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Закону України «Про місцеве самоврядування в Україні», виконавчий комітет сільської ради</w:t>
      </w:r>
    </w:p>
    <w:p w:rsidR="007E126B" w:rsidRPr="00D6154E" w:rsidRDefault="007E126B" w:rsidP="007E126B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E126B" w:rsidRPr="00D6154E" w:rsidRDefault="007E126B" w:rsidP="007E126B">
      <w:pPr>
        <w:spacing w:after="0" w:line="240" w:lineRule="auto"/>
        <w:ind w:right="51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>В И Р І Ш И В:</w:t>
      </w:r>
    </w:p>
    <w:p w:rsidR="007E126B" w:rsidRDefault="007E126B" w:rsidP="007E126B">
      <w:pPr>
        <w:spacing w:after="0" w:line="240" w:lineRule="auto"/>
        <w:ind w:right="51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8D7C0E" w:rsidRDefault="008D7C0E" w:rsidP="008D7C0E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Вказати на недостатню організацію роботи керівництва дошкільн</w:t>
      </w:r>
      <w:r w:rsidR="00765424">
        <w:rPr>
          <w:sz w:val="26"/>
          <w:szCs w:val="26"/>
          <w:lang w:val="uk-UA"/>
        </w:rPr>
        <w:t>им</w:t>
      </w:r>
      <w:r>
        <w:rPr>
          <w:sz w:val="26"/>
          <w:szCs w:val="26"/>
          <w:lang w:val="uk-UA"/>
        </w:rPr>
        <w:t xml:space="preserve"> навчальн</w:t>
      </w:r>
      <w:r w:rsidR="00765424">
        <w:rPr>
          <w:sz w:val="26"/>
          <w:szCs w:val="26"/>
          <w:lang w:val="uk-UA"/>
        </w:rPr>
        <w:t>им</w:t>
      </w:r>
      <w:r>
        <w:rPr>
          <w:sz w:val="26"/>
          <w:szCs w:val="26"/>
          <w:lang w:val="uk-UA"/>
        </w:rPr>
        <w:t xml:space="preserve"> заклад</w:t>
      </w:r>
      <w:r w:rsidR="00765424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в частині  розроблених посадових інструкцій, що призводить до неналежного виконання працівниками своїх посадових обов’язків та конфліктів.</w:t>
      </w:r>
    </w:p>
    <w:p w:rsidR="008D7C0E" w:rsidRPr="004454D6" w:rsidRDefault="008D7C0E" w:rsidP="008D7C0E">
      <w:pPr>
        <w:pStyle w:val="a8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термін до 10.10. 2018 року провести збори колективу та привести у ві</w:t>
      </w:r>
      <w:r w:rsidR="005300B5">
        <w:rPr>
          <w:sz w:val="26"/>
          <w:szCs w:val="26"/>
          <w:lang w:val="uk-UA"/>
        </w:rPr>
        <w:t>дповідність посадові інструкції та надати відповідь виконавчому комітету щодо вжитих заходів.</w:t>
      </w:r>
    </w:p>
    <w:p w:rsidR="007E126B" w:rsidRPr="00D6154E" w:rsidRDefault="007E126B" w:rsidP="007E126B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3. </w:t>
      </w:r>
      <w:r w:rsidR="000D7C39">
        <w:rPr>
          <w:rFonts w:ascii="Times New Roman" w:eastAsia="Times New Roman" w:hAnsi="Times New Roman"/>
          <w:sz w:val="26"/>
          <w:szCs w:val="26"/>
          <w:lang w:val="uk-UA" w:eastAsia="ru-RU"/>
        </w:rPr>
        <w:t>Контроль за виконанням даного рішення покласти на постійн</w:t>
      </w:r>
      <w:r w:rsidR="005300B5">
        <w:rPr>
          <w:rFonts w:ascii="Times New Roman" w:eastAsia="Times New Roman" w:hAnsi="Times New Roman"/>
          <w:sz w:val="26"/>
          <w:szCs w:val="26"/>
          <w:lang w:val="uk-UA" w:eastAsia="ru-RU"/>
        </w:rPr>
        <w:t>у</w:t>
      </w:r>
      <w:r w:rsidR="000D7C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комісі</w:t>
      </w:r>
      <w:r w:rsidR="005300B5">
        <w:rPr>
          <w:rFonts w:ascii="Times New Roman" w:eastAsia="Times New Roman" w:hAnsi="Times New Roman"/>
          <w:sz w:val="26"/>
          <w:szCs w:val="26"/>
          <w:lang w:val="uk-UA" w:eastAsia="ru-RU"/>
        </w:rPr>
        <w:t>ю</w:t>
      </w:r>
      <w:r w:rsidR="000D7C39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Тягинської сільської ради з питань </w:t>
      </w:r>
      <w:r w:rsidR="008D7C0E">
        <w:rPr>
          <w:rFonts w:ascii="Times New Roman" w:eastAsia="Times New Roman" w:hAnsi="Times New Roman"/>
          <w:sz w:val="26"/>
          <w:szCs w:val="26"/>
          <w:lang w:val="uk-UA" w:eastAsia="ru-RU"/>
        </w:rPr>
        <w:t>планування бюджету та фінансів, у</w:t>
      </w:r>
      <w:r w:rsidR="00765424">
        <w:rPr>
          <w:rFonts w:ascii="Times New Roman" w:eastAsia="Times New Roman" w:hAnsi="Times New Roman"/>
          <w:sz w:val="26"/>
          <w:szCs w:val="26"/>
          <w:lang w:val="uk-UA" w:eastAsia="ru-RU"/>
        </w:rPr>
        <w:t>правління комунальною</w:t>
      </w:r>
      <w:r w:rsidR="005300B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вл</w:t>
      </w:r>
      <w:r w:rsidR="00D45195">
        <w:rPr>
          <w:rFonts w:ascii="Times New Roman" w:eastAsia="Times New Roman" w:hAnsi="Times New Roman"/>
          <w:sz w:val="26"/>
          <w:szCs w:val="26"/>
          <w:lang w:val="uk-UA" w:eastAsia="ru-RU"/>
        </w:rPr>
        <w:t>а</w:t>
      </w:r>
      <w:r w:rsidR="005300B5">
        <w:rPr>
          <w:rFonts w:ascii="Times New Roman" w:eastAsia="Times New Roman" w:hAnsi="Times New Roman"/>
          <w:sz w:val="26"/>
          <w:szCs w:val="26"/>
          <w:lang w:val="uk-UA" w:eastAsia="ru-RU"/>
        </w:rPr>
        <w:t>сністю</w:t>
      </w: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7E126B" w:rsidRPr="00D6154E" w:rsidRDefault="007E126B" w:rsidP="007E126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E126B" w:rsidRPr="00D6154E" w:rsidRDefault="007E126B" w:rsidP="007E126B">
      <w:pPr>
        <w:spacing w:after="0" w:line="240" w:lineRule="auto"/>
        <w:ind w:right="51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7E126B" w:rsidRPr="00D6154E" w:rsidRDefault="007E126B" w:rsidP="007E126B">
      <w:pPr>
        <w:tabs>
          <w:tab w:val="left" w:pos="6663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>Сільський голова</w:t>
      </w:r>
      <w:r w:rsidRPr="00D6154E"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Р.М. Пономаренко</w:t>
      </w:r>
    </w:p>
    <w:p w:rsidR="00393CE7" w:rsidRDefault="00393CE7"/>
    <w:sectPr w:rsidR="00393CE7" w:rsidSect="0004396E">
      <w:headerReference w:type="default" r:id="rId8"/>
      <w:pgSz w:w="11906" w:h="16838" w:code="9"/>
      <w:pgMar w:top="993" w:right="567" w:bottom="851" w:left="1701" w:header="1134" w:footer="11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28" w:rsidRDefault="008C3E28" w:rsidP="00E479F2">
      <w:pPr>
        <w:spacing w:after="0" w:line="240" w:lineRule="auto"/>
      </w:pPr>
      <w:r>
        <w:separator/>
      </w:r>
    </w:p>
  </w:endnote>
  <w:endnote w:type="continuationSeparator" w:id="1">
    <w:p w:rsidR="008C3E28" w:rsidRDefault="008C3E28" w:rsidP="00E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28" w:rsidRDefault="008C3E28" w:rsidP="00E479F2">
      <w:pPr>
        <w:spacing w:after="0" w:line="240" w:lineRule="auto"/>
      </w:pPr>
      <w:r>
        <w:separator/>
      </w:r>
    </w:p>
  </w:footnote>
  <w:footnote w:type="continuationSeparator" w:id="1">
    <w:p w:rsidR="008C3E28" w:rsidRDefault="008C3E28" w:rsidP="00E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6E" w:rsidRDefault="00A573A6">
    <w:pPr>
      <w:pStyle w:val="a4"/>
      <w:jc w:val="center"/>
    </w:pPr>
    <w:r>
      <w:fldChar w:fldCharType="begin"/>
    </w:r>
    <w:r w:rsidR="009A62CE">
      <w:instrText xml:space="preserve"> PAGE   \* MERGEFORMAT </w:instrText>
    </w:r>
    <w:r>
      <w:fldChar w:fldCharType="separate"/>
    </w:r>
    <w:r w:rsidR="009A62CE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065"/>
    <w:multiLevelType w:val="hybridMultilevel"/>
    <w:tmpl w:val="7F324990"/>
    <w:lvl w:ilvl="0" w:tplc="EA9E5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26B"/>
    <w:rsid w:val="000D4333"/>
    <w:rsid w:val="000D7C39"/>
    <w:rsid w:val="00393CE7"/>
    <w:rsid w:val="005300B5"/>
    <w:rsid w:val="005478C9"/>
    <w:rsid w:val="00601801"/>
    <w:rsid w:val="0067277F"/>
    <w:rsid w:val="00765424"/>
    <w:rsid w:val="007E126B"/>
    <w:rsid w:val="008A38C1"/>
    <w:rsid w:val="008C3E28"/>
    <w:rsid w:val="008D7C0E"/>
    <w:rsid w:val="009A62CE"/>
    <w:rsid w:val="00A573A6"/>
    <w:rsid w:val="00C154C5"/>
    <w:rsid w:val="00D45195"/>
    <w:rsid w:val="00E27EC8"/>
    <w:rsid w:val="00E479F2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B"/>
    <w:pPr>
      <w:spacing w:before="0" w:after="200" w:line="276" w:lineRule="auto"/>
      <w:ind w:left="0" w:right="0"/>
      <w:jc w:val="left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E1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7E12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6B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7E126B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a3">
    <w:name w:val="Основной текст_"/>
    <w:basedOn w:val="a0"/>
    <w:link w:val="21"/>
    <w:rsid w:val="007E12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7E126B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theme="minorBidi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7E126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26B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26B"/>
    <w:rPr>
      <w:rFonts w:ascii="Tahoma" w:eastAsia="Calibri" w:hAnsi="Tahoma" w:cs="Tahoma"/>
      <w:sz w:val="16"/>
      <w:szCs w:val="16"/>
      <w:lang w:val="ru-RU"/>
    </w:rPr>
  </w:style>
  <w:style w:type="paragraph" w:styleId="a8">
    <w:name w:val="Body Text"/>
    <w:basedOn w:val="a"/>
    <w:link w:val="a9"/>
    <w:rsid w:val="008D7C0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D7C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2018-10-03T05:25:00Z</cp:lastPrinted>
  <dcterms:created xsi:type="dcterms:W3CDTF">2018-09-27T05:42:00Z</dcterms:created>
  <dcterms:modified xsi:type="dcterms:W3CDTF">2018-10-03T06:50:00Z</dcterms:modified>
</cp:coreProperties>
</file>