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ED" w:rsidRDefault="00DE56ED" w:rsidP="00DE56ED">
      <w:pPr>
        <w:ind w:lef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830652" w:rsidRPr="00E02CE5" w:rsidRDefault="00830652" w:rsidP="00830652">
      <w:pPr>
        <w:ind w:lef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uk-UA"/>
        </w:rPr>
        <w:drawing>
          <wp:inline distT="0" distB="0" distL="0" distR="0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52" w:rsidRPr="00E02CE5" w:rsidRDefault="00830652" w:rsidP="00830652">
      <w:pPr>
        <w:jc w:val="center"/>
        <w:rPr>
          <w:rFonts w:ascii="Times New Roman" w:hAnsi="Times New Roman"/>
          <w:sz w:val="26"/>
          <w:szCs w:val="26"/>
        </w:rPr>
      </w:pPr>
    </w:p>
    <w:p w:rsidR="00830652" w:rsidRPr="00E02CE5" w:rsidRDefault="00830652" w:rsidP="00830652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02CE5">
        <w:rPr>
          <w:rFonts w:ascii="Times New Roman" w:hAnsi="Times New Roman"/>
          <w:b/>
          <w:sz w:val="26"/>
          <w:szCs w:val="26"/>
        </w:rPr>
        <w:t>ТЯГИНСЬКА СІЛЬСЬКА РАДА</w:t>
      </w:r>
    </w:p>
    <w:p w:rsidR="00830652" w:rsidRPr="00E02CE5" w:rsidRDefault="00830652" w:rsidP="00830652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02CE5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830652" w:rsidRPr="00E02CE5" w:rsidRDefault="00830652" w:rsidP="00830652">
      <w:pPr>
        <w:keepNext/>
        <w:jc w:val="center"/>
        <w:outlineLvl w:val="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E56ED">
        <w:rPr>
          <w:rFonts w:ascii="Times New Roman" w:hAnsi="Times New Roman"/>
          <w:b/>
          <w:sz w:val="26"/>
          <w:szCs w:val="26"/>
        </w:rPr>
        <w:t>_________________</w:t>
      </w:r>
      <w:r w:rsidRPr="00E02CE5">
        <w:rPr>
          <w:rFonts w:ascii="Times New Roman" w:hAnsi="Times New Roman"/>
          <w:b/>
          <w:sz w:val="26"/>
          <w:szCs w:val="26"/>
        </w:rPr>
        <w:t xml:space="preserve"> СЕСІЯ</w:t>
      </w:r>
      <w:r w:rsidR="0000726C">
        <w:rPr>
          <w:rFonts w:ascii="Times New Roman" w:hAnsi="Times New Roman"/>
          <w:b/>
          <w:sz w:val="26"/>
          <w:szCs w:val="26"/>
        </w:rPr>
        <w:t xml:space="preserve"> </w:t>
      </w:r>
      <w:r w:rsidRPr="00E02CE5">
        <w:rPr>
          <w:rFonts w:ascii="Times New Roman" w:hAnsi="Times New Roman"/>
          <w:b/>
          <w:sz w:val="26"/>
          <w:szCs w:val="26"/>
        </w:rPr>
        <w:t>СЬОМОГО СКЛИКАННЯ</w:t>
      </w:r>
    </w:p>
    <w:p w:rsidR="00830652" w:rsidRPr="00E02CE5" w:rsidRDefault="00830652" w:rsidP="00830652">
      <w:pPr>
        <w:keepNext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830652" w:rsidRPr="00E02CE5" w:rsidRDefault="00830652" w:rsidP="00830652">
      <w:pPr>
        <w:keepNext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02CE5">
        <w:rPr>
          <w:rFonts w:ascii="Times New Roman" w:hAnsi="Times New Roman"/>
          <w:b/>
          <w:sz w:val="26"/>
          <w:szCs w:val="26"/>
        </w:rPr>
        <w:t xml:space="preserve">Р І Ш Е Н </w:t>
      </w:r>
      <w:proofErr w:type="spellStart"/>
      <w:r w:rsidRPr="00E02CE5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E02CE5">
        <w:rPr>
          <w:rFonts w:ascii="Times New Roman" w:hAnsi="Times New Roman"/>
          <w:b/>
          <w:sz w:val="26"/>
          <w:szCs w:val="26"/>
        </w:rPr>
        <w:t xml:space="preserve"> Я</w:t>
      </w:r>
    </w:p>
    <w:p w:rsidR="00830652" w:rsidRPr="00E02CE5" w:rsidRDefault="00830652" w:rsidP="00830652">
      <w:pPr>
        <w:jc w:val="center"/>
        <w:rPr>
          <w:rFonts w:ascii="Times New Roman" w:hAnsi="Times New Roman"/>
          <w:sz w:val="26"/>
          <w:szCs w:val="26"/>
        </w:rPr>
      </w:pPr>
    </w:p>
    <w:p w:rsidR="00830652" w:rsidRPr="00E02CE5" w:rsidRDefault="00830652" w:rsidP="00830652">
      <w:pPr>
        <w:rPr>
          <w:rFonts w:ascii="Times New Roman" w:hAnsi="Times New Roman"/>
          <w:b/>
          <w:smallCaps/>
          <w:sz w:val="26"/>
          <w:szCs w:val="26"/>
        </w:rPr>
      </w:pPr>
    </w:p>
    <w:p w:rsidR="00830652" w:rsidRPr="00E02CE5" w:rsidRDefault="00830652" w:rsidP="0000726C">
      <w:pPr>
        <w:tabs>
          <w:tab w:val="left" w:pos="6663"/>
        </w:tabs>
        <w:jc w:val="both"/>
        <w:rPr>
          <w:rFonts w:ascii="Times New Roman" w:hAnsi="Times New Roman"/>
          <w:b/>
          <w:smallCaps/>
          <w:sz w:val="26"/>
          <w:szCs w:val="26"/>
        </w:rPr>
      </w:pPr>
      <w:r w:rsidRPr="00E02CE5">
        <w:rPr>
          <w:rFonts w:ascii="Times New Roman" w:hAnsi="Times New Roman"/>
          <w:b/>
          <w:smallCaps/>
          <w:sz w:val="26"/>
          <w:szCs w:val="26"/>
        </w:rPr>
        <w:t xml:space="preserve"> _______________</w:t>
      </w:r>
      <w:r w:rsidR="0000726C">
        <w:rPr>
          <w:rFonts w:ascii="Times New Roman" w:hAnsi="Times New Roman"/>
          <w:b/>
          <w:smallCaps/>
          <w:sz w:val="26"/>
          <w:szCs w:val="26"/>
        </w:rPr>
        <w:tab/>
      </w:r>
      <w:r w:rsidRPr="00E02CE5">
        <w:rPr>
          <w:rFonts w:ascii="Times New Roman" w:hAnsi="Times New Roman"/>
          <w:b/>
          <w:smallCaps/>
          <w:sz w:val="26"/>
          <w:szCs w:val="26"/>
        </w:rPr>
        <w:t>№_________</w:t>
      </w:r>
    </w:p>
    <w:p w:rsidR="00830652" w:rsidRPr="00E02CE5" w:rsidRDefault="00830652" w:rsidP="00830652">
      <w:pPr>
        <w:jc w:val="both"/>
        <w:rPr>
          <w:rFonts w:ascii="Times New Roman" w:hAnsi="Times New Roman"/>
          <w:sz w:val="26"/>
          <w:szCs w:val="26"/>
        </w:rPr>
      </w:pPr>
      <w:r w:rsidRPr="00E02CE5">
        <w:rPr>
          <w:rFonts w:ascii="Times New Roman" w:hAnsi="Times New Roman"/>
          <w:sz w:val="26"/>
          <w:szCs w:val="26"/>
        </w:rPr>
        <w:t>«Про уточнення</w:t>
      </w:r>
    </w:p>
    <w:p w:rsidR="00830652" w:rsidRPr="00E02CE5" w:rsidRDefault="00830652" w:rsidP="00830652">
      <w:pPr>
        <w:jc w:val="both"/>
        <w:rPr>
          <w:rFonts w:ascii="Times New Roman" w:hAnsi="Times New Roman"/>
          <w:sz w:val="26"/>
          <w:szCs w:val="26"/>
        </w:rPr>
      </w:pPr>
      <w:r w:rsidRPr="00E02CE5">
        <w:rPr>
          <w:rFonts w:ascii="Times New Roman" w:hAnsi="Times New Roman"/>
          <w:sz w:val="26"/>
          <w:szCs w:val="26"/>
        </w:rPr>
        <w:t>бюджетних призначень»</w:t>
      </w:r>
    </w:p>
    <w:p w:rsidR="00830652" w:rsidRDefault="00830652" w:rsidP="00830652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30652" w:rsidRPr="00E02CE5" w:rsidRDefault="00830652" w:rsidP="0083065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02CE5">
        <w:rPr>
          <w:rFonts w:ascii="Times New Roman" w:hAnsi="Times New Roman"/>
          <w:sz w:val="26"/>
          <w:szCs w:val="26"/>
        </w:rPr>
        <w:t>Керуючись пункту 23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 w:rsidRPr="00E02CE5">
        <w:rPr>
          <w:rFonts w:ascii="Times New Roman" w:hAnsi="Times New Roman"/>
          <w:sz w:val="26"/>
          <w:szCs w:val="26"/>
        </w:rPr>
        <w:t>статті 26 Закону України «Про місцеве самоврядування в Україні» статтями 14,22,23,78 Бюджетного кодексу України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 w:rsidRPr="00E02CE5">
        <w:rPr>
          <w:rFonts w:ascii="Times New Roman" w:hAnsi="Times New Roman"/>
          <w:sz w:val="26"/>
          <w:szCs w:val="26"/>
        </w:rPr>
        <w:t>сільська рада :</w:t>
      </w:r>
    </w:p>
    <w:p w:rsidR="00830652" w:rsidRPr="00E02CE5" w:rsidRDefault="0000726C" w:rsidP="0083065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30652" w:rsidRPr="00E02CE5" w:rsidRDefault="00830652" w:rsidP="00830652">
      <w:pPr>
        <w:jc w:val="both"/>
        <w:rPr>
          <w:rFonts w:ascii="Times New Roman" w:hAnsi="Times New Roman"/>
          <w:sz w:val="26"/>
          <w:szCs w:val="26"/>
        </w:rPr>
      </w:pPr>
    </w:p>
    <w:p w:rsidR="00830652" w:rsidRDefault="00830652" w:rsidP="00830652">
      <w:pPr>
        <w:jc w:val="center"/>
        <w:rPr>
          <w:rFonts w:ascii="Times New Roman" w:hAnsi="Times New Roman"/>
          <w:sz w:val="26"/>
          <w:szCs w:val="26"/>
        </w:rPr>
      </w:pPr>
      <w:r w:rsidRPr="00E02CE5">
        <w:rPr>
          <w:rFonts w:ascii="Times New Roman" w:hAnsi="Times New Roman"/>
          <w:sz w:val="26"/>
          <w:szCs w:val="26"/>
        </w:rPr>
        <w:t xml:space="preserve">В И Р І Ш И Л А </w:t>
      </w:r>
    </w:p>
    <w:p w:rsidR="00830652" w:rsidRPr="00E02CE5" w:rsidRDefault="00830652" w:rsidP="0000726C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1.За рахунок вільного залишку бюджетних коштів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загального фонду сільського бюджету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загальну суму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54813,00 </w:t>
      </w:r>
      <w:r>
        <w:rPr>
          <w:rFonts w:ascii="Times New Roman" w:hAnsi="Times New Roman"/>
          <w:sz w:val="26"/>
          <w:szCs w:val="26"/>
        </w:rPr>
        <w:t>грн.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збільшити профіцит загального фонду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сільського бюджету напрямком ви користування якого визначити передачу коштів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із загального фонду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 бюджету розвитку (спеціального фонду).</w:t>
      </w:r>
    </w:p>
    <w:p w:rsidR="00830652" w:rsidRDefault="00830652" w:rsidP="0000726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02CE5">
        <w:rPr>
          <w:rFonts w:ascii="Times New Roman" w:hAnsi="Times New Roman"/>
          <w:sz w:val="26"/>
          <w:szCs w:val="26"/>
        </w:rPr>
        <w:t>.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Збільшити дефіцит спеціального фон</w:t>
      </w:r>
      <w:r w:rsidR="0000726C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у сільського бюджету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суму 54813,00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грн.,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джерелом покриття якого визначити надходження коштів із загального фонду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 бюджету розвитку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 внесення змін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 джерела фінансування сільського бюджету на 2018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рік.(</w:t>
      </w:r>
      <w:r w:rsidR="0000726C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гідно додатка 1)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830652" w:rsidRPr="0098247A" w:rsidRDefault="00830652" w:rsidP="0000726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Збільшити видаткову частину спеціального фонду бюджету розвитку у серпні м-ці 2018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року на суму 54813,00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грн. «Внески до статутного капіталу»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КП</w:t>
      </w:r>
      <w:proofErr w:type="spellEnd"/>
      <w:r>
        <w:rPr>
          <w:rFonts w:ascii="Times New Roman" w:hAnsi="Times New Roman"/>
          <w:sz w:val="26"/>
          <w:szCs w:val="26"/>
        </w:rPr>
        <w:t xml:space="preserve"> «Тягинська комунальна дільниця» для будівництва артезіанської свердловини</w:t>
      </w:r>
      <w:r w:rsidR="0000726C">
        <w:rPr>
          <w:rFonts w:ascii="Times New Roman" w:hAnsi="Times New Roman"/>
          <w:sz w:val="26"/>
          <w:szCs w:val="26"/>
        </w:rPr>
        <w:t xml:space="preserve"> та внести до переліку об’</w:t>
      </w:r>
      <w:r>
        <w:rPr>
          <w:rFonts w:ascii="Times New Roman" w:hAnsi="Times New Roman"/>
          <w:sz w:val="26"/>
          <w:szCs w:val="26"/>
        </w:rPr>
        <w:t>єктів видатків,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які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будуть проводитися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рахунок коштів бюджету розвитку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(згідно додатка 2).</w:t>
      </w:r>
    </w:p>
    <w:p w:rsidR="00830652" w:rsidRPr="00E02CE5" w:rsidRDefault="0000726C" w:rsidP="0000726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 </w:t>
      </w:r>
      <w:proofErr w:type="spellStart"/>
      <w:r w:rsidR="00830652" w:rsidRPr="00E02CE5">
        <w:rPr>
          <w:rFonts w:ascii="Times New Roman" w:hAnsi="Times New Roman"/>
          <w:sz w:val="26"/>
          <w:szCs w:val="26"/>
        </w:rPr>
        <w:t>В.</w:t>
      </w:r>
      <w:r>
        <w:rPr>
          <w:rFonts w:ascii="Times New Roman" w:hAnsi="Times New Roman"/>
          <w:sz w:val="26"/>
          <w:szCs w:val="26"/>
        </w:rPr>
        <w:t>о</w:t>
      </w:r>
      <w:proofErr w:type="spellEnd"/>
      <w:r w:rsidR="00830652" w:rsidRPr="00E02CE5">
        <w:rPr>
          <w:rFonts w:ascii="Times New Roman" w:hAnsi="Times New Roman"/>
          <w:sz w:val="26"/>
          <w:szCs w:val="26"/>
        </w:rPr>
        <w:t>. головного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830652" w:rsidRPr="00E02CE5">
        <w:rPr>
          <w:rFonts w:ascii="Times New Roman" w:hAnsi="Times New Roman"/>
          <w:sz w:val="26"/>
          <w:szCs w:val="26"/>
        </w:rPr>
        <w:t>бухгалтера сільської ради Зелінській Т.В. внести зміни до бюджету (кошторису) згідно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830652" w:rsidRPr="00E02CE5">
        <w:rPr>
          <w:rFonts w:ascii="Times New Roman" w:hAnsi="Times New Roman"/>
          <w:sz w:val="26"/>
          <w:szCs w:val="26"/>
        </w:rPr>
        <w:t>довідок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830652" w:rsidRPr="00E02CE5">
        <w:rPr>
          <w:rFonts w:ascii="Times New Roman" w:hAnsi="Times New Roman"/>
          <w:sz w:val="26"/>
          <w:szCs w:val="26"/>
        </w:rPr>
        <w:t>до помісячного та річного розпису;</w:t>
      </w:r>
    </w:p>
    <w:p w:rsidR="00830652" w:rsidRPr="00E02CE5" w:rsidRDefault="00830652" w:rsidP="0000726C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E02CE5">
        <w:rPr>
          <w:rFonts w:ascii="Times New Roman" w:hAnsi="Times New Roman"/>
          <w:sz w:val="26"/>
          <w:szCs w:val="26"/>
        </w:rPr>
        <w:t xml:space="preserve">. Контроль за виконанням </w:t>
      </w:r>
      <w:r w:rsidR="0000726C">
        <w:rPr>
          <w:rFonts w:ascii="Times New Roman" w:hAnsi="Times New Roman"/>
          <w:sz w:val="26"/>
          <w:szCs w:val="26"/>
        </w:rPr>
        <w:t>даного</w:t>
      </w:r>
      <w:r w:rsidRPr="00E02CE5">
        <w:rPr>
          <w:rFonts w:ascii="Times New Roman" w:hAnsi="Times New Roman"/>
          <w:sz w:val="26"/>
          <w:szCs w:val="26"/>
        </w:rPr>
        <w:t xml:space="preserve"> рішення покласти на постійну комісію з питань планування</w:t>
      </w:r>
      <w:r w:rsidR="0000726C">
        <w:rPr>
          <w:rFonts w:ascii="Times New Roman" w:hAnsi="Times New Roman"/>
          <w:sz w:val="26"/>
          <w:szCs w:val="26"/>
        </w:rPr>
        <w:t xml:space="preserve"> </w:t>
      </w:r>
      <w:r w:rsidRPr="00E02CE5">
        <w:rPr>
          <w:rFonts w:ascii="Times New Roman" w:hAnsi="Times New Roman"/>
          <w:sz w:val="26"/>
          <w:szCs w:val="26"/>
        </w:rPr>
        <w:t>бюджету та фінансів, управління комунальної власності.</w:t>
      </w:r>
    </w:p>
    <w:p w:rsidR="00830652" w:rsidRPr="00E02CE5" w:rsidRDefault="00830652" w:rsidP="00830652">
      <w:pPr>
        <w:jc w:val="both"/>
        <w:rPr>
          <w:rFonts w:ascii="Times New Roman" w:hAnsi="Times New Roman"/>
          <w:sz w:val="26"/>
          <w:szCs w:val="26"/>
        </w:rPr>
      </w:pPr>
    </w:p>
    <w:p w:rsidR="00830652" w:rsidRPr="00E02CE5" w:rsidRDefault="00830652" w:rsidP="00830652">
      <w:pPr>
        <w:jc w:val="both"/>
        <w:rPr>
          <w:rFonts w:ascii="Times New Roman" w:hAnsi="Times New Roman"/>
          <w:sz w:val="26"/>
          <w:szCs w:val="26"/>
        </w:rPr>
      </w:pPr>
    </w:p>
    <w:p w:rsidR="00830652" w:rsidRPr="00E02CE5" w:rsidRDefault="00830652" w:rsidP="00830652">
      <w:pPr>
        <w:jc w:val="both"/>
        <w:rPr>
          <w:rFonts w:ascii="Times New Roman" w:hAnsi="Times New Roman"/>
          <w:sz w:val="26"/>
          <w:szCs w:val="26"/>
        </w:rPr>
      </w:pPr>
    </w:p>
    <w:p w:rsidR="00830652" w:rsidRPr="00E02CE5" w:rsidRDefault="00830652" w:rsidP="0000726C">
      <w:pPr>
        <w:tabs>
          <w:tab w:val="left" w:pos="945"/>
          <w:tab w:val="left" w:pos="6804"/>
        </w:tabs>
        <w:rPr>
          <w:rFonts w:ascii="Times New Roman" w:hAnsi="Times New Roman"/>
          <w:b/>
          <w:noProof/>
          <w:sz w:val="26"/>
          <w:szCs w:val="26"/>
          <w:lang w:val="ru-RU"/>
        </w:rPr>
      </w:pPr>
      <w:r w:rsidRPr="00E02CE5">
        <w:rPr>
          <w:rFonts w:ascii="Times New Roman" w:hAnsi="Times New Roman"/>
          <w:noProof/>
          <w:sz w:val="26"/>
          <w:szCs w:val="26"/>
          <w:lang w:val="ru-RU"/>
        </w:rPr>
        <w:t>Сільський голова</w:t>
      </w:r>
      <w:r w:rsidR="0000726C">
        <w:rPr>
          <w:rFonts w:ascii="Times New Roman" w:hAnsi="Times New Roman"/>
          <w:noProof/>
          <w:sz w:val="26"/>
          <w:szCs w:val="26"/>
          <w:lang w:val="ru-RU"/>
        </w:rPr>
        <w:tab/>
      </w:r>
      <w:r w:rsidRPr="00E02CE5">
        <w:rPr>
          <w:rFonts w:ascii="Times New Roman" w:hAnsi="Times New Roman"/>
          <w:noProof/>
          <w:sz w:val="26"/>
          <w:szCs w:val="26"/>
          <w:lang w:val="ru-RU"/>
        </w:rPr>
        <w:t>Р.М.Пономаренко</w:t>
      </w:r>
    </w:p>
    <w:sectPr w:rsidR="00830652" w:rsidRPr="00E02CE5" w:rsidSect="0000726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652"/>
    <w:rsid w:val="0000726C"/>
    <w:rsid w:val="00393CE7"/>
    <w:rsid w:val="005067D2"/>
    <w:rsid w:val="007D238D"/>
    <w:rsid w:val="00830652"/>
    <w:rsid w:val="00DE56ED"/>
    <w:rsid w:val="00E348DF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52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1013</Words>
  <Characters>578</Characters>
  <Application>Microsoft Office Word</Application>
  <DocSecurity>0</DocSecurity>
  <Lines>4</Lines>
  <Paragraphs>3</Paragraphs>
  <ScaleCrop>false</ScaleCrop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dcterms:created xsi:type="dcterms:W3CDTF">2018-08-02T05:41:00Z</dcterms:created>
  <dcterms:modified xsi:type="dcterms:W3CDTF">2018-08-08T12:45:00Z</dcterms:modified>
</cp:coreProperties>
</file>