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576" w:rsidRDefault="00DA1576" w:rsidP="00DA1576">
      <w:pPr>
        <w:tabs>
          <w:tab w:val="left" w:pos="3458"/>
        </w:tabs>
        <w:jc w:val="center"/>
        <w:rPr>
          <w:lang w:val="ru-RU"/>
        </w:rPr>
      </w:pPr>
      <w:r>
        <w:rPr>
          <w:noProof/>
          <w:sz w:val="16"/>
          <w:lang w:eastAsia="uk-UA"/>
        </w:rPr>
        <w:drawing>
          <wp:inline distT="0" distB="0" distL="0" distR="0">
            <wp:extent cx="436245" cy="616585"/>
            <wp:effectExtent l="19050" t="0" r="1905" b="0"/>
            <wp:docPr id="1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576" w:rsidRDefault="00DA1576" w:rsidP="00DA1576">
      <w:pPr>
        <w:tabs>
          <w:tab w:val="left" w:pos="4132"/>
        </w:tabs>
        <w:jc w:val="center"/>
        <w:rPr>
          <w:b/>
        </w:rPr>
      </w:pPr>
    </w:p>
    <w:p w:rsidR="00DA1576" w:rsidRPr="003E6F15" w:rsidRDefault="00DA1576" w:rsidP="00DA1576">
      <w:pPr>
        <w:tabs>
          <w:tab w:val="left" w:pos="4132"/>
        </w:tabs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3E6F15">
        <w:rPr>
          <w:rFonts w:ascii="Times New Roman" w:hAnsi="Times New Roman"/>
          <w:b/>
          <w:sz w:val="26"/>
          <w:szCs w:val="26"/>
        </w:rPr>
        <w:t>ТЯГИНСЬКА СІЛЬСЬКА РАДА</w:t>
      </w:r>
    </w:p>
    <w:p w:rsidR="00DA1576" w:rsidRPr="003E6F15" w:rsidRDefault="00DA1576" w:rsidP="00DA1576">
      <w:pPr>
        <w:tabs>
          <w:tab w:val="left" w:pos="4132"/>
        </w:tabs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3E6F15">
        <w:rPr>
          <w:rFonts w:ascii="Times New Roman" w:hAnsi="Times New Roman"/>
          <w:b/>
          <w:sz w:val="26"/>
          <w:szCs w:val="26"/>
        </w:rPr>
        <w:t>БЕРИСЛАВСЬКОГО РАЙОНУ ХЕРСОНСЬКОЇ ОБЛАСТІ</w:t>
      </w:r>
    </w:p>
    <w:p w:rsidR="00DA1576" w:rsidRPr="003E6F15" w:rsidRDefault="006A0075" w:rsidP="006A0075">
      <w:pPr>
        <w:tabs>
          <w:tab w:val="left" w:pos="4132"/>
        </w:tabs>
        <w:ind w:firstLine="142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</w:rPr>
        <w:t>ДВАДЦЯТЬ ДРУГА</w:t>
      </w:r>
      <w:r w:rsidR="00DA1576" w:rsidRPr="003E6F15">
        <w:rPr>
          <w:rFonts w:ascii="Times New Roman" w:hAnsi="Times New Roman"/>
          <w:b/>
          <w:sz w:val="26"/>
          <w:szCs w:val="26"/>
        </w:rPr>
        <w:t xml:space="preserve"> СЕСІЯ СЬОМОГО СКЛИКАННЯ</w:t>
      </w:r>
    </w:p>
    <w:p w:rsidR="00DA1576" w:rsidRPr="003E6F15" w:rsidRDefault="00DA1576" w:rsidP="00DA1576">
      <w:pPr>
        <w:tabs>
          <w:tab w:val="left" w:pos="4132"/>
        </w:tabs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DA1576" w:rsidRPr="003E6F15" w:rsidRDefault="00DA1576" w:rsidP="00DA1576">
      <w:pPr>
        <w:jc w:val="center"/>
        <w:rPr>
          <w:rFonts w:ascii="Times New Roman" w:hAnsi="Times New Roman"/>
          <w:spacing w:val="40"/>
          <w:sz w:val="26"/>
          <w:szCs w:val="26"/>
          <w:lang w:val="ru-RU"/>
        </w:rPr>
      </w:pPr>
      <w:r w:rsidRPr="003E6F15">
        <w:rPr>
          <w:rFonts w:ascii="Times New Roman" w:hAnsi="Times New Roman"/>
          <w:spacing w:val="40"/>
          <w:sz w:val="26"/>
          <w:szCs w:val="26"/>
        </w:rPr>
        <w:t>РІШЕННЯ</w:t>
      </w:r>
    </w:p>
    <w:p w:rsidR="00DA1576" w:rsidRPr="003E6F15" w:rsidRDefault="00DA1576" w:rsidP="00DA1576">
      <w:pPr>
        <w:jc w:val="center"/>
        <w:rPr>
          <w:rFonts w:ascii="Times New Roman" w:hAnsi="Times New Roman"/>
          <w:spacing w:val="40"/>
          <w:sz w:val="26"/>
          <w:szCs w:val="26"/>
          <w:lang w:val="ru-RU"/>
        </w:rPr>
      </w:pPr>
    </w:p>
    <w:p w:rsidR="00DA1576" w:rsidRPr="003E6F15" w:rsidRDefault="00DA1576" w:rsidP="00DA1576">
      <w:pPr>
        <w:tabs>
          <w:tab w:val="left" w:pos="7088"/>
        </w:tabs>
        <w:jc w:val="both"/>
        <w:rPr>
          <w:rFonts w:ascii="Times New Roman" w:hAnsi="Times New Roman"/>
          <w:sz w:val="26"/>
          <w:szCs w:val="26"/>
        </w:rPr>
      </w:pPr>
    </w:p>
    <w:p w:rsidR="00DA1576" w:rsidRPr="003E6F15" w:rsidRDefault="006A0075" w:rsidP="00DA1576">
      <w:pPr>
        <w:tabs>
          <w:tab w:val="left" w:pos="7088"/>
        </w:tabs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22.12.2017</w:t>
      </w:r>
      <w:r w:rsidR="00DA1576" w:rsidRPr="003E6F15">
        <w:rPr>
          <w:rFonts w:ascii="Times New Roman" w:hAnsi="Times New Roman"/>
          <w:sz w:val="26"/>
          <w:szCs w:val="26"/>
          <w:lang w:val="ru-RU"/>
        </w:rPr>
        <w:tab/>
      </w:r>
      <w:r w:rsidR="00DA1576" w:rsidRPr="003E6F15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224</w:t>
      </w:r>
    </w:p>
    <w:p w:rsidR="00DA1576" w:rsidRDefault="00DA1576" w:rsidP="00DA1576">
      <w:pPr>
        <w:jc w:val="both"/>
        <w:rPr>
          <w:rFonts w:ascii="Times New Roman" w:hAnsi="Times New Roman"/>
          <w:sz w:val="26"/>
          <w:szCs w:val="26"/>
        </w:rPr>
      </w:pPr>
      <w:r w:rsidRPr="003E6F15">
        <w:rPr>
          <w:rFonts w:ascii="Times New Roman" w:hAnsi="Times New Roman"/>
          <w:sz w:val="26"/>
          <w:szCs w:val="26"/>
        </w:rPr>
        <w:t xml:space="preserve">Про затвердження Програми </w:t>
      </w:r>
      <w:r>
        <w:rPr>
          <w:rFonts w:ascii="Times New Roman" w:hAnsi="Times New Roman"/>
          <w:sz w:val="26"/>
          <w:szCs w:val="26"/>
        </w:rPr>
        <w:t xml:space="preserve">підтримки </w:t>
      </w:r>
    </w:p>
    <w:p w:rsidR="00DA1576" w:rsidRDefault="00DA1576" w:rsidP="00DA157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учасників АТО та членів їх сімей, які </w:t>
      </w:r>
    </w:p>
    <w:p w:rsidR="00DA1576" w:rsidRDefault="00DA1576" w:rsidP="00DA157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проживають на території</w:t>
      </w:r>
      <w:r w:rsidR="006A007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Тягинської</w:t>
      </w:r>
    </w:p>
    <w:p w:rsidR="00DA1576" w:rsidRPr="003E6F15" w:rsidRDefault="00DA1576" w:rsidP="00DA157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сільської ради на 2018 рік</w:t>
      </w:r>
    </w:p>
    <w:p w:rsidR="00DA1576" w:rsidRPr="003E6F15" w:rsidRDefault="00DA1576" w:rsidP="00DA1576">
      <w:pPr>
        <w:jc w:val="center"/>
        <w:rPr>
          <w:rFonts w:ascii="Times New Roman" w:hAnsi="Times New Roman"/>
          <w:sz w:val="26"/>
          <w:szCs w:val="26"/>
        </w:rPr>
      </w:pPr>
    </w:p>
    <w:p w:rsidR="00DA1576" w:rsidRPr="003E6F15" w:rsidRDefault="006A0075" w:rsidP="006A0075">
      <w:pPr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DA1576" w:rsidRPr="003E6F15">
        <w:rPr>
          <w:rFonts w:ascii="Times New Roman" w:hAnsi="Times New Roman"/>
          <w:sz w:val="26"/>
          <w:szCs w:val="26"/>
        </w:rPr>
        <w:t xml:space="preserve">Розглянувши наданий виконавчим комітетом Тягинської сільської ради проект Програми </w:t>
      </w:r>
      <w:r w:rsidR="00DA1576">
        <w:rPr>
          <w:rFonts w:ascii="Times New Roman" w:hAnsi="Times New Roman"/>
          <w:sz w:val="26"/>
          <w:szCs w:val="26"/>
        </w:rPr>
        <w:t>підтримки учасників АТО та членів їх сімей, які</w:t>
      </w:r>
      <w:r>
        <w:rPr>
          <w:rFonts w:ascii="Times New Roman" w:hAnsi="Times New Roman"/>
          <w:sz w:val="26"/>
          <w:szCs w:val="26"/>
        </w:rPr>
        <w:t xml:space="preserve"> </w:t>
      </w:r>
      <w:r w:rsidR="00DA1576">
        <w:rPr>
          <w:rFonts w:ascii="Times New Roman" w:hAnsi="Times New Roman"/>
          <w:sz w:val="26"/>
          <w:szCs w:val="26"/>
        </w:rPr>
        <w:t>проживають на території Тягинської сільської ради на 2018 рік,</w:t>
      </w:r>
      <w:r>
        <w:rPr>
          <w:rFonts w:ascii="Times New Roman" w:hAnsi="Times New Roman"/>
          <w:sz w:val="26"/>
          <w:szCs w:val="26"/>
        </w:rPr>
        <w:t xml:space="preserve"> </w:t>
      </w:r>
      <w:r w:rsidR="00DA1576" w:rsidRPr="003E6F15">
        <w:rPr>
          <w:rFonts w:ascii="Times New Roman" w:hAnsi="Times New Roman"/>
          <w:sz w:val="26"/>
          <w:szCs w:val="26"/>
        </w:rPr>
        <w:t>керуючись</w:t>
      </w:r>
      <w:r>
        <w:rPr>
          <w:rFonts w:ascii="Times New Roman" w:hAnsi="Times New Roman"/>
          <w:sz w:val="26"/>
          <w:szCs w:val="26"/>
        </w:rPr>
        <w:t xml:space="preserve"> </w:t>
      </w:r>
      <w:r w:rsidR="00DA1576" w:rsidRPr="003E6F15">
        <w:rPr>
          <w:rFonts w:ascii="Times New Roman" w:hAnsi="Times New Roman"/>
          <w:sz w:val="26"/>
          <w:szCs w:val="26"/>
        </w:rPr>
        <w:t>статтею 26 Закону України «Про місцеве самоврядування в Україні»,</w:t>
      </w:r>
      <w:r>
        <w:rPr>
          <w:rFonts w:ascii="Times New Roman" w:hAnsi="Times New Roman"/>
          <w:sz w:val="26"/>
          <w:szCs w:val="26"/>
        </w:rPr>
        <w:t xml:space="preserve"> </w:t>
      </w:r>
      <w:r w:rsidR="00DA1576" w:rsidRPr="003E6F15">
        <w:rPr>
          <w:rFonts w:ascii="Times New Roman" w:hAnsi="Times New Roman"/>
          <w:sz w:val="26"/>
          <w:szCs w:val="26"/>
        </w:rPr>
        <w:t>сільська рада</w:t>
      </w:r>
    </w:p>
    <w:p w:rsidR="00DA1576" w:rsidRPr="003E6F15" w:rsidRDefault="00DA1576" w:rsidP="006A0075">
      <w:pPr>
        <w:tabs>
          <w:tab w:val="left" w:pos="6946"/>
        </w:tabs>
        <w:jc w:val="both"/>
        <w:rPr>
          <w:rFonts w:ascii="Times New Roman" w:hAnsi="Times New Roman"/>
          <w:sz w:val="26"/>
          <w:szCs w:val="26"/>
        </w:rPr>
      </w:pPr>
    </w:p>
    <w:p w:rsidR="00DA1576" w:rsidRPr="003E6F15" w:rsidRDefault="00DA1576" w:rsidP="006A0075">
      <w:pPr>
        <w:tabs>
          <w:tab w:val="left" w:pos="6946"/>
        </w:tabs>
        <w:jc w:val="center"/>
        <w:rPr>
          <w:rFonts w:ascii="Times New Roman" w:hAnsi="Times New Roman"/>
          <w:sz w:val="26"/>
          <w:szCs w:val="26"/>
        </w:rPr>
      </w:pPr>
      <w:r w:rsidRPr="003E6F15">
        <w:rPr>
          <w:rFonts w:ascii="Times New Roman" w:hAnsi="Times New Roman"/>
          <w:sz w:val="26"/>
          <w:szCs w:val="26"/>
        </w:rPr>
        <w:t>В И Р І Ш И Л А :</w:t>
      </w:r>
    </w:p>
    <w:p w:rsidR="00DA1576" w:rsidRPr="003E6F15" w:rsidRDefault="00DA1576" w:rsidP="006A0075">
      <w:pPr>
        <w:tabs>
          <w:tab w:val="left" w:pos="6946"/>
        </w:tabs>
        <w:jc w:val="both"/>
        <w:rPr>
          <w:rFonts w:ascii="Times New Roman" w:hAnsi="Times New Roman"/>
          <w:sz w:val="26"/>
          <w:szCs w:val="26"/>
        </w:rPr>
      </w:pPr>
    </w:p>
    <w:p w:rsidR="00DA1576" w:rsidRDefault="006A0075" w:rsidP="006A007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DA1576">
        <w:rPr>
          <w:rFonts w:ascii="Times New Roman" w:hAnsi="Times New Roman"/>
          <w:sz w:val="26"/>
          <w:szCs w:val="26"/>
        </w:rPr>
        <w:t xml:space="preserve">1. </w:t>
      </w:r>
      <w:r w:rsidR="00DA1576" w:rsidRPr="003E6F15">
        <w:rPr>
          <w:rFonts w:ascii="Times New Roman" w:hAnsi="Times New Roman"/>
          <w:sz w:val="26"/>
          <w:szCs w:val="26"/>
        </w:rPr>
        <w:t>Затвердити Програму</w:t>
      </w:r>
      <w:r>
        <w:rPr>
          <w:rFonts w:ascii="Times New Roman" w:hAnsi="Times New Roman"/>
          <w:sz w:val="26"/>
          <w:szCs w:val="26"/>
        </w:rPr>
        <w:t xml:space="preserve"> </w:t>
      </w:r>
      <w:r w:rsidR="00DA1576">
        <w:rPr>
          <w:rFonts w:ascii="Times New Roman" w:hAnsi="Times New Roman"/>
          <w:sz w:val="26"/>
          <w:szCs w:val="26"/>
        </w:rPr>
        <w:t xml:space="preserve">підтримки учасників АТО та членів їх сімей, які </w:t>
      </w:r>
    </w:p>
    <w:p w:rsidR="00DA1576" w:rsidRPr="003E6F15" w:rsidRDefault="00DA1576" w:rsidP="006A007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проживають на території</w:t>
      </w:r>
      <w:r w:rsidR="006A007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Тягинської сільської ради на 2018 рік</w:t>
      </w:r>
      <w:r w:rsidRPr="003E6F15">
        <w:rPr>
          <w:rFonts w:ascii="Times New Roman" w:hAnsi="Times New Roman"/>
          <w:sz w:val="26"/>
          <w:szCs w:val="26"/>
        </w:rPr>
        <w:t>, що додається.</w:t>
      </w:r>
    </w:p>
    <w:p w:rsidR="00DA1576" w:rsidRPr="003E6F15" w:rsidRDefault="00DA1576" w:rsidP="006A007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3E6F15">
        <w:rPr>
          <w:rFonts w:ascii="Times New Roman" w:hAnsi="Times New Roman"/>
          <w:sz w:val="26"/>
          <w:szCs w:val="26"/>
        </w:rPr>
        <w:t>Контроль за виконанням</w:t>
      </w:r>
      <w:r w:rsidR="006A007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даного</w:t>
      </w:r>
      <w:r w:rsidRPr="003E6F15">
        <w:rPr>
          <w:rFonts w:ascii="Times New Roman" w:hAnsi="Times New Roman"/>
          <w:sz w:val="26"/>
          <w:szCs w:val="26"/>
        </w:rPr>
        <w:t xml:space="preserve"> рішення покласти на постійну комісію з питань </w:t>
      </w:r>
      <w:r>
        <w:rPr>
          <w:rFonts w:ascii="Times New Roman" w:hAnsi="Times New Roman"/>
          <w:sz w:val="26"/>
          <w:szCs w:val="26"/>
        </w:rPr>
        <w:t>освіти, культури, молоді та спорту, охорони здоров’я, праці та соціального захисту населення.</w:t>
      </w:r>
      <w:r w:rsidRPr="003E6F15">
        <w:rPr>
          <w:rFonts w:ascii="Times New Roman" w:hAnsi="Times New Roman"/>
          <w:sz w:val="26"/>
          <w:szCs w:val="26"/>
        </w:rPr>
        <w:t xml:space="preserve"> </w:t>
      </w:r>
    </w:p>
    <w:p w:rsidR="00DA1576" w:rsidRPr="003E6F15" w:rsidRDefault="00DA1576" w:rsidP="006A0075">
      <w:pPr>
        <w:jc w:val="both"/>
        <w:rPr>
          <w:rFonts w:ascii="Times New Roman" w:hAnsi="Times New Roman"/>
          <w:sz w:val="26"/>
          <w:szCs w:val="26"/>
        </w:rPr>
      </w:pPr>
    </w:p>
    <w:p w:rsidR="00DA1576" w:rsidRPr="003E6F15" w:rsidRDefault="00DA1576" w:rsidP="006A0075">
      <w:pPr>
        <w:jc w:val="both"/>
        <w:rPr>
          <w:rFonts w:ascii="Times New Roman" w:hAnsi="Times New Roman"/>
          <w:sz w:val="26"/>
          <w:szCs w:val="26"/>
        </w:rPr>
      </w:pPr>
    </w:p>
    <w:p w:rsidR="00DA1576" w:rsidRDefault="00DA1576" w:rsidP="006A0075">
      <w:pPr>
        <w:tabs>
          <w:tab w:val="left" w:pos="6237"/>
        </w:tabs>
        <w:jc w:val="both"/>
        <w:rPr>
          <w:rFonts w:ascii="Times New Roman" w:hAnsi="Times New Roman"/>
          <w:sz w:val="26"/>
          <w:szCs w:val="26"/>
        </w:rPr>
      </w:pPr>
      <w:r w:rsidRPr="003E6F15">
        <w:rPr>
          <w:rFonts w:ascii="Times New Roman" w:hAnsi="Times New Roman"/>
          <w:sz w:val="26"/>
          <w:szCs w:val="26"/>
        </w:rPr>
        <w:t>Сільський голова</w:t>
      </w:r>
      <w:r w:rsidR="006A0075">
        <w:rPr>
          <w:rFonts w:ascii="Times New Roman" w:hAnsi="Times New Roman"/>
          <w:sz w:val="26"/>
          <w:szCs w:val="26"/>
        </w:rPr>
        <w:tab/>
      </w:r>
      <w:r w:rsidRPr="003E6F15">
        <w:rPr>
          <w:rFonts w:ascii="Times New Roman" w:hAnsi="Times New Roman"/>
          <w:sz w:val="26"/>
          <w:szCs w:val="26"/>
        </w:rPr>
        <w:t>Р.М.Пономаренко</w:t>
      </w:r>
    </w:p>
    <w:p w:rsidR="00DA1576" w:rsidRDefault="00DA1576" w:rsidP="00DA1576">
      <w:pPr>
        <w:rPr>
          <w:rFonts w:ascii="Times New Roman" w:hAnsi="Times New Roman"/>
          <w:sz w:val="26"/>
          <w:szCs w:val="26"/>
        </w:rPr>
      </w:pPr>
    </w:p>
    <w:p w:rsidR="00DA1576" w:rsidRPr="003E6F15" w:rsidRDefault="00DA1576" w:rsidP="00DA1576">
      <w:pPr>
        <w:tabs>
          <w:tab w:val="left" w:pos="3458"/>
        </w:tabs>
        <w:jc w:val="both"/>
        <w:rPr>
          <w:rFonts w:ascii="Times New Roman" w:hAnsi="Times New Roman"/>
          <w:sz w:val="26"/>
          <w:szCs w:val="26"/>
        </w:rPr>
      </w:pPr>
    </w:p>
    <w:p w:rsidR="00DA1576" w:rsidRDefault="00DA1576" w:rsidP="00DA1576">
      <w:pPr>
        <w:tabs>
          <w:tab w:val="left" w:pos="3458"/>
        </w:tabs>
        <w:jc w:val="both"/>
      </w:pPr>
    </w:p>
    <w:p w:rsidR="00DA1576" w:rsidRDefault="00DA1576" w:rsidP="00DA1576">
      <w:pPr>
        <w:tabs>
          <w:tab w:val="left" w:pos="3458"/>
        </w:tabs>
        <w:jc w:val="both"/>
      </w:pPr>
    </w:p>
    <w:p w:rsidR="00393CE7" w:rsidRDefault="00393CE7"/>
    <w:sectPr w:rsidR="00393CE7" w:rsidSect="006A0075">
      <w:pgSz w:w="11906" w:h="16838"/>
      <w:pgMar w:top="850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Peterburg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A1576"/>
    <w:rsid w:val="00393CE7"/>
    <w:rsid w:val="004F1063"/>
    <w:rsid w:val="006A0075"/>
    <w:rsid w:val="00770431"/>
    <w:rsid w:val="00DA1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20" w:after="120"/>
        <w:ind w:left="340"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576"/>
    <w:pPr>
      <w:spacing w:before="0" w:after="0"/>
      <w:ind w:left="0" w:right="0"/>
      <w:jc w:val="left"/>
    </w:pPr>
    <w:rPr>
      <w:rFonts w:ascii="UkrainianPeterburg" w:eastAsia="Times New Roman" w:hAnsi="UkrainianPeterburg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A15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5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5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601</Words>
  <Characters>343</Characters>
  <Application>Microsoft Office Word</Application>
  <DocSecurity>0</DocSecurity>
  <Lines>2</Lines>
  <Paragraphs>1</Paragraphs>
  <ScaleCrop>false</ScaleCrop>
  <Company>Grizli777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Dilovod</dc:creator>
  <cp:lastModifiedBy>Dilovod</cp:lastModifiedBy>
  <cp:revision>2</cp:revision>
  <dcterms:created xsi:type="dcterms:W3CDTF">2017-12-26T12:17:00Z</dcterms:created>
  <dcterms:modified xsi:type="dcterms:W3CDTF">2017-12-27T12:46:00Z</dcterms:modified>
</cp:coreProperties>
</file>